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6A5" w:rsidRPr="0006693B" w:rsidRDefault="007526A5" w:rsidP="007526A5">
      <w:pPr>
        <w:pStyle w:val="afe"/>
        <w:keepNext w:val="0"/>
        <w:keepLines w:val="0"/>
        <w:spacing w:after="0" w:line="240" w:lineRule="auto"/>
        <w:outlineLvl w:val="0"/>
        <w:rPr>
          <w:rFonts w:ascii="Arial" w:hAnsi="Arial" w:cs="Arial"/>
          <w:lang w:val="ro-RO"/>
        </w:rPr>
      </w:pPr>
      <w:r w:rsidRPr="0006693B">
        <w:rPr>
          <w:rFonts w:ascii="Arial" w:hAnsi="Arial" w:cs="Arial"/>
          <w:lang w:val="ro-RO"/>
        </w:rPr>
        <w:t>MEMORANDUM DE ÎNŢELEGERE</w:t>
      </w:r>
    </w:p>
    <w:p w:rsidR="007526A5" w:rsidRPr="0006693B" w:rsidRDefault="007526A5" w:rsidP="007526A5">
      <w:pPr>
        <w:jc w:val="center"/>
        <w:rPr>
          <w:b/>
          <w:bCs/>
          <w:sz w:val="32"/>
          <w:szCs w:val="32"/>
        </w:rPr>
      </w:pPr>
      <w:r w:rsidRPr="0006693B">
        <w:rPr>
          <w:b/>
          <w:bCs/>
          <w:sz w:val="32"/>
          <w:szCs w:val="32"/>
        </w:rPr>
        <w:t>între</w:t>
      </w:r>
    </w:p>
    <w:p w:rsidR="007526A5" w:rsidRPr="0006693B" w:rsidRDefault="007526A5" w:rsidP="007526A5">
      <w:pPr>
        <w:pStyle w:val="13"/>
        <w:spacing w:before="0" w:after="0"/>
        <w:rPr>
          <w:rFonts w:ascii="Arial" w:hAnsi="Arial" w:cs="Arial"/>
          <w:sz w:val="32"/>
          <w:szCs w:val="32"/>
          <w:lang w:val="ro-RO"/>
        </w:rPr>
      </w:pPr>
      <w:r w:rsidRPr="0006693B">
        <w:rPr>
          <w:rFonts w:ascii="Arial" w:hAnsi="Arial" w:cs="Arial"/>
          <w:sz w:val="32"/>
          <w:szCs w:val="32"/>
          <w:lang w:val="ro-RO"/>
        </w:rPr>
        <w:t>MINISTERUL SĂNĂTĂŢII AL REPUBLICII MOLDOVA</w:t>
      </w:r>
    </w:p>
    <w:p w:rsidR="007526A5" w:rsidRPr="0006693B" w:rsidRDefault="007526A5" w:rsidP="007526A5">
      <w:pPr>
        <w:pStyle w:val="13"/>
        <w:spacing w:before="0" w:after="0"/>
        <w:rPr>
          <w:rFonts w:ascii="Arial" w:hAnsi="Arial" w:cs="Arial"/>
          <w:sz w:val="32"/>
          <w:szCs w:val="32"/>
          <w:lang w:val="ro-RO"/>
        </w:rPr>
      </w:pPr>
      <w:r w:rsidRPr="0006693B">
        <w:rPr>
          <w:rFonts w:ascii="Arial" w:hAnsi="Arial" w:cs="Arial"/>
          <w:sz w:val="32"/>
          <w:szCs w:val="32"/>
          <w:lang w:val="ro-RO"/>
        </w:rPr>
        <w:t>şi</w:t>
      </w:r>
    </w:p>
    <w:p w:rsidR="007526A5" w:rsidRPr="0006693B" w:rsidRDefault="007526A5" w:rsidP="007526A5">
      <w:pPr>
        <w:pStyle w:val="13"/>
        <w:spacing w:before="0" w:after="0"/>
        <w:rPr>
          <w:rFonts w:ascii="Arial" w:hAnsi="Arial" w:cs="Arial"/>
          <w:sz w:val="32"/>
          <w:szCs w:val="32"/>
          <w:lang w:val="ro-RO"/>
        </w:rPr>
      </w:pPr>
      <w:r w:rsidRPr="0006693B">
        <w:rPr>
          <w:rFonts w:ascii="Arial" w:hAnsi="Arial" w:cs="Arial"/>
          <w:sz w:val="32"/>
          <w:szCs w:val="32"/>
          <w:lang w:val="ro-RO"/>
        </w:rPr>
        <w:t xml:space="preserve">AGENŢIA ELVEŢIANĂ PENTRU DEZVOLTARE ŞI COOPERARE </w:t>
      </w:r>
    </w:p>
    <w:p w:rsidR="007526A5" w:rsidRPr="0006693B" w:rsidRDefault="007526A5" w:rsidP="007526A5">
      <w:pPr>
        <w:pStyle w:val="32"/>
        <w:spacing w:before="0" w:after="0"/>
        <w:rPr>
          <w:rFonts w:ascii="Arial" w:hAnsi="Arial" w:cs="Arial"/>
          <w:sz w:val="22"/>
          <w:szCs w:val="22"/>
          <w:lang w:val="ro-RO"/>
        </w:rPr>
      </w:pPr>
      <w:r w:rsidRPr="0006693B">
        <w:rPr>
          <w:rFonts w:ascii="Arial" w:hAnsi="Arial" w:cs="Arial"/>
          <w:sz w:val="22"/>
          <w:szCs w:val="22"/>
          <w:lang w:val="ro-RO"/>
        </w:rPr>
        <w:t>cu privire la</w:t>
      </w:r>
    </w:p>
    <w:p w:rsidR="007526A5" w:rsidRPr="0006693B" w:rsidRDefault="007526A5" w:rsidP="007526A5">
      <w:pPr>
        <w:pStyle w:val="CM11"/>
        <w:jc w:val="center"/>
        <w:rPr>
          <w:b/>
          <w:sz w:val="22"/>
          <w:szCs w:val="22"/>
          <w:lang w:val="ro-RO"/>
        </w:rPr>
      </w:pPr>
      <w:r w:rsidRPr="0006693B">
        <w:rPr>
          <w:b/>
          <w:sz w:val="22"/>
          <w:szCs w:val="22"/>
          <w:lang w:val="ro-RO"/>
        </w:rPr>
        <w:t>Proiectul ”Generaţie sănătoasă (Servicii de sănătate prietenoase tinerilor în Republica Moldova)”</w:t>
      </w:r>
    </w:p>
    <w:p w:rsidR="007526A5" w:rsidRPr="0006693B" w:rsidRDefault="007526A5" w:rsidP="007526A5">
      <w:pPr>
        <w:pStyle w:val="CM11"/>
        <w:jc w:val="center"/>
        <w:rPr>
          <w:b/>
          <w:bCs/>
          <w:sz w:val="22"/>
          <w:szCs w:val="22"/>
          <w:lang w:val="ro-RO"/>
        </w:rPr>
      </w:pPr>
      <w:r w:rsidRPr="0006693B">
        <w:rPr>
          <w:b/>
          <w:sz w:val="22"/>
          <w:szCs w:val="22"/>
          <w:lang w:val="ro-RO"/>
        </w:rPr>
        <w:t xml:space="preserve"> </w:t>
      </w:r>
      <w:r w:rsidRPr="0006693B">
        <w:rPr>
          <w:b/>
          <w:bCs/>
          <w:sz w:val="22"/>
          <w:szCs w:val="22"/>
          <w:lang w:val="ro-RO"/>
        </w:rPr>
        <w:t>Faza a doua</w:t>
      </w:r>
      <w:r w:rsidRPr="0006693B">
        <w:rPr>
          <w:b/>
          <w:sz w:val="22"/>
          <w:szCs w:val="22"/>
          <w:lang w:val="ro-RO"/>
        </w:rPr>
        <w:t xml:space="preserve">:  </w:t>
      </w:r>
      <w:r w:rsidRPr="0006693B">
        <w:rPr>
          <w:b/>
          <w:bCs/>
          <w:sz w:val="22"/>
          <w:szCs w:val="22"/>
          <w:lang w:val="ro-RO"/>
        </w:rPr>
        <w:t>01.11.2014 – 31.10.2018</w:t>
      </w:r>
    </w:p>
    <w:p w:rsidR="007526A5" w:rsidRPr="0006693B" w:rsidRDefault="007526A5" w:rsidP="007526A5">
      <w:pPr>
        <w:autoSpaceDE w:val="0"/>
        <w:autoSpaceDN w:val="0"/>
        <w:adjustRightInd w:val="0"/>
        <w:jc w:val="center"/>
        <w:rPr>
          <w:b/>
          <w:bCs/>
        </w:rPr>
      </w:pPr>
      <w:r w:rsidRPr="0006693B">
        <w:rPr>
          <w:b/>
          <w:bCs/>
        </w:rPr>
        <w:t>_______________________________________________________________________</w:t>
      </w:r>
    </w:p>
    <w:p w:rsidR="007526A5" w:rsidRPr="0006693B" w:rsidRDefault="007526A5" w:rsidP="007526A5">
      <w:pPr>
        <w:jc w:val="both"/>
      </w:pPr>
    </w:p>
    <w:p w:rsidR="007526A5" w:rsidRDefault="007526A5" w:rsidP="007526A5">
      <w:pPr>
        <w:ind w:firstLine="708"/>
        <w:jc w:val="both"/>
      </w:pPr>
      <w:r w:rsidRPr="0006693B">
        <w:t xml:space="preserve">Ministerul Sănătăţii al Republicii Moldova, care reprezintă Guvernul Republicii Moldova şi Agenţia Elveţiană pentru Dezvoltare şi Cooperare, acţionînd prin </w:t>
      </w:r>
      <w:r w:rsidRPr="0006693B">
        <w:rPr>
          <w:bCs/>
        </w:rPr>
        <w:t xml:space="preserve">Biroul de Cooperare al Elveţei/Reprezentanţa Ambasadei Confederaţiei Elveţiene în Moldova, care reprezintă Guvernul Confederaţiei Elveţiene, </w:t>
      </w:r>
      <w:r w:rsidRPr="0006693B">
        <w:t>dornice de a menţine o cooperare eficientă în domeniul  Sănătăţii Mintale în Republica Moldova, au convenit următoarele:</w:t>
      </w:r>
    </w:p>
    <w:p w:rsidR="007526A5" w:rsidRPr="007526A5" w:rsidRDefault="007526A5" w:rsidP="007526A5">
      <w:pPr>
        <w:ind w:firstLine="708"/>
        <w:jc w:val="center"/>
        <w:rPr>
          <w:b/>
          <w:bCs/>
        </w:rPr>
      </w:pPr>
      <w:r w:rsidRPr="007526A5">
        <w:rPr>
          <w:rFonts w:ascii="Arial" w:hAnsi="Arial" w:cs="Arial"/>
          <w:b/>
          <w:sz w:val="24"/>
          <w:szCs w:val="24"/>
        </w:rPr>
        <w:t>Preambul</w:t>
      </w:r>
    </w:p>
    <w:p w:rsidR="007526A5" w:rsidRPr="0006693B" w:rsidRDefault="007526A5" w:rsidP="007526A5">
      <w:pPr>
        <w:pStyle w:val="23"/>
        <w:spacing w:after="0" w:line="240" w:lineRule="auto"/>
        <w:ind w:firstLine="708"/>
        <w:jc w:val="both"/>
        <w:rPr>
          <w:rFonts w:cs="Arial"/>
          <w:lang w:val="ro-RO"/>
        </w:rPr>
      </w:pPr>
      <w:r w:rsidRPr="0006693B">
        <w:rPr>
          <w:rFonts w:cs="Arial"/>
          <w:lang w:val="ro-RO"/>
        </w:rPr>
        <w:t>Respectarea principiilor democratice şi a drepturilor fundamentale ale omului – în special, conform prevederilor Declaraţiei Universale a Drepturilor Omului – inspiră politicile interne şi externe ale celor două Părţi şi constituie un element esenţial de aceiaşi importanţă cu obiectivele prezentului Memorandum de Înţelegere.</w:t>
      </w:r>
    </w:p>
    <w:p w:rsidR="007526A5" w:rsidRPr="0006693B" w:rsidRDefault="007526A5" w:rsidP="007526A5">
      <w:pPr>
        <w:pStyle w:val="23"/>
        <w:spacing w:after="0" w:line="240" w:lineRule="auto"/>
        <w:jc w:val="both"/>
        <w:rPr>
          <w:rFonts w:cs="Arial"/>
          <w:lang w:val="ro-RO"/>
        </w:rPr>
      </w:pPr>
    </w:p>
    <w:p w:rsidR="007526A5" w:rsidRPr="0006693B" w:rsidRDefault="007526A5" w:rsidP="007526A5">
      <w:pPr>
        <w:pStyle w:val="CM11"/>
        <w:ind w:firstLine="708"/>
        <w:jc w:val="both"/>
        <w:rPr>
          <w:rFonts w:eastAsia="Times New Roman"/>
          <w:sz w:val="22"/>
          <w:szCs w:val="22"/>
          <w:lang w:val="ro-RO" w:eastAsia="ru-RU"/>
        </w:rPr>
      </w:pPr>
      <w:r w:rsidRPr="0006693B">
        <w:rPr>
          <w:sz w:val="22"/>
          <w:szCs w:val="22"/>
          <w:lang w:val="ro-RO"/>
        </w:rPr>
        <w:t>Prezentul Memorandum este bazat pe Acordul între Guvernul Confederaţiei Elveţiene si Guvernul Republicii Moldova cu privire la Asistenţa Umanitară şi Cooperarea Tehnică din 20 septembrie 2001 şi în conformitate cu Articolul 7, punctul 7.1. al acestuia stipulează prevederile tehnice detaliate cu referire la implementarea Proiectului ”Generaţie sănătoasă (Servicii de sănătate prietenoase tinerilor în Republica Moldova)”, faza a doua.</w:t>
      </w:r>
    </w:p>
    <w:p w:rsidR="007526A5" w:rsidRPr="0006693B" w:rsidRDefault="007526A5" w:rsidP="007526A5">
      <w:pPr>
        <w:pStyle w:val="23"/>
        <w:spacing w:after="0" w:line="240" w:lineRule="auto"/>
        <w:jc w:val="both"/>
        <w:rPr>
          <w:rFonts w:cs="Arial"/>
          <w:lang w:val="ro-RO"/>
        </w:rPr>
      </w:pPr>
    </w:p>
    <w:p w:rsidR="007526A5" w:rsidRDefault="007526A5" w:rsidP="007526A5">
      <w:pPr>
        <w:ind w:firstLine="708"/>
        <w:jc w:val="both"/>
      </w:pPr>
      <w:r w:rsidRPr="0006693B">
        <w:t>Agenţia Elveţiană pentru Dezvoltare şi Cooperare (</w:t>
      </w:r>
      <w:smartTag w:uri="urn:schemas-microsoft-com:office:smarttags" w:element="stockticker">
        <w:r w:rsidRPr="0006693B">
          <w:t>SDC</w:t>
        </w:r>
      </w:smartTag>
      <w:r w:rsidRPr="0006693B">
        <w:t>) şi Ministerul Sănătăţii al Republicii Moldova (MS)  vor fi împuternicite să îşi reprezinte Guvernele în vederea implementării acestui Memorandum.</w:t>
      </w:r>
    </w:p>
    <w:p w:rsidR="007526A5" w:rsidRPr="007526A5" w:rsidRDefault="007526A5" w:rsidP="007526A5">
      <w:pPr>
        <w:ind w:firstLine="708"/>
        <w:jc w:val="center"/>
        <w:rPr>
          <w:b/>
        </w:rPr>
      </w:pPr>
      <w:r w:rsidRPr="007526A5">
        <w:rPr>
          <w:b/>
        </w:rPr>
        <w:t>Articolul 1</w:t>
      </w:r>
    </w:p>
    <w:p w:rsidR="007526A5" w:rsidRPr="007526A5" w:rsidRDefault="007526A5" w:rsidP="007526A5">
      <w:pPr>
        <w:pStyle w:val="3"/>
        <w:numPr>
          <w:ilvl w:val="0"/>
          <w:numId w:val="0"/>
        </w:numPr>
        <w:jc w:val="center"/>
      </w:pPr>
      <w:r>
        <w:rPr>
          <w:rFonts w:ascii="Arial" w:hAnsi="Arial"/>
          <w:lang w:val="ro-RO"/>
        </w:rPr>
        <w:t xml:space="preserve">          </w:t>
      </w:r>
      <w:r w:rsidRPr="004E6C2F">
        <w:rPr>
          <w:rFonts w:ascii="Arial" w:hAnsi="Arial"/>
          <w:lang w:val="ro-RO"/>
        </w:rPr>
        <w:t>Obiectivul</w:t>
      </w:r>
    </w:p>
    <w:p w:rsidR="007526A5" w:rsidRPr="0006693B" w:rsidRDefault="007526A5" w:rsidP="007526A5">
      <w:pPr>
        <w:ind w:firstLine="708"/>
        <w:jc w:val="both"/>
        <w:rPr>
          <w:rStyle w:val="hps"/>
        </w:rPr>
      </w:pPr>
      <w:r w:rsidRPr="0006693B">
        <w:rPr>
          <w:rStyle w:val="hps"/>
        </w:rPr>
        <w:t>Scopul</w:t>
      </w:r>
      <w:r w:rsidRPr="0006693B">
        <w:t xml:space="preserve"> </w:t>
      </w:r>
      <w:r w:rsidRPr="0006693B">
        <w:rPr>
          <w:rStyle w:val="hps"/>
        </w:rPr>
        <w:t>principal al</w:t>
      </w:r>
      <w:r w:rsidRPr="0006693B">
        <w:t xml:space="preserve"> </w:t>
      </w:r>
      <w:r w:rsidRPr="0006693B">
        <w:rPr>
          <w:rStyle w:val="hps"/>
        </w:rPr>
        <w:t>prezentului Memorandum</w:t>
      </w:r>
      <w:r w:rsidRPr="0006693B">
        <w:t xml:space="preserve"> </w:t>
      </w:r>
      <w:r w:rsidRPr="0006693B">
        <w:rPr>
          <w:rStyle w:val="hps"/>
        </w:rPr>
        <w:t>este de a asigura</w:t>
      </w:r>
      <w:r w:rsidRPr="0006693B">
        <w:t xml:space="preserve"> </w:t>
      </w:r>
      <w:r w:rsidRPr="0006693B">
        <w:rPr>
          <w:rStyle w:val="hps"/>
        </w:rPr>
        <w:t>condiţii adecvate pentru</w:t>
      </w:r>
      <w:r w:rsidRPr="0006693B">
        <w:t xml:space="preserve"> </w:t>
      </w:r>
      <w:r w:rsidRPr="0006693B">
        <w:rPr>
          <w:rStyle w:val="hps"/>
        </w:rPr>
        <w:t>implementarea cu succes</w:t>
      </w:r>
      <w:r w:rsidRPr="0006693B">
        <w:t xml:space="preserve"> </w:t>
      </w:r>
      <w:r w:rsidRPr="0006693B">
        <w:rPr>
          <w:rStyle w:val="hps"/>
        </w:rPr>
        <w:t>a</w:t>
      </w:r>
      <w:r w:rsidRPr="0006693B">
        <w:t xml:space="preserve"> fazei a doua a </w:t>
      </w:r>
      <w:r w:rsidRPr="0006693B">
        <w:rPr>
          <w:rStyle w:val="hps"/>
        </w:rPr>
        <w:t>Proiectului</w:t>
      </w:r>
      <w:r w:rsidRPr="0006693B">
        <w:t xml:space="preserve"> ”Generaţie sănătoasă (Servicii de sănătate prietenoase tinerilor în Republica Moldova)”, </w:t>
      </w:r>
      <w:r w:rsidRPr="0006693B">
        <w:rPr>
          <w:rStyle w:val="hps"/>
        </w:rPr>
        <w:t>în</w:t>
      </w:r>
      <w:r w:rsidRPr="0006693B">
        <w:t xml:space="preserve"> </w:t>
      </w:r>
      <w:r w:rsidRPr="0006693B">
        <w:rPr>
          <w:rStyle w:val="hps"/>
        </w:rPr>
        <w:t>perioada</w:t>
      </w:r>
      <w:r w:rsidRPr="0006693B">
        <w:t xml:space="preserve"> cuprinsă</w:t>
      </w:r>
      <w:r w:rsidRPr="0006693B">
        <w:rPr>
          <w:rStyle w:val="hps"/>
        </w:rPr>
        <w:t xml:space="preserve"> </w:t>
      </w:r>
      <w:r w:rsidRPr="0006693B">
        <w:t xml:space="preserve">între </w:t>
      </w:r>
      <w:r w:rsidRPr="0006693B">
        <w:rPr>
          <w:rStyle w:val="hps"/>
        </w:rPr>
        <w:t>01.11.2014</w:t>
      </w:r>
      <w:r w:rsidRPr="0006693B">
        <w:t xml:space="preserve"> </w:t>
      </w:r>
      <w:r w:rsidRPr="0006693B">
        <w:rPr>
          <w:rStyle w:val="hps"/>
        </w:rPr>
        <w:t>şi</w:t>
      </w:r>
      <w:r w:rsidRPr="0006693B">
        <w:t xml:space="preserve"> </w:t>
      </w:r>
      <w:r w:rsidRPr="0006693B">
        <w:rPr>
          <w:rStyle w:val="hps"/>
        </w:rPr>
        <w:t>31.10.2018.</w:t>
      </w:r>
    </w:p>
    <w:p w:rsidR="007526A5" w:rsidRPr="0006693B" w:rsidRDefault="007526A5" w:rsidP="007526A5">
      <w:pPr>
        <w:ind w:firstLine="708"/>
        <w:jc w:val="both"/>
        <w:rPr>
          <w:rStyle w:val="hps"/>
        </w:rPr>
      </w:pPr>
      <w:r w:rsidRPr="0006693B">
        <w:rPr>
          <w:rStyle w:val="hps"/>
        </w:rPr>
        <w:t>Obiectivul general al Proiectului este îmbunătăţirea sănătăţii bărbaţilor şi femeilor tinere din Republica Moldova prin creşterea cererii, accesului şi utilizării serviciilor prietenoase tinerilor de calitate şi a  programelor de educaţie legate de sănătate.</w:t>
      </w:r>
    </w:p>
    <w:p w:rsidR="007526A5" w:rsidRPr="0006693B" w:rsidRDefault="007526A5" w:rsidP="00F74BAD">
      <w:pPr>
        <w:ind w:firstLine="708"/>
        <w:jc w:val="both"/>
        <w:rPr>
          <w:rStyle w:val="hps"/>
        </w:rPr>
      </w:pPr>
      <w:r w:rsidRPr="0006693B">
        <w:rPr>
          <w:rStyle w:val="hps"/>
        </w:rPr>
        <w:t xml:space="preserve">În a doua fază, va fi promovată o abordare mai cuprinzătoare în scopul de a aborda cele şapte probleme principale de sănătate ale adolescentului: ITS / HIV / SIDA; sarcină nedorită; probleme de sănătate mintală ca urmare a abuzului de substanţe (alcool, droguri, dependenţă); </w:t>
      </w:r>
      <w:r w:rsidRPr="0006693B">
        <w:rPr>
          <w:rStyle w:val="hps"/>
        </w:rPr>
        <w:lastRenderedPageBreak/>
        <w:t>Tulburări psiho-emoţionale şi de identitate; probleme de sănătate apărute ca urmare a violenţei; deficienţe nutriţionale şi tulburări de malnutriţie şi de dezvoltare în timpul pubertăţii.</w:t>
      </w:r>
    </w:p>
    <w:p w:rsidR="007526A5" w:rsidRPr="0006693B" w:rsidRDefault="007526A5" w:rsidP="007526A5">
      <w:pPr>
        <w:ind w:firstLine="284"/>
        <w:jc w:val="both"/>
      </w:pPr>
      <w:r w:rsidRPr="0006693B">
        <w:rPr>
          <w:rStyle w:val="hps"/>
        </w:rPr>
        <w:t>Proiectul</w:t>
      </w:r>
      <w:r w:rsidRPr="0006693B">
        <w:t xml:space="preserve"> </w:t>
      </w:r>
      <w:r w:rsidRPr="0006693B">
        <w:rPr>
          <w:rStyle w:val="hps"/>
        </w:rPr>
        <w:t>are drept scop</w:t>
      </w:r>
      <w:r w:rsidRPr="0006693B">
        <w:t xml:space="preserve"> </w:t>
      </w:r>
      <w:r w:rsidRPr="0006693B">
        <w:rPr>
          <w:rStyle w:val="hps"/>
        </w:rPr>
        <w:t>obţinerea următoarelor</w:t>
      </w:r>
      <w:r w:rsidRPr="0006693B">
        <w:t xml:space="preserve"> </w:t>
      </w:r>
      <w:r w:rsidRPr="0006693B">
        <w:rPr>
          <w:rStyle w:val="hps"/>
        </w:rPr>
        <w:t>rezultate</w:t>
      </w:r>
      <w:r w:rsidRPr="0006693B">
        <w:t>:</w:t>
      </w:r>
    </w:p>
    <w:p w:rsidR="007526A5" w:rsidRPr="0006693B" w:rsidRDefault="007526A5" w:rsidP="00D84709">
      <w:pPr>
        <w:numPr>
          <w:ilvl w:val="0"/>
          <w:numId w:val="42"/>
        </w:numPr>
        <w:spacing w:after="0" w:line="240" w:lineRule="auto"/>
        <w:ind w:left="284" w:hanging="284"/>
        <w:jc w:val="both"/>
      </w:pPr>
      <w:r w:rsidRPr="0006693B">
        <w:rPr>
          <w:rStyle w:val="hps"/>
        </w:rPr>
        <w:t xml:space="preserve"> B</w:t>
      </w:r>
      <w:r w:rsidRPr="0006693B">
        <w:t>ărbaţii şi femeile tinere au acces echitabil la servicii de sănătate de calitate.</w:t>
      </w:r>
    </w:p>
    <w:p w:rsidR="007526A5" w:rsidRPr="0006693B" w:rsidRDefault="007526A5" w:rsidP="00D84709">
      <w:pPr>
        <w:numPr>
          <w:ilvl w:val="0"/>
          <w:numId w:val="42"/>
        </w:numPr>
        <w:spacing w:after="0" w:line="240" w:lineRule="auto"/>
        <w:ind w:left="284" w:hanging="284"/>
        <w:jc w:val="both"/>
      </w:pPr>
      <w:r w:rsidRPr="0006693B">
        <w:t xml:space="preserve"> Promovarea sănătăţii adolescenţilor şi tinerilor, precum şi identificarea şi trimiterea tinerilor pentru SSPT este îmbunătăţită printr-o implicare mai puternică a părţilor interesate relevante la nivel naţional şi local prin cooperare inter-sectorială.</w:t>
      </w:r>
    </w:p>
    <w:p w:rsidR="007526A5" w:rsidRPr="0006693B" w:rsidRDefault="007526A5" w:rsidP="00D84709">
      <w:pPr>
        <w:numPr>
          <w:ilvl w:val="0"/>
          <w:numId w:val="42"/>
        </w:numPr>
        <w:spacing w:after="0" w:line="240" w:lineRule="auto"/>
        <w:ind w:left="284" w:hanging="284"/>
        <w:jc w:val="both"/>
      </w:pPr>
      <w:r w:rsidRPr="0006693B">
        <w:t xml:space="preserve"> Bărbaţii şi femeile tinere adoptă comportamente mai sigure şi mai sănătoase şi caută asistenţă medicală necesară printr-o încurajare mai mare de către părţile interesate din comunitate.</w:t>
      </w:r>
    </w:p>
    <w:p w:rsidR="007526A5" w:rsidRPr="0006693B" w:rsidRDefault="007526A5" w:rsidP="007526A5">
      <w:pPr>
        <w:jc w:val="both"/>
      </w:pPr>
    </w:p>
    <w:p w:rsidR="007526A5" w:rsidRPr="0006693B" w:rsidRDefault="007526A5" w:rsidP="007526A5">
      <w:pPr>
        <w:jc w:val="both"/>
      </w:pPr>
      <w:r w:rsidRPr="0006693B">
        <w:t>Agenţiile de implementare a proiectului (AI) sunt: a) ONG -ul "Sănătate pentru tineri" - iniţiatorul proiectului şi principalul responsabil pentru consolidarea capacităţilor SSPT şi cooperarea inter-sectorială; b) Oficiul UNICEF din Republica Moldova,</w:t>
      </w:r>
      <w:r w:rsidRPr="0006693B">
        <w:rPr>
          <w:color w:val="FF0000"/>
        </w:rPr>
        <w:t xml:space="preserve"> </w:t>
      </w:r>
      <w:r w:rsidRPr="0006693B">
        <w:t>responsabil pentru asigurarea suportului tehnic Ministerului Sănătăţii în revizuirea cadrului legal şi de reglementare, pentru lucrul cu adolescenţii vulnerabili şi în situaţii de risc, precum şi pentru dezvoltarea amplă a intervenţiilor de comunicare şi de mobilizare în comunitate. Prezenta fază este pusă în aplicare conform Documentului de proiect (Anexa A) şi acoperă o perioadă de 4 ani.</w:t>
      </w:r>
    </w:p>
    <w:p w:rsidR="007526A5" w:rsidRPr="004E6C2F" w:rsidRDefault="007526A5" w:rsidP="007526A5">
      <w:pPr>
        <w:pStyle w:val="3"/>
        <w:numPr>
          <w:ilvl w:val="0"/>
          <w:numId w:val="0"/>
        </w:numPr>
        <w:tabs>
          <w:tab w:val="left" w:pos="0"/>
        </w:tabs>
        <w:ind w:left="717"/>
        <w:jc w:val="center"/>
        <w:rPr>
          <w:rFonts w:ascii="Arial" w:hAnsi="Arial"/>
          <w:lang w:val="ro-RO"/>
        </w:rPr>
      </w:pPr>
      <w:r w:rsidRPr="004E6C2F">
        <w:rPr>
          <w:rFonts w:ascii="Arial" w:hAnsi="Arial"/>
          <w:lang w:val="ro-RO"/>
        </w:rPr>
        <w:t xml:space="preserve">Articolul 2  </w:t>
      </w:r>
    </w:p>
    <w:p w:rsidR="007526A5" w:rsidRPr="004E6C2F" w:rsidRDefault="007526A5" w:rsidP="007526A5">
      <w:pPr>
        <w:pStyle w:val="3"/>
        <w:numPr>
          <w:ilvl w:val="0"/>
          <w:numId w:val="0"/>
        </w:numPr>
        <w:tabs>
          <w:tab w:val="left" w:pos="0"/>
        </w:tabs>
        <w:ind w:left="717"/>
        <w:jc w:val="center"/>
        <w:rPr>
          <w:rFonts w:ascii="Arial" w:hAnsi="Arial"/>
          <w:lang w:val="ro-RO"/>
        </w:rPr>
      </w:pPr>
      <w:r w:rsidRPr="004E6C2F">
        <w:rPr>
          <w:rFonts w:ascii="Arial" w:hAnsi="Arial"/>
          <w:lang w:val="ro-RO"/>
        </w:rPr>
        <w:t>Contribuţia Părţii Elveţiene</w:t>
      </w:r>
    </w:p>
    <w:p w:rsidR="007526A5" w:rsidRPr="0006693B" w:rsidRDefault="007526A5" w:rsidP="007526A5">
      <w:pPr>
        <w:ind w:firstLine="708"/>
        <w:jc w:val="both"/>
      </w:pPr>
      <w:r w:rsidRPr="0006693B">
        <w:t xml:space="preserve">Pentru implementarea Proiectului, Guvernul Confederaţiei Elveţiene, prin intermediul SDC, va pune la dispoziţie următoarele contribuţii: </w:t>
      </w:r>
    </w:p>
    <w:p w:rsidR="007526A5" w:rsidRPr="0006693B" w:rsidRDefault="007526A5" w:rsidP="007526A5">
      <w:pPr>
        <w:ind w:firstLine="708"/>
        <w:jc w:val="both"/>
        <w:rPr>
          <w:lang w:eastAsia="ru-RU"/>
        </w:rPr>
      </w:pPr>
      <w:r w:rsidRPr="0006693B">
        <w:t xml:space="preserve">a) Programe de instruire adecvate pentru personalul medical, </w:t>
      </w:r>
      <w:r w:rsidRPr="0006693B">
        <w:rPr>
          <w:lang w:eastAsia="ru-RU"/>
        </w:rPr>
        <w:t>precum şi activităţi de informare, educare şi comunicare pentru familii şi comunităţi din toate raionalele;</w:t>
      </w:r>
    </w:p>
    <w:p w:rsidR="007526A5" w:rsidRPr="0006693B" w:rsidRDefault="007526A5" w:rsidP="007526A5">
      <w:pPr>
        <w:ind w:firstLine="708"/>
        <w:jc w:val="both"/>
      </w:pPr>
      <w:r w:rsidRPr="0006693B">
        <w:t>b) Servicii furnizate de experţi/consultanţi internaţionali şi locali;</w:t>
      </w:r>
    </w:p>
    <w:p w:rsidR="007526A5" w:rsidRPr="0006693B" w:rsidRDefault="007526A5" w:rsidP="007526A5">
      <w:pPr>
        <w:ind w:firstLine="708"/>
        <w:jc w:val="both"/>
      </w:pPr>
      <w:r w:rsidRPr="0006693B">
        <w:t xml:space="preserve">c) Implementarea Proiectului, inclusiv fonduri administrate şi costuri operaţionale. </w:t>
      </w:r>
    </w:p>
    <w:p w:rsidR="007526A5" w:rsidRPr="0006693B" w:rsidRDefault="007526A5" w:rsidP="007526A5">
      <w:pPr>
        <w:ind w:firstLine="708"/>
        <w:jc w:val="both"/>
        <w:rPr>
          <w:lang w:eastAsia="ru-RU"/>
        </w:rPr>
      </w:pPr>
      <w:r w:rsidRPr="0006693B">
        <w:rPr>
          <w:rStyle w:val="hps"/>
        </w:rPr>
        <w:t>SDC</w:t>
      </w:r>
      <w:r w:rsidRPr="0006693B">
        <w:t xml:space="preserve"> </w:t>
      </w:r>
      <w:r w:rsidRPr="0006693B">
        <w:rPr>
          <w:rStyle w:val="hps"/>
        </w:rPr>
        <w:t>contribuie</w:t>
      </w:r>
      <w:r w:rsidRPr="0006693B">
        <w:t xml:space="preserve"> </w:t>
      </w:r>
      <w:r w:rsidRPr="0006693B">
        <w:rPr>
          <w:rStyle w:val="hps"/>
        </w:rPr>
        <w:t>la</w:t>
      </w:r>
      <w:r w:rsidRPr="0006693B">
        <w:t xml:space="preserve"> </w:t>
      </w:r>
      <w:r w:rsidRPr="0006693B">
        <w:rPr>
          <w:rStyle w:val="hps"/>
        </w:rPr>
        <w:t>implementarea</w:t>
      </w:r>
      <w:r w:rsidRPr="0006693B">
        <w:t xml:space="preserve"> </w:t>
      </w:r>
      <w:r w:rsidRPr="0006693B">
        <w:rPr>
          <w:rStyle w:val="hps"/>
        </w:rPr>
        <w:t>Proiectului</w:t>
      </w:r>
      <w:r w:rsidRPr="0006693B">
        <w:t xml:space="preserve"> </w:t>
      </w:r>
      <w:r w:rsidRPr="0006693B">
        <w:rPr>
          <w:rStyle w:val="hps"/>
        </w:rPr>
        <w:t>cu</w:t>
      </w:r>
      <w:r w:rsidRPr="0006693B">
        <w:t xml:space="preserve"> </w:t>
      </w:r>
      <w:r w:rsidRPr="0006693B">
        <w:rPr>
          <w:rStyle w:val="hps"/>
        </w:rPr>
        <w:t>o</w:t>
      </w:r>
      <w:r w:rsidRPr="0006693B">
        <w:t xml:space="preserve"> </w:t>
      </w:r>
      <w:r w:rsidRPr="0006693B">
        <w:rPr>
          <w:rStyle w:val="hps"/>
        </w:rPr>
        <w:t>sumă</w:t>
      </w:r>
      <w:r w:rsidRPr="0006693B">
        <w:t xml:space="preserve"> </w:t>
      </w:r>
      <w:r w:rsidRPr="0006693B">
        <w:rPr>
          <w:rStyle w:val="hps"/>
        </w:rPr>
        <w:t>totală</w:t>
      </w:r>
      <w:r w:rsidRPr="0006693B">
        <w:t xml:space="preserve"> </w:t>
      </w:r>
      <w:r w:rsidRPr="0006693B">
        <w:rPr>
          <w:lang w:eastAsia="ru-RU"/>
        </w:rPr>
        <w:t xml:space="preserve">de 4'554'572 franci elveţieni din care 3'498'000 vor fi administrate de către </w:t>
      </w:r>
      <w:r w:rsidRPr="0006693B">
        <w:t>ONG -ul</w:t>
      </w:r>
      <w:r w:rsidRPr="0006693B">
        <w:rPr>
          <w:lang w:eastAsia="ru-RU"/>
        </w:rPr>
        <w:t xml:space="preserve"> "Sănătate pentru tineri" şi 1'057'000 franci elveţieni (1'112 '400 dolari americani) - de către UNICEF.</w:t>
      </w:r>
    </w:p>
    <w:p w:rsidR="007526A5" w:rsidRPr="0006693B" w:rsidRDefault="007526A5" w:rsidP="007526A5">
      <w:pPr>
        <w:jc w:val="both"/>
        <w:rPr>
          <w:highlight w:val="yellow"/>
        </w:rPr>
      </w:pPr>
      <w:r w:rsidRPr="0006693B">
        <w:rPr>
          <w:lang w:eastAsia="ru-RU"/>
        </w:rPr>
        <w:br/>
      </w:r>
      <w:r w:rsidRPr="0006693B">
        <w:t>ONG -ul "Sănătate pentru tineri" va contribui cu 360'840 franci elveţieni. Această sumă reprezintă estimarea contribuţiei financiare şi în natură, a ONG-ului, care va include asistenţă tehnică din partea experţilor ONG-urilor şi costurile de întreţinere a biroului proiectului şi a sălilor de instruire. UNICEF va contribui cu US 630'000 dolari americani (598'500 franci elveţieni).</w:t>
      </w:r>
    </w:p>
    <w:p w:rsidR="007526A5" w:rsidRPr="007526A5" w:rsidRDefault="007526A5" w:rsidP="007526A5">
      <w:pPr>
        <w:ind w:firstLine="360"/>
        <w:jc w:val="both"/>
      </w:pPr>
      <w:r w:rsidRPr="0006693B">
        <w:t xml:space="preserve">Debursarea contribuţiilor elveţiene se face în conformitate cu progresul Proiectului, cheltuielile suportate şi cerinţele reale. </w:t>
      </w:r>
    </w:p>
    <w:p w:rsidR="007526A5" w:rsidRPr="007526A5" w:rsidRDefault="007526A5" w:rsidP="007526A5">
      <w:pPr>
        <w:pStyle w:val="2"/>
        <w:numPr>
          <w:ilvl w:val="0"/>
          <w:numId w:val="0"/>
        </w:numPr>
        <w:tabs>
          <w:tab w:val="left" w:pos="0"/>
        </w:tabs>
        <w:ind w:left="360"/>
        <w:jc w:val="center"/>
        <w:rPr>
          <w:sz w:val="24"/>
          <w:szCs w:val="24"/>
          <w:lang w:val="ro-RO"/>
        </w:rPr>
      </w:pPr>
      <w:r w:rsidRPr="007526A5">
        <w:rPr>
          <w:sz w:val="24"/>
          <w:szCs w:val="24"/>
          <w:lang w:val="ro-RO"/>
        </w:rPr>
        <w:t>Articolul 3</w:t>
      </w:r>
      <w:r w:rsidRPr="007526A5">
        <w:rPr>
          <w:sz w:val="24"/>
          <w:szCs w:val="24"/>
          <w:lang w:val="ro-RO"/>
        </w:rPr>
        <w:tab/>
        <w:t xml:space="preserve"> </w:t>
      </w:r>
    </w:p>
    <w:p w:rsidR="007526A5" w:rsidRPr="007526A5" w:rsidRDefault="007526A5" w:rsidP="007526A5">
      <w:pPr>
        <w:pStyle w:val="2"/>
        <w:numPr>
          <w:ilvl w:val="0"/>
          <w:numId w:val="0"/>
        </w:numPr>
        <w:tabs>
          <w:tab w:val="left" w:pos="0"/>
        </w:tabs>
        <w:ind w:left="360"/>
        <w:jc w:val="center"/>
        <w:rPr>
          <w:sz w:val="24"/>
          <w:szCs w:val="24"/>
          <w:lang w:val="ro-RO"/>
        </w:rPr>
      </w:pPr>
      <w:r w:rsidRPr="007526A5">
        <w:rPr>
          <w:sz w:val="24"/>
          <w:szCs w:val="24"/>
          <w:lang w:val="ro-RO"/>
        </w:rPr>
        <w:t>Contribuţia Părţii Moldoveneşti</w:t>
      </w:r>
    </w:p>
    <w:p w:rsidR="007526A5" w:rsidRPr="0006693B" w:rsidRDefault="007526A5" w:rsidP="007526A5">
      <w:pPr>
        <w:ind w:firstLine="90"/>
        <w:jc w:val="both"/>
      </w:pPr>
      <w:r w:rsidRPr="0006693B">
        <w:t xml:space="preserve">Guvernul Republicii Moldova, prin intermediul MS, va întreprinde următoarele acţiuni: </w:t>
      </w:r>
    </w:p>
    <w:p w:rsidR="007526A5" w:rsidRPr="0006693B" w:rsidRDefault="007526A5" w:rsidP="00D84709">
      <w:pPr>
        <w:numPr>
          <w:ilvl w:val="0"/>
          <w:numId w:val="41"/>
        </w:numPr>
        <w:spacing w:after="0" w:line="240" w:lineRule="auto"/>
        <w:ind w:left="90" w:hanging="90"/>
        <w:jc w:val="both"/>
      </w:pPr>
      <w:r w:rsidRPr="0006693B">
        <w:lastRenderedPageBreak/>
        <w:t xml:space="preserve"> Facilitarea dialogului cu Ministerul Muncii, Protecţiei Sociale şi Familiei (MMPSF) Ministerul Educaţiei (ME), Ministerul Tineretului şi Sportului (MTS), administraţia publică locală, în scopul de a asigura coerenţa în dezvoltarea serviciilor de sănătate prietenoase tinerilor receptive şi eficiente;</w:t>
      </w:r>
    </w:p>
    <w:p w:rsidR="007526A5" w:rsidRPr="0006693B" w:rsidRDefault="007526A5" w:rsidP="00D84709">
      <w:pPr>
        <w:numPr>
          <w:ilvl w:val="0"/>
          <w:numId w:val="41"/>
        </w:numPr>
        <w:spacing w:after="0" w:line="240" w:lineRule="auto"/>
        <w:ind w:left="90" w:hanging="90"/>
        <w:jc w:val="both"/>
      </w:pPr>
      <w:r w:rsidRPr="0006693B">
        <w:t xml:space="preserve"> Dezvoltă cadrul legislativ şi </w:t>
      </w:r>
      <w:r w:rsidRPr="0006693B">
        <w:rPr>
          <w:rStyle w:val="hps"/>
        </w:rPr>
        <w:t>normativ</w:t>
      </w:r>
      <w:r w:rsidRPr="0006693B">
        <w:t xml:space="preserve"> </w:t>
      </w:r>
      <w:r w:rsidRPr="0006693B">
        <w:rPr>
          <w:rStyle w:val="hps"/>
        </w:rPr>
        <w:t>pentru</w:t>
      </w:r>
      <w:r w:rsidRPr="0006693B">
        <w:t xml:space="preserve"> </w:t>
      </w:r>
      <w:r w:rsidRPr="0006693B">
        <w:rPr>
          <w:rStyle w:val="hps"/>
        </w:rPr>
        <w:t xml:space="preserve">asigurarea </w:t>
      </w:r>
      <w:r w:rsidRPr="0006693B">
        <w:t xml:space="preserve">cadrului instituţional şi </w:t>
      </w:r>
      <w:r w:rsidRPr="0006693B">
        <w:rPr>
          <w:rStyle w:val="hps"/>
        </w:rPr>
        <w:t>finanţării adecvate</w:t>
      </w:r>
      <w:r w:rsidRPr="0006693B">
        <w:t xml:space="preserve"> pentru </w:t>
      </w:r>
      <w:r w:rsidRPr="0006693B">
        <w:rPr>
          <w:rStyle w:val="hps"/>
        </w:rPr>
        <w:t>funcţionarea durabilă</w:t>
      </w:r>
      <w:r w:rsidRPr="0006693B">
        <w:t xml:space="preserve"> </w:t>
      </w:r>
      <w:r w:rsidRPr="0006693B">
        <w:rPr>
          <w:rStyle w:val="hps"/>
        </w:rPr>
        <w:t>a</w:t>
      </w:r>
      <w:r w:rsidRPr="0006693B">
        <w:t xml:space="preserve"> serviciilor de sănătate prietenoase tinerilor în toate raioanele;</w:t>
      </w:r>
    </w:p>
    <w:p w:rsidR="007526A5" w:rsidRPr="007526A5" w:rsidRDefault="007526A5" w:rsidP="00D84709">
      <w:pPr>
        <w:numPr>
          <w:ilvl w:val="0"/>
          <w:numId w:val="41"/>
        </w:numPr>
        <w:spacing w:after="0" w:line="240" w:lineRule="auto"/>
        <w:ind w:left="90" w:hanging="90"/>
        <w:jc w:val="both"/>
      </w:pPr>
      <w:r w:rsidRPr="0006693B">
        <w:t xml:space="preserve"> Întreprinde măsurile necesare pentru a garanta buna funcţionare a SSPT stabilite, inclusiv renovarea de bază, </w:t>
      </w:r>
      <w:r w:rsidRPr="0006693B">
        <w:rPr>
          <w:rStyle w:val="hps"/>
        </w:rPr>
        <w:t>întreţinerea</w:t>
      </w:r>
      <w:r w:rsidRPr="0006693B">
        <w:t xml:space="preserve"> </w:t>
      </w:r>
      <w:r w:rsidRPr="0006693B">
        <w:rPr>
          <w:rStyle w:val="hps"/>
        </w:rPr>
        <w:t>şi</w:t>
      </w:r>
      <w:r w:rsidRPr="0006693B">
        <w:t xml:space="preserve"> </w:t>
      </w:r>
      <w:r w:rsidRPr="0006693B">
        <w:rPr>
          <w:rStyle w:val="hps"/>
        </w:rPr>
        <w:t xml:space="preserve">reparaţiile </w:t>
      </w:r>
      <w:r w:rsidRPr="0006693B">
        <w:t>ulterioare</w:t>
      </w:r>
      <w:r w:rsidRPr="0006693B">
        <w:rPr>
          <w:rStyle w:val="hps"/>
        </w:rPr>
        <w:t xml:space="preserve"> necesare</w:t>
      </w:r>
      <w:r w:rsidRPr="0006693B">
        <w:t xml:space="preserve">; </w:t>
      </w:r>
    </w:p>
    <w:p w:rsidR="007526A5" w:rsidRPr="007526A5" w:rsidRDefault="007526A5" w:rsidP="00D84709">
      <w:pPr>
        <w:numPr>
          <w:ilvl w:val="0"/>
          <w:numId w:val="41"/>
        </w:numPr>
        <w:spacing w:after="0" w:line="240" w:lineRule="auto"/>
        <w:ind w:left="90" w:hanging="90"/>
        <w:jc w:val="both"/>
        <w:rPr>
          <w:rStyle w:val="hps"/>
        </w:rPr>
      </w:pPr>
      <w:r w:rsidRPr="0006693B">
        <w:t xml:space="preserve"> Oferă suport administrativ şi financiar (transport) prin intermediul instituţiilor din cadrul sistemului de sănătate, în vederea participării la programele de educaţie medicală continuă atît a doctorilor şi asistenţilor medicali din cadrul Proiectului, precum şi a altor </w:t>
      </w:r>
      <w:r w:rsidRPr="0006693B">
        <w:rPr>
          <w:rStyle w:val="hps"/>
        </w:rPr>
        <w:t>categorii de personal medical</w:t>
      </w:r>
      <w:r w:rsidRPr="0006693B">
        <w:t xml:space="preserve">, </w:t>
      </w:r>
      <w:r w:rsidRPr="0006693B">
        <w:rPr>
          <w:rStyle w:val="hps"/>
        </w:rPr>
        <w:t>implicate</w:t>
      </w:r>
      <w:r w:rsidRPr="0006693B">
        <w:t xml:space="preserve"> </w:t>
      </w:r>
      <w:r w:rsidRPr="0006693B">
        <w:rPr>
          <w:rStyle w:val="hps"/>
        </w:rPr>
        <w:t>în</w:t>
      </w:r>
      <w:r w:rsidRPr="0006693B">
        <w:t xml:space="preserve"> furnizarea de SSPT; </w:t>
      </w:r>
    </w:p>
    <w:p w:rsidR="007526A5" w:rsidRPr="007526A5" w:rsidRDefault="007526A5" w:rsidP="00D84709">
      <w:pPr>
        <w:numPr>
          <w:ilvl w:val="0"/>
          <w:numId w:val="41"/>
        </w:numPr>
        <w:spacing w:after="0" w:line="240" w:lineRule="auto"/>
        <w:ind w:left="90" w:hanging="90"/>
        <w:jc w:val="both"/>
      </w:pPr>
      <w:r w:rsidRPr="0006693B">
        <w:rPr>
          <w:rStyle w:val="hps"/>
        </w:rPr>
        <w:t xml:space="preserve"> Facilitează colaborarea Agenţiilor de implementare cu grupurile tehnice de lucru  create de MS în prima fază cu scopul de a sprijini punerea în aplicare a diferitelor componente ale proiectului;</w:t>
      </w:r>
    </w:p>
    <w:p w:rsidR="007526A5" w:rsidRPr="0006693B" w:rsidRDefault="007526A5" w:rsidP="00D84709">
      <w:pPr>
        <w:numPr>
          <w:ilvl w:val="0"/>
          <w:numId w:val="41"/>
        </w:numPr>
        <w:spacing w:after="0" w:line="240" w:lineRule="auto"/>
        <w:ind w:left="90" w:hanging="90"/>
        <w:jc w:val="both"/>
      </w:pPr>
      <w:r w:rsidRPr="0006693B">
        <w:t xml:space="preserve"> C</w:t>
      </w:r>
      <w:r w:rsidRPr="0006693B">
        <w:rPr>
          <w:rStyle w:val="hps"/>
        </w:rPr>
        <w:t>onvoacă şi</w:t>
      </w:r>
      <w:r w:rsidRPr="0006693B">
        <w:t xml:space="preserve"> </w:t>
      </w:r>
      <w:r w:rsidRPr="0006693B">
        <w:rPr>
          <w:rStyle w:val="hps"/>
        </w:rPr>
        <w:t>coordonează</w:t>
      </w:r>
      <w:r w:rsidRPr="0006693B">
        <w:t xml:space="preserve"> </w:t>
      </w:r>
      <w:r w:rsidRPr="0006693B">
        <w:rPr>
          <w:rStyle w:val="hps"/>
        </w:rPr>
        <w:t>şedinţele Consiliului C</w:t>
      </w:r>
      <w:r w:rsidRPr="0006693B">
        <w:t xml:space="preserve">oordonator </w:t>
      </w:r>
      <w:r w:rsidRPr="0006693B">
        <w:rPr>
          <w:rStyle w:val="hps"/>
        </w:rPr>
        <w:t>menit să gestioneze Proiectul</w:t>
      </w:r>
      <w:r w:rsidRPr="0006693B">
        <w:t xml:space="preserve"> </w:t>
      </w:r>
      <w:r w:rsidRPr="0006693B">
        <w:rPr>
          <w:rStyle w:val="hps"/>
        </w:rPr>
        <w:t>la cel mai înalt</w:t>
      </w:r>
      <w:r w:rsidRPr="0006693B">
        <w:t xml:space="preserve"> </w:t>
      </w:r>
      <w:r w:rsidRPr="0006693B">
        <w:rPr>
          <w:rStyle w:val="hps"/>
        </w:rPr>
        <w:t>nivel</w:t>
      </w:r>
      <w:r w:rsidRPr="0006693B">
        <w:t xml:space="preserve"> </w:t>
      </w:r>
      <w:r w:rsidRPr="0006693B">
        <w:rPr>
          <w:rStyle w:val="hps"/>
        </w:rPr>
        <w:t>şi</w:t>
      </w:r>
      <w:r w:rsidRPr="0006693B">
        <w:t xml:space="preserve"> să </w:t>
      </w:r>
      <w:r w:rsidRPr="0006693B">
        <w:rPr>
          <w:rStyle w:val="hps"/>
        </w:rPr>
        <w:t>supravegheze</w:t>
      </w:r>
      <w:r w:rsidRPr="0006693B">
        <w:t xml:space="preserve"> realizarea </w:t>
      </w:r>
      <w:r w:rsidRPr="0006693B">
        <w:rPr>
          <w:rStyle w:val="hps"/>
        </w:rPr>
        <w:t>corectă a</w:t>
      </w:r>
      <w:r w:rsidRPr="0006693B">
        <w:t xml:space="preserve"> </w:t>
      </w:r>
      <w:r w:rsidRPr="0006693B">
        <w:rPr>
          <w:rStyle w:val="hps"/>
        </w:rPr>
        <w:t>Proiectului</w:t>
      </w:r>
      <w:r w:rsidRPr="0006693B">
        <w:t xml:space="preserve">, </w:t>
      </w:r>
      <w:r w:rsidRPr="0006693B">
        <w:rPr>
          <w:rStyle w:val="hps"/>
        </w:rPr>
        <w:t>în conformitate cu</w:t>
      </w:r>
      <w:r w:rsidRPr="0006693B">
        <w:t xml:space="preserve"> </w:t>
      </w:r>
      <w:r w:rsidRPr="0006693B">
        <w:rPr>
          <w:rStyle w:val="hps"/>
        </w:rPr>
        <w:t>Termenii de Referinţă</w:t>
      </w:r>
      <w:r w:rsidRPr="0006693B">
        <w:t xml:space="preserve">, </w:t>
      </w:r>
      <w:r w:rsidRPr="0006693B">
        <w:rPr>
          <w:rStyle w:val="hps"/>
        </w:rPr>
        <w:t>care</w:t>
      </w:r>
      <w:r w:rsidRPr="0006693B">
        <w:t xml:space="preserve"> </w:t>
      </w:r>
      <w:r w:rsidRPr="0006693B">
        <w:rPr>
          <w:rStyle w:val="hps"/>
        </w:rPr>
        <w:t>sunt</w:t>
      </w:r>
      <w:r w:rsidRPr="0006693B">
        <w:t xml:space="preserve"> </w:t>
      </w:r>
      <w:r w:rsidRPr="0006693B">
        <w:rPr>
          <w:rStyle w:val="hps"/>
        </w:rPr>
        <w:t>o</w:t>
      </w:r>
      <w:r w:rsidRPr="0006693B">
        <w:t xml:space="preserve"> </w:t>
      </w:r>
      <w:r w:rsidRPr="0006693B">
        <w:rPr>
          <w:rStyle w:val="hps"/>
        </w:rPr>
        <w:t>parte</w:t>
      </w:r>
      <w:r w:rsidRPr="0006693B">
        <w:t xml:space="preserve"> </w:t>
      </w:r>
      <w:r w:rsidRPr="0006693B">
        <w:rPr>
          <w:rStyle w:val="hps"/>
        </w:rPr>
        <w:t>a</w:t>
      </w:r>
      <w:r w:rsidRPr="0006693B">
        <w:t xml:space="preserve"> </w:t>
      </w:r>
      <w:r w:rsidRPr="0006693B">
        <w:rPr>
          <w:rStyle w:val="hps"/>
        </w:rPr>
        <w:t>prezentului</w:t>
      </w:r>
      <w:r w:rsidRPr="0006693B">
        <w:t xml:space="preserve"> </w:t>
      </w:r>
      <w:r w:rsidRPr="0006693B">
        <w:rPr>
          <w:rStyle w:val="hps"/>
        </w:rPr>
        <w:t>Memorandum de Înţelegere</w:t>
      </w:r>
      <w:r w:rsidRPr="0006693B">
        <w:t>;</w:t>
      </w:r>
    </w:p>
    <w:p w:rsidR="007526A5" w:rsidRPr="0006693B" w:rsidRDefault="007526A5" w:rsidP="00D84709">
      <w:pPr>
        <w:numPr>
          <w:ilvl w:val="0"/>
          <w:numId w:val="41"/>
        </w:numPr>
        <w:spacing w:after="0" w:line="240" w:lineRule="auto"/>
        <w:ind w:left="90" w:hanging="90"/>
        <w:jc w:val="both"/>
      </w:pPr>
      <w:r w:rsidRPr="0006693B">
        <w:t xml:space="preserve"> Oferă suport </w:t>
      </w:r>
      <w:r w:rsidRPr="0006693B">
        <w:rPr>
          <w:rStyle w:val="hps"/>
        </w:rPr>
        <w:t>pentru</w:t>
      </w:r>
      <w:r w:rsidRPr="0006693B">
        <w:t xml:space="preserve"> </w:t>
      </w:r>
      <w:r w:rsidRPr="0006693B">
        <w:rPr>
          <w:rStyle w:val="hps"/>
        </w:rPr>
        <w:t>facilitarea</w:t>
      </w:r>
      <w:r w:rsidRPr="0006693B">
        <w:t xml:space="preserve"> obţinerii </w:t>
      </w:r>
      <w:r w:rsidRPr="0006693B">
        <w:rPr>
          <w:rStyle w:val="hps"/>
        </w:rPr>
        <w:t>vizelor</w:t>
      </w:r>
      <w:r w:rsidRPr="0006693B">
        <w:t xml:space="preserve"> </w:t>
      </w:r>
      <w:r w:rsidRPr="0006693B">
        <w:rPr>
          <w:rStyle w:val="hps"/>
        </w:rPr>
        <w:t>necesare</w:t>
      </w:r>
      <w:r w:rsidRPr="0006693B">
        <w:t xml:space="preserve"> </w:t>
      </w:r>
      <w:r w:rsidRPr="0006693B">
        <w:rPr>
          <w:rStyle w:val="hps"/>
        </w:rPr>
        <w:t>şi a permiselor</w:t>
      </w:r>
      <w:r w:rsidRPr="0006693B">
        <w:t xml:space="preserve"> de şedere pe termen scurt şi lung pentru experţii care activează în cadrul prezentului Proiect.</w:t>
      </w:r>
    </w:p>
    <w:p w:rsidR="007526A5" w:rsidRPr="0006693B" w:rsidRDefault="007526A5" w:rsidP="00D84709">
      <w:pPr>
        <w:numPr>
          <w:ilvl w:val="0"/>
          <w:numId w:val="41"/>
        </w:numPr>
        <w:spacing w:after="0" w:line="240" w:lineRule="auto"/>
        <w:ind w:left="90" w:hanging="90"/>
        <w:jc w:val="both"/>
      </w:pPr>
      <w:r w:rsidRPr="0006693B">
        <w:t xml:space="preserve"> Asigură scutirea de plata taxelor, taxelor vamale, impozitelor şi altor plăţi obligatorii pentru tot echipamentul, serviciile, vehiculele şi materialele finanţate în baza grantului, aşa cum este prevăzut în articolul 4.2 al Acordului între Guvernul Republicii Moldova şi Guvernul Confederaţiei Elveţiene cu privire la Asistenţa Umanitară şi Cooperarea Tehnică, la care se face referire în Preambulul prezentului Memorandum.  </w:t>
      </w:r>
    </w:p>
    <w:p w:rsidR="007526A5" w:rsidRPr="004E6C2F" w:rsidRDefault="007526A5" w:rsidP="007526A5">
      <w:pPr>
        <w:pStyle w:val="ArticleparagrAlt"/>
        <w:tabs>
          <w:tab w:val="clear" w:pos="1134"/>
        </w:tabs>
        <w:spacing w:after="0"/>
        <w:jc w:val="both"/>
        <w:rPr>
          <w:b/>
          <w:bCs/>
          <w:caps w:val="0"/>
          <w:lang w:val="ro-RO"/>
        </w:rPr>
      </w:pPr>
    </w:p>
    <w:p w:rsidR="007526A5" w:rsidRPr="004E6C2F" w:rsidRDefault="007526A5" w:rsidP="007526A5">
      <w:pPr>
        <w:pStyle w:val="ArticleparagrAlt"/>
        <w:tabs>
          <w:tab w:val="clear" w:pos="1134"/>
        </w:tabs>
        <w:spacing w:after="0"/>
        <w:jc w:val="center"/>
        <w:rPr>
          <w:b/>
          <w:bCs/>
          <w:caps w:val="0"/>
          <w:lang w:val="ro-RO"/>
        </w:rPr>
      </w:pPr>
      <w:r w:rsidRPr="004E6C2F">
        <w:rPr>
          <w:b/>
          <w:bCs/>
          <w:caps w:val="0"/>
          <w:lang w:val="ro-RO"/>
        </w:rPr>
        <w:t xml:space="preserve">Articolul 4  </w:t>
      </w:r>
    </w:p>
    <w:p w:rsidR="007526A5" w:rsidRPr="004E6C2F" w:rsidRDefault="007526A5" w:rsidP="007526A5">
      <w:pPr>
        <w:pStyle w:val="ArticleparagrAlt"/>
        <w:tabs>
          <w:tab w:val="clear" w:pos="1134"/>
        </w:tabs>
        <w:spacing w:after="0"/>
        <w:jc w:val="center"/>
        <w:rPr>
          <w:lang w:val="ro-RO"/>
        </w:rPr>
      </w:pPr>
      <w:r w:rsidRPr="004E6C2F">
        <w:rPr>
          <w:b/>
          <w:bCs/>
          <w:caps w:val="0"/>
          <w:lang w:val="ro-RO"/>
        </w:rPr>
        <w:t>Condiţiile pentru suspendarea contribuţiei Elveţiene</w:t>
      </w:r>
    </w:p>
    <w:p w:rsidR="007526A5" w:rsidRPr="0006693B" w:rsidRDefault="007526A5" w:rsidP="007526A5">
      <w:pPr>
        <w:ind w:firstLine="708"/>
        <w:jc w:val="both"/>
      </w:pPr>
      <w:r w:rsidRPr="0006693B">
        <w:t xml:space="preserve">În cazul în care obligaţiile Guvernului Republicii Moldova, stipulate în Articolul 3, nu sunt îndeplinite în termenii stabiliţi, Guvernul Confederaţiei Elveţiene are dreptul de a suspenda Proiectul şi activitatea consultanţilor cu efect imediat. În acest caz, Guvernul Confederaţiei Elveţiene are dreptul de a rezilia prezentul Memorandum  prin furnizarea unui preaviz de o lună sau orice altă dată, pe care Guvernul Confederaţiei Elveţiene o consideră ca fiind potrivită (cu referinţă, de asemenea, la articolul 10).  </w:t>
      </w:r>
    </w:p>
    <w:p w:rsidR="007526A5" w:rsidRPr="004E6C2F" w:rsidRDefault="007526A5" w:rsidP="007526A5">
      <w:pPr>
        <w:pStyle w:val="ArticleparagrAlt"/>
        <w:tabs>
          <w:tab w:val="clear" w:pos="1134"/>
        </w:tabs>
        <w:spacing w:after="0"/>
        <w:jc w:val="center"/>
        <w:rPr>
          <w:b/>
          <w:bCs/>
          <w:caps w:val="0"/>
          <w:lang w:val="ro-RO"/>
        </w:rPr>
      </w:pPr>
      <w:r w:rsidRPr="004E6C2F">
        <w:rPr>
          <w:b/>
          <w:bCs/>
          <w:caps w:val="0"/>
          <w:lang w:val="ro-RO"/>
        </w:rPr>
        <w:t xml:space="preserve">Articolul 5  </w:t>
      </w:r>
    </w:p>
    <w:p w:rsidR="007526A5" w:rsidRPr="004E6C2F" w:rsidRDefault="007526A5" w:rsidP="007526A5">
      <w:pPr>
        <w:pStyle w:val="ArticleparagrAlt"/>
        <w:tabs>
          <w:tab w:val="clear" w:pos="1134"/>
        </w:tabs>
        <w:spacing w:after="0"/>
        <w:jc w:val="center"/>
        <w:rPr>
          <w:b/>
          <w:bCs/>
          <w:caps w:val="0"/>
          <w:lang w:val="ro-RO"/>
        </w:rPr>
      </w:pPr>
      <w:r w:rsidRPr="004E6C2F">
        <w:rPr>
          <w:b/>
          <w:bCs/>
          <w:caps w:val="0"/>
          <w:lang w:val="ro-RO"/>
        </w:rPr>
        <w:t>Clauza anti-corupţie</w:t>
      </w:r>
    </w:p>
    <w:p w:rsidR="007526A5" w:rsidRPr="0006693B" w:rsidRDefault="007526A5" w:rsidP="007526A5">
      <w:pPr>
        <w:ind w:firstLine="708"/>
        <w:jc w:val="both"/>
      </w:pPr>
      <w:r w:rsidRPr="0006693B">
        <w:t>În cadrul acestui Memorandum, Părţile au un interes comun în combaterea corupţiei, care periclitează buna guvernare şi utilizarea corectă a resurselor necesare pentru dezvoltare, şi, în plus, pune în pericol concurenţa loială şi deschisă, bazată pe preţ şi calitate. Părţile nu vor propune niciodată, direct sau indirect, beneficii de orice natură şi nu vor accepta astfel de propuneri. Ele declară că orice ofertă, cadou, plată, remunerare sau beneficiu de orice fel şi considerate drept un act ilegal sau practici corupte nu a fost şi nici nu se va face, direct sau indirect, oricui în vederea atribuirii sau executării prezentului Memorandum.</w:t>
      </w:r>
    </w:p>
    <w:p w:rsidR="007526A5" w:rsidRPr="0006693B" w:rsidRDefault="007526A5" w:rsidP="007526A5">
      <w:pPr>
        <w:jc w:val="both"/>
        <w:rPr>
          <w:rStyle w:val="hps"/>
        </w:rPr>
      </w:pPr>
    </w:p>
    <w:p w:rsidR="007526A5" w:rsidRPr="007526A5" w:rsidRDefault="007526A5" w:rsidP="007526A5">
      <w:pPr>
        <w:ind w:firstLine="708"/>
        <w:jc w:val="both"/>
      </w:pPr>
      <w:r w:rsidRPr="0006693B">
        <w:rPr>
          <w:rStyle w:val="hps"/>
        </w:rPr>
        <w:t>Orice comportament</w:t>
      </w:r>
      <w:r w:rsidRPr="0006693B">
        <w:t xml:space="preserve"> </w:t>
      </w:r>
      <w:r w:rsidRPr="0006693B">
        <w:rPr>
          <w:rStyle w:val="hps"/>
        </w:rPr>
        <w:t>corupt</w:t>
      </w:r>
      <w:r w:rsidRPr="0006693B">
        <w:t xml:space="preserve"> </w:t>
      </w:r>
      <w:r w:rsidRPr="0006693B">
        <w:rPr>
          <w:rStyle w:val="hps"/>
        </w:rPr>
        <w:t>sau</w:t>
      </w:r>
      <w:r w:rsidRPr="0006693B">
        <w:t xml:space="preserve"> </w:t>
      </w:r>
      <w:r w:rsidRPr="0006693B">
        <w:rPr>
          <w:rStyle w:val="hps"/>
        </w:rPr>
        <w:t>ilegal</w:t>
      </w:r>
      <w:r w:rsidRPr="0006693B">
        <w:t xml:space="preserve"> </w:t>
      </w:r>
      <w:r w:rsidRPr="0006693B">
        <w:rPr>
          <w:rStyle w:val="hps"/>
        </w:rPr>
        <w:t>înseamnă</w:t>
      </w:r>
      <w:r w:rsidRPr="0006693B">
        <w:t xml:space="preserve"> </w:t>
      </w:r>
      <w:r w:rsidRPr="0006693B">
        <w:rPr>
          <w:rStyle w:val="hps"/>
        </w:rPr>
        <w:t>o</w:t>
      </w:r>
      <w:r w:rsidRPr="0006693B">
        <w:t xml:space="preserve"> </w:t>
      </w:r>
      <w:r w:rsidRPr="0006693B">
        <w:rPr>
          <w:rStyle w:val="hps"/>
        </w:rPr>
        <w:t>încălcare</w:t>
      </w:r>
      <w:r w:rsidRPr="0006693B">
        <w:t xml:space="preserve"> </w:t>
      </w:r>
      <w:r w:rsidRPr="0006693B">
        <w:rPr>
          <w:rStyle w:val="hps"/>
        </w:rPr>
        <w:t>a</w:t>
      </w:r>
      <w:r w:rsidRPr="0006693B">
        <w:t xml:space="preserve"> </w:t>
      </w:r>
      <w:r w:rsidRPr="0006693B">
        <w:rPr>
          <w:rStyle w:val="hps"/>
        </w:rPr>
        <w:t>prezentului Memorandum</w:t>
      </w:r>
      <w:r w:rsidRPr="0006693B">
        <w:t xml:space="preserve"> </w:t>
      </w:r>
      <w:r w:rsidRPr="0006693B">
        <w:rPr>
          <w:rStyle w:val="hps"/>
        </w:rPr>
        <w:t>şi</w:t>
      </w:r>
      <w:r w:rsidRPr="0006693B">
        <w:t xml:space="preserve"> </w:t>
      </w:r>
      <w:r w:rsidRPr="0006693B">
        <w:rPr>
          <w:rStyle w:val="hps"/>
        </w:rPr>
        <w:t>justifică</w:t>
      </w:r>
      <w:r w:rsidRPr="0006693B">
        <w:t xml:space="preserve"> </w:t>
      </w:r>
      <w:r w:rsidRPr="0006693B">
        <w:rPr>
          <w:rStyle w:val="hps"/>
        </w:rPr>
        <w:t>încetarea</w:t>
      </w:r>
      <w:r w:rsidRPr="0006693B">
        <w:t xml:space="preserve"> </w:t>
      </w:r>
      <w:r w:rsidRPr="0006693B">
        <w:rPr>
          <w:rStyle w:val="hps"/>
        </w:rPr>
        <w:t>acestuia</w:t>
      </w:r>
      <w:r w:rsidRPr="0006693B">
        <w:t>, precum şi</w:t>
      </w:r>
      <w:r w:rsidRPr="0006693B">
        <w:rPr>
          <w:rStyle w:val="hps"/>
        </w:rPr>
        <w:t>/sau recurgerea la măsuri</w:t>
      </w:r>
      <w:r w:rsidRPr="0006693B">
        <w:t xml:space="preserve"> corective </w:t>
      </w:r>
      <w:r w:rsidRPr="0006693B">
        <w:rPr>
          <w:rStyle w:val="hps"/>
        </w:rPr>
        <w:t>suplimentare</w:t>
      </w:r>
      <w:r w:rsidRPr="0006693B">
        <w:t xml:space="preserve"> </w:t>
      </w:r>
      <w:r w:rsidRPr="0006693B">
        <w:rPr>
          <w:rStyle w:val="hps"/>
        </w:rPr>
        <w:t>în</w:t>
      </w:r>
      <w:r w:rsidRPr="0006693B">
        <w:t xml:space="preserve"> </w:t>
      </w:r>
      <w:r w:rsidRPr="0006693B">
        <w:rPr>
          <w:rStyle w:val="hps"/>
        </w:rPr>
        <w:t>conformitate</w:t>
      </w:r>
      <w:r w:rsidRPr="0006693B">
        <w:t xml:space="preserve"> </w:t>
      </w:r>
      <w:r w:rsidRPr="0006693B">
        <w:rPr>
          <w:rStyle w:val="hps"/>
        </w:rPr>
        <w:t>cu</w:t>
      </w:r>
      <w:r w:rsidRPr="0006693B">
        <w:t xml:space="preserve"> </w:t>
      </w:r>
      <w:r w:rsidRPr="0006693B">
        <w:rPr>
          <w:rStyle w:val="hps"/>
        </w:rPr>
        <w:t xml:space="preserve">legislaţia </w:t>
      </w:r>
      <w:r w:rsidRPr="0006693B">
        <w:t>aplicabilă.</w:t>
      </w:r>
    </w:p>
    <w:p w:rsidR="007526A5" w:rsidRPr="004E6C2F" w:rsidRDefault="007526A5" w:rsidP="007526A5">
      <w:pPr>
        <w:jc w:val="center"/>
        <w:rPr>
          <w:b/>
          <w:sz w:val="24"/>
          <w:szCs w:val="24"/>
        </w:rPr>
      </w:pPr>
      <w:r w:rsidRPr="004E6C2F">
        <w:rPr>
          <w:b/>
          <w:sz w:val="24"/>
          <w:szCs w:val="24"/>
        </w:rPr>
        <w:t xml:space="preserve">Articolul 6  </w:t>
      </w:r>
    </w:p>
    <w:p w:rsidR="007526A5" w:rsidRPr="004E6C2F" w:rsidRDefault="007526A5" w:rsidP="007526A5">
      <w:pPr>
        <w:jc w:val="center"/>
        <w:rPr>
          <w:b/>
          <w:sz w:val="24"/>
          <w:szCs w:val="24"/>
        </w:rPr>
      </w:pPr>
      <w:r w:rsidRPr="004E6C2F">
        <w:rPr>
          <w:b/>
          <w:sz w:val="24"/>
          <w:szCs w:val="24"/>
        </w:rPr>
        <w:t>Achiziţionarea bunurilor şi serviciilor</w:t>
      </w:r>
    </w:p>
    <w:p w:rsidR="007526A5" w:rsidRPr="0006693B" w:rsidRDefault="007526A5" w:rsidP="007526A5">
      <w:pPr>
        <w:pStyle w:val="33"/>
        <w:spacing w:after="0"/>
        <w:ind w:firstLine="708"/>
        <w:jc w:val="both"/>
        <w:rPr>
          <w:rStyle w:val="hps"/>
          <w:rFonts w:cs="Arial"/>
          <w:sz w:val="22"/>
          <w:szCs w:val="22"/>
          <w:lang w:val="ro-RO"/>
        </w:rPr>
      </w:pPr>
      <w:r w:rsidRPr="0006693B">
        <w:rPr>
          <w:rFonts w:cs="Arial"/>
          <w:sz w:val="22"/>
          <w:szCs w:val="22"/>
          <w:lang w:val="ro-RO"/>
        </w:rPr>
        <w:lastRenderedPageBreak/>
        <w:t xml:space="preserve">Achiziţionarea de bunuri şi servicii finanţate din contribuţia elveţiană se va realiza de către AI  in conformitate cu procedurile internaţionale de achiziţie şi regulile SDC. ONG-ul "Sănătate pentru Tineri" va urma regulile şi procedurile internaţionale privind achiziţiile publice a serviciilor. UNICEF va urma regulile şi procedurile ONU în ceea ce priveşte procurarea de servicii. </w:t>
      </w:r>
      <w:r w:rsidRPr="0006693B">
        <w:rPr>
          <w:rStyle w:val="hps"/>
          <w:rFonts w:cs="Arial"/>
          <w:sz w:val="22"/>
          <w:szCs w:val="22"/>
          <w:lang w:val="ro-RO"/>
        </w:rPr>
        <w:t>În</w:t>
      </w:r>
      <w:r w:rsidRPr="0006693B">
        <w:rPr>
          <w:rFonts w:cs="Arial"/>
          <w:sz w:val="22"/>
          <w:szCs w:val="22"/>
          <w:lang w:val="ro-RO"/>
        </w:rPr>
        <w:t xml:space="preserve"> </w:t>
      </w:r>
      <w:r w:rsidRPr="0006693B">
        <w:rPr>
          <w:rStyle w:val="hps"/>
          <w:rFonts w:cs="Arial"/>
          <w:sz w:val="22"/>
          <w:szCs w:val="22"/>
          <w:lang w:val="ro-RO"/>
        </w:rPr>
        <w:t>acest</w:t>
      </w:r>
      <w:r w:rsidRPr="0006693B">
        <w:rPr>
          <w:rFonts w:cs="Arial"/>
          <w:sz w:val="22"/>
          <w:szCs w:val="22"/>
          <w:lang w:val="ro-RO"/>
        </w:rPr>
        <w:t xml:space="preserve"> </w:t>
      </w:r>
      <w:r w:rsidRPr="0006693B">
        <w:rPr>
          <w:rStyle w:val="hps"/>
          <w:rFonts w:cs="Arial"/>
          <w:sz w:val="22"/>
          <w:szCs w:val="22"/>
          <w:lang w:val="ro-RO"/>
        </w:rPr>
        <w:t xml:space="preserve">sens, </w:t>
      </w:r>
      <w:r w:rsidRPr="0006693B">
        <w:rPr>
          <w:rFonts w:cs="Arial"/>
          <w:sz w:val="22"/>
          <w:szCs w:val="22"/>
          <w:lang w:val="ro-RO"/>
        </w:rPr>
        <w:t xml:space="preserve">AI </w:t>
      </w:r>
      <w:r w:rsidRPr="0006693B">
        <w:rPr>
          <w:rStyle w:val="hps"/>
          <w:rFonts w:cs="Arial"/>
          <w:sz w:val="22"/>
          <w:szCs w:val="22"/>
          <w:lang w:val="ro-RO"/>
        </w:rPr>
        <w:t>va</w:t>
      </w:r>
      <w:r w:rsidRPr="0006693B">
        <w:rPr>
          <w:rFonts w:cs="Arial"/>
          <w:sz w:val="22"/>
          <w:szCs w:val="22"/>
          <w:lang w:val="ro-RO"/>
        </w:rPr>
        <w:t xml:space="preserve"> </w:t>
      </w:r>
      <w:r w:rsidRPr="0006693B">
        <w:rPr>
          <w:rStyle w:val="hps"/>
          <w:rFonts w:cs="Arial"/>
          <w:sz w:val="22"/>
          <w:szCs w:val="22"/>
          <w:lang w:val="ro-RO"/>
        </w:rPr>
        <w:t>lansa</w:t>
      </w:r>
      <w:r w:rsidRPr="0006693B">
        <w:rPr>
          <w:rFonts w:cs="Arial"/>
          <w:sz w:val="22"/>
          <w:szCs w:val="22"/>
          <w:lang w:val="ro-RO"/>
        </w:rPr>
        <w:t xml:space="preserve"> </w:t>
      </w:r>
      <w:r w:rsidRPr="0006693B">
        <w:rPr>
          <w:rStyle w:val="hps"/>
          <w:rFonts w:cs="Arial"/>
          <w:sz w:val="22"/>
          <w:szCs w:val="22"/>
          <w:lang w:val="ro-RO"/>
        </w:rPr>
        <w:t>licitaţia internaţională</w:t>
      </w:r>
      <w:r w:rsidRPr="0006693B">
        <w:rPr>
          <w:rFonts w:cs="Arial"/>
          <w:sz w:val="22"/>
          <w:szCs w:val="22"/>
          <w:lang w:val="ro-RO"/>
        </w:rPr>
        <w:t xml:space="preserve">, va </w:t>
      </w:r>
      <w:r w:rsidRPr="0006693B">
        <w:rPr>
          <w:rStyle w:val="hps"/>
          <w:rFonts w:cs="Arial"/>
          <w:sz w:val="22"/>
          <w:szCs w:val="22"/>
          <w:lang w:val="ro-RO"/>
        </w:rPr>
        <w:t>organiza</w:t>
      </w:r>
      <w:r w:rsidRPr="0006693B">
        <w:rPr>
          <w:rFonts w:cs="Arial"/>
          <w:sz w:val="22"/>
          <w:szCs w:val="22"/>
          <w:lang w:val="ro-RO"/>
        </w:rPr>
        <w:t xml:space="preserve"> </w:t>
      </w:r>
      <w:r w:rsidRPr="0006693B">
        <w:rPr>
          <w:rStyle w:val="hps"/>
          <w:rFonts w:cs="Arial"/>
          <w:sz w:val="22"/>
          <w:szCs w:val="22"/>
          <w:lang w:val="ro-RO"/>
        </w:rPr>
        <w:t>toate procedurile</w:t>
      </w:r>
      <w:r w:rsidRPr="0006693B">
        <w:rPr>
          <w:rFonts w:cs="Arial"/>
          <w:sz w:val="22"/>
          <w:szCs w:val="22"/>
          <w:lang w:val="ro-RO"/>
        </w:rPr>
        <w:t xml:space="preserve"> </w:t>
      </w:r>
      <w:r w:rsidRPr="0006693B">
        <w:rPr>
          <w:rStyle w:val="hps"/>
          <w:rFonts w:cs="Arial"/>
          <w:sz w:val="22"/>
          <w:szCs w:val="22"/>
          <w:lang w:val="ro-RO"/>
        </w:rPr>
        <w:t>de licitaţie</w:t>
      </w:r>
      <w:r w:rsidRPr="0006693B">
        <w:rPr>
          <w:rFonts w:cs="Arial"/>
          <w:sz w:val="22"/>
          <w:szCs w:val="22"/>
          <w:lang w:val="ro-RO"/>
        </w:rPr>
        <w:t xml:space="preserve"> ş</w:t>
      </w:r>
      <w:r w:rsidRPr="0006693B">
        <w:rPr>
          <w:rStyle w:val="hps"/>
          <w:rFonts w:cs="Arial"/>
          <w:sz w:val="22"/>
          <w:szCs w:val="22"/>
          <w:lang w:val="ro-RO"/>
        </w:rPr>
        <w:t>i va achita plăţile</w:t>
      </w:r>
      <w:r w:rsidRPr="0006693B">
        <w:rPr>
          <w:rFonts w:cs="Arial"/>
          <w:sz w:val="22"/>
          <w:szCs w:val="22"/>
          <w:lang w:val="ro-RO"/>
        </w:rPr>
        <w:t xml:space="preserve"> </w:t>
      </w:r>
      <w:r w:rsidRPr="0006693B">
        <w:rPr>
          <w:rStyle w:val="hps"/>
          <w:rFonts w:cs="Arial"/>
          <w:sz w:val="22"/>
          <w:szCs w:val="22"/>
          <w:lang w:val="ro-RO"/>
        </w:rPr>
        <w:t>direct</w:t>
      </w:r>
      <w:r w:rsidRPr="0006693B">
        <w:rPr>
          <w:rFonts w:cs="Arial"/>
          <w:sz w:val="22"/>
          <w:szCs w:val="22"/>
          <w:lang w:val="ro-RO"/>
        </w:rPr>
        <w:t xml:space="preserve"> </w:t>
      </w:r>
      <w:r w:rsidRPr="0006693B">
        <w:rPr>
          <w:rStyle w:val="hps"/>
          <w:rFonts w:cs="Arial"/>
          <w:sz w:val="22"/>
          <w:szCs w:val="22"/>
          <w:lang w:val="ro-RO"/>
        </w:rPr>
        <w:t>companiilor</w:t>
      </w:r>
      <w:r w:rsidRPr="0006693B">
        <w:rPr>
          <w:rFonts w:cs="Arial"/>
          <w:sz w:val="22"/>
          <w:szCs w:val="22"/>
          <w:lang w:val="ro-RO"/>
        </w:rPr>
        <w:t xml:space="preserve"> </w:t>
      </w:r>
      <w:r w:rsidRPr="0006693B">
        <w:rPr>
          <w:rStyle w:val="hps"/>
          <w:rFonts w:cs="Arial"/>
          <w:sz w:val="22"/>
          <w:szCs w:val="22"/>
          <w:lang w:val="ro-RO"/>
        </w:rPr>
        <w:t>câştigătoare</w:t>
      </w:r>
      <w:r w:rsidRPr="0006693B">
        <w:rPr>
          <w:rFonts w:cs="Arial"/>
          <w:sz w:val="22"/>
          <w:szCs w:val="22"/>
          <w:lang w:val="ro-RO"/>
        </w:rPr>
        <w:t xml:space="preserve">. Lista bunurilor va fi coordonată cu Ministerul Sănătăţii şi Agenţia Medicamentului şi Dispozitivelor Medicale şi aprobată de Consiliul Coordonator pînă la lansarea tenderului internaţional. Bunurile achiziţionate </w:t>
      </w:r>
      <w:r w:rsidRPr="0006693B">
        <w:rPr>
          <w:rStyle w:val="hps"/>
          <w:rFonts w:cs="Arial"/>
          <w:sz w:val="22"/>
          <w:szCs w:val="22"/>
          <w:lang w:val="ro-RO"/>
        </w:rPr>
        <w:t>vor</w:t>
      </w:r>
      <w:r w:rsidRPr="0006693B">
        <w:rPr>
          <w:rFonts w:cs="Arial"/>
          <w:sz w:val="22"/>
          <w:szCs w:val="22"/>
          <w:lang w:val="ro-RO"/>
        </w:rPr>
        <w:t xml:space="preserve"> </w:t>
      </w:r>
      <w:r w:rsidRPr="0006693B">
        <w:rPr>
          <w:rStyle w:val="hps"/>
          <w:rFonts w:cs="Arial"/>
          <w:sz w:val="22"/>
          <w:szCs w:val="22"/>
          <w:lang w:val="ro-RO"/>
        </w:rPr>
        <w:t>fi livrate</w:t>
      </w:r>
      <w:r w:rsidRPr="0006693B">
        <w:rPr>
          <w:rFonts w:cs="Arial"/>
          <w:sz w:val="22"/>
          <w:szCs w:val="22"/>
          <w:lang w:val="ro-RO"/>
        </w:rPr>
        <w:t xml:space="preserve"> </w:t>
      </w:r>
      <w:r w:rsidRPr="0006693B">
        <w:rPr>
          <w:rStyle w:val="hps"/>
          <w:rFonts w:cs="Arial"/>
          <w:sz w:val="22"/>
          <w:szCs w:val="22"/>
          <w:lang w:val="ro-RO"/>
        </w:rPr>
        <w:t>direct</w:t>
      </w:r>
      <w:r w:rsidRPr="0006693B">
        <w:rPr>
          <w:rFonts w:cs="Arial"/>
          <w:sz w:val="22"/>
          <w:szCs w:val="22"/>
          <w:lang w:val="ro-RO"/>
        </w:rPr>
        <w:t xml:space="preserve"> </w:t>
      </w:r>
      <w:r w:rsidRPr="0006693B">
        <w:rPr>
          <w:rStyle w:val="hps"/>
          <w:rFonts w:cs="Arial"/>
          <w:sz w:val="22"/>
          <w:szCs w:val="22"/>
          <w:lang w:val="ro-RO"/>
        </w:rPr>
        <w:t>la</w:t>
      </w:r>
      <w:r w:rsidRPr="0006693B">
        <w:rPr>
          <w:rFonts w:cs="Arial"/>
          <w:sz w:val="22"/>
          <w:szCs w:val="22"/>
          <w:lang w:val="ro-RO"/>
        </w:rPr>
        <w:t xml:space="preserve"> </w:t>
      </w:r>
      <w:r w:rsidRPr="0006693B">
        <w:rPr>
          <w:rStyle w:val="hps"/>
          <w:rFonts w:cs="Arial"/>
          <w:sz w:val="22"/>
          <w:szCs w:val="22"/>
          <w:lang w:val="ro-RO"/>
        </w:rPr>
        <w:t>instituţiile</w:t>
      </w:r>
      <w:r w:rsidRPr="0006693B">
        <w:rPr>
          <w:rFonts w:cs="Arial"/>
          <w:sz w:val="22"/>
          <w:szCs w:val="22"/>
          <w:lang w:val="ro-RO"/>
        </w:rPr>
        <w:t xml:space="preserve"> </w:t>
      </w:r>
      <w:r w:rsidRPr="0006693B">
        <w:rPr>
          <w:rStyle w:val="hps"/>
          <w:rFonts w:cs="Arial"/>
          <w:sz w:val="22"/>
          <w:szCs w:val="22"/>
          <w:lang w:val="ro-RO"/>
        </w:rPr>
        <w:t>beneficiare</w:t>
      </w:r>
      <w:r w:rsidRPr="0006693B">
        <w:rPr>
          <w:rFonts w:cs="Arial"/>
          <w:sz w:val="22"/>
          <w:szCs w:val="22"/>
          <w:lang w:val="ro-RO"/>
        </w:rPr>
        <w:t xml:space="preserve">, </w:t>
      </w:r>
      <w:r w:rsidRPr="0006693B">
        <w:rPr>
          <w:rStyle w:val="hps"/>
          <w:rFonts w:cs="Arial"/>
          <w:sz w:val="22"/>
          <w:szCs w:val="22"/>
          <w:lang w:val="ro-RO"/>
        </w:rPr>
        <w:t>în</w:t>
      </w:r>
      <w:r w:rsidRPr="0006693B">
        <w:rPr>
          <w:rFonts w:cs="Arial"/>
          <w:sz w:val="22"/>
          <w:szCs w:val="22"/>
          <w:lang w:val="ro-RO"/>
        </w:rPr>
        <w:t xml:space="preserve"> </w:t>
      </w:r>
      <w:r w:rsidRPr="0006693B">
        <w:rPr>
          <w:rStyle w:val="hps"/>
          <w:rFonts w:cs="Arial"/>
          <w:sz w:val="22"/>
          <w:szCs w:val="22"/>
          <w:lang w:val="ro-RO"/>
        </w:rPr>
        <w:t>conformitate</w:t>
      </w:r>
      <w:r w:rsidRPr="0006693B">
        <w:rPr>
          <w:rFonts w:cs="Arial"/>
          <w:sz w:val="22"/>
          <w:szCs w:val="22"/>
          <w:lang w:val="ro-RO"/>
        </w:rPr>
        <w:t xml:space="preserve"> </w:t>
      </w:r>
      <w:r w:rsidRPr="0006693B">
        <w:rPr>
          <w:rStyle w:val="hps"/>
          <w:rFonts w:cs="Arial"/>
          <w:sz w:val="22"/>
          <w:szCs w:val="22"/>
          <w:lang w:val="ro-RO"/>
        </w:rPr>
        <w:t>cu</w:t>
      </w:r>
      <w:r w:rsidRPr="0006693B">
        <w:rPr>
          <w:rFonts w:cs="Arial"/>
          <w:sz w:val="22"/>
          <w:szCs w:val="22"/>
          <w:lang w:val="ro-RO"/>
        </w:rPr>
        <w:t xml:space="preserve"> </w:t>
      </w:r>
      <w:r w:rsidRPr="0006693B">
        <w:rPr>
          <w:rStyle w:val="hps"/>
          <w:rFonts w:cs="Arial"/>
          <w:sz w:val="22"/>
          <w:szCs w:val="22"/>
          <w:lang w:val="ro-RO"/>
        </w:rPr>
        <w:t>contractele</w:t>
      </w:r>
      <w:r w:rsidRPr="0006693B">
        <w:rPr>
          <w:rFonts w:cs="Arial"/>
          <w:sz w:val="22"/>
          <w:szCs w:val="22"/>
          <w:lang w:val="ro-RO"/>
        </w:rPr>
        <w:t xml:space="preserve"> </w:t>
      </w:r>
      <w:r w:rsidRPr="0006693B">
        <w:rPr>
          <w:rStyle w:val="hps"/>
          <w:rFonts w:cs="Arial"/>
          <w:sz w:val="22"/>
          <w:szCs w:val="22"/>
          <w:lang w:val="ro-RO"/>
        </w:rPr>
        <w:t>semnate</w:t>
      </w:r>
      <w:r w:rsidRPr="0006693B">
        <w:rPr>
          <w:rFonts w:cs="Arial"/>
          <w:sz w:val="22"/>
          <w:szCs w:val="22"/>
          <w:lang w:val="ro-RO"/>
        </w:rPr>
        <w:t xml:space="preserve"> </w:t>
      </w:r>
      <w:r w:rsidRPr="0006693B">
        <w:rPr>
          <w:rStyle w:val="hps"/>
          <w:rFonts w:cs="Arial"/>
          <w:sz w:val="22"/>
          <w:szCs w:val="22"/>
          <w:lang w:val="ro-RO"/>
        </w:rPr>
        <w:t>şi normele internaţionale</w:t>
      </w:r>
      <w:r w:rsidRPr="0006693B">
        <w:rPr>
          <w:rFonts w:cs="Arial"/>
          <w:sz w:val="22"/>
          <w:szCs w:val="22"/>
          <w:lang w:val="ro-RO"/>
        </w:rPr>
        <w:t xml:space="preserve"> </w:t>
      </w:r>
      <w:r w:rsidRPr="0006693B">
        <w:rPr>
          <w:rStyle w:val="hps"/>
          <w:rFonts w:cs="Arial"/>
          <w:sz w:val="22"/>
          <w:szCs w:val="22"/>
          <w:lang w:val="ro-RO"/>
        </w:rPr>
        <w:t>respective.</w:t>
      </w:r>
    </w:p>
    <w:p w:rsidR="007526A5" w:rsidRPr="0006693B" w:rsidRDefault="007526A5" w:rsidP="007526A5">
      <w:pPr>
        <w:pStyle w:val="33"/>
        <w:spacing w:after="0"/>
        <w:jc w:val="both"/>
        <w:rPr>
          <w:rFonts w:cs="Arial"/>
          <w:sz w:val="22"/>
          <w:szCs w:val="22"/>
          <w:lang w:val="ro-RO"/>
        </w:rPr>
      </w:pPr>
    </w:p>
    <w:p w:rsidR="007526A5" w:rsidRPr="0006693B" w:rsidRDefault="007526A5" w:rsidP="007526A5">
      <w:pPr>
        <w:pStyle w:val="33"/>
        <w:tabs>
          <w:tab w:val="left" w:pos="709"/>
        </w:tabs>
        <w:spacing w:after="0"/>
        <w:jc w:val="both"/>
        <w:rPr>
          <w:rFonts w:cs="Arial"/>
          <w:sz w:val="22"/>
          <w:szCs w:val="22"/>
          <w:lang w:val="ro-RO"/>
        </w:rPr>
      </w:pPr>
      <w:r>
        <w:rPr>
          <w:rFonts w:cs="Arial"/>
          <w:sz w:val="22"/>
          <w:szCs w:val="22"/>
          <w:lang w:val="ro-RO"/>
        </w:rPr>
        <w:tab/>
      </w:r>
      <w:r w:rsidRPr="0006693B">
        <w:rPr>
          <w:rFonts w:cs="Arial"/>
          <w:sz w:val="22"/>
          <w:szCs w:val="22"/>
          <w:lang w:val="ro-RO"/>
        </w:rPr>
        <w:t xml:space="preserve">Pe durata Proiectului, bunurile/echipamentele furnizate prin contribuţia financiară a SDC, pentru a fi utilizate în cadrul Proiectului, rămîn la dispoziţia nerestricţionată a Proiectului şi nu vor fi deturnate </w:t>
      </w:r>
      <w:r w:rsidRPr="0006693B">
        <w:rPr>
          <w:rStyle w:val="20"/>
          <w:sz w:val="22"/>
          <w:szCs w:val="22"/>
          <w:lang w:val="ro-RO"/>
        </w:rPr>
        <w:t xml:space="preserve"> </w:t>
      </w:r>
      <w:r w:rsidRPr="0006693B">
        <w:rPr>
          <w:rStyle w:val="hps"/>
          <w:rFonts w:cs="Arial"/>
          <w:sz w:val="22"/>
          <w:szCs w:val="22"/>
          <w:lang w:val="ro-RO"/>
        </w:rPr>
        <w:t>de la</w:t>
      </w:r>
      <w:r w:rsidRPr="0006693B">
        <w:rPr>
          <w:rFonts w:cs="Arial"/>
          <w:sz w:val="22"/>
          <w:szCs w:val="22"/>
          <w:lang w:val="ro-RO"/>
        </w:rPr>
        <w:t xml:space="preserve"> </w:t>
      </w:r>
      <w:r w:rsidRPr="0006693B">
        <w:rPr>
          <w:rStyle w:val="hps"/>
          <w:rFonts w:cs="Arial"/>
          <w:sz w:val="22"/>
          <w:szCs w:val="22"/>
          <w:lang w:val="ro-RO"/>
        </w:rPr>
        <w:t>instituţiile beneficiare</w:t>
      </w:r>
      <w:r w:rsidRPr="0006693B">
        <w:rPr>
          <w:rFonts w:cs="Arial"/>
          <w:sz w:val="22"/>
          <w:szCs w:val="22"/>
          <w:lang w:val="ro-RO"/>
        </w:rPr>
        <w:t xml:space="preserve"> </w:t>
      </w:r>
      <w:r w:rsidRPr="0006693B">
        <w:rPr>
          <w:rStyle w:val="hps"/>
          <w:rFonts w:cs="Arial"/>
          <w:sz w:val="22"/>
          <w:szCs w:val="22"/>
          <w:lang w:val="ro-RO"/>
        </w:rPr>
        <w:t xml:space="preserve">fără acordul prealabil, </w:t>
      </w:r>
      <w:r w:rsidRPr="0006693B">
        <w:rPr>
          <w:rFonts w:cs="Arial"/>
          <w:sz w:val="22"/>
          <w:szCs w:val="22"/>
          <w:lang w:val="ro-RO"/>
        </w:rPr>
        <w:t xml:space="preserve">în formă scrisă, al </w:t>
      </w:r>
      <w:r w:rsidRPr="0006693B">
        <w:rPr>
          <w:rStyle w:val="hps"/>
          <w:rFonts w:cs="Arial"/>
          <w:sz w:val="22"/>
          <w:szCs w:val="22"/>
          <w:lang w:val="ro-RO"/>
        </w:rPr>
        <w:t>SDC şi AI</w:t>
      </w:r>
      <w:r w:rsidRPr="0006693B">
        <w:rPr>
          <w:rFonts w:cs="Arial"/>
          <w:sz w:val="22"/>
          <w:szCs w:val="22"/>
          <w:lang w:val="ro-RO"/>
        </w:rPr>
        <w:t>.</w:t>
      </w:r>
    </w:p>
    <w:p w:rsidR="007526A5" w:rsidRPr="0006693B" w:rsidRDefault="007526A5" w:rsidP="007526A5">
      <w:pPr>
        <w:pStyle w:val="33"/>
        <w:spacing w:after="0"/>
        <w:jc w:val="both"/>
        <w:rPr>
          <w:rFonts w:cs="Arial"/>
          <w:sz w:val="22"/>
          <w:szCs w:val="22"/>
          <w:lang w:val="ro-RO"/>
        </w:rPr>
      </w:pPr>
      <w:r w:rsidRPr="0006693B">
        <w:rPr>
          <w:rFonts w:cs="Arial"/>
          <w:sz w:val="22"/>
          <w:szCs w:val="22"/>
          <w:lang w:val="ro-RO"/>
        </w:rPr>
        <w:t xml:space="preserve"> </w:t>
      </w:r>
    </w:p>
    <w:p w:rsidR="007526A5" w:rsidRPr="0006693B" w:rsidRDefault="007526A5" w:rsidP="007526A5">
      <w:pPr>
        <w:pStyle w:val="33"/>
        <w:spacing w:after="0"/>
        <w:ind w:firstLine="708"/>
        <w:jc w:val="both"/>
        <w:rPr>
          <w:rFonts w:cs="Arial"/>
          <w:sz w:val="22"/>
          <w:szCs w:val="22"/>
          <w:lang w:val="ro-RO"/>
        </w:rPr>
      </w:pPr>
      <w:r w:rsidRPr="0006693B">
        <w:rPr>
          <w:rStyle w:val="hps"/>
          <w:rFonts w:cs="Arial"/>
          <w:sz w:val="22"/>
          <w:szCs w:val="22"/>
          <w:lang w:val="ro-RO"/>
        </w:rPr>
        <w:t>Instituţiile</w:t>
      </w:r>
      <w:r w:rsidRPr="0006693B">
        <w:rPr>
          <w:rFonts w:cs="Arial"/>
          <w:sz w:val="22"/>
          <w:szCs w:val="22"/>
          <w:lang w:val="ro-RO"/>
        </w:rPr>
        <w:t xml:space="preserve"> </w:t>
      </w:r>
      <w:r w:rsidRPr="0006693B">
        <w:rPr>
          <w:rStyle w:val="hps"/>
          <w:rFonts w:cs="Arial"/>
          <w:sz w:val="22"/>
          <w:szCs w:val="22"/>
          <w:lang w:val="ro-RO"/>
        </w:rPr>
        <w:t>beneficiare</w:t>
      </w:r>
      <w:r w:rsidRPr="0006693B">
        <w:rPr>
          <w:rFonts w:cs="Arial"/>
          <w:sz w:val="22"/>
          <w:szCs w:val="22"/>
          <w:lang w:val="ro-RO"/>
        </w:rPr>
        <w:t xml:space="preserve"> vor asigura inventarierea corespunzătoare a bunurilor/echipamentului respectiv. Inventarierea va fi actualizată trimestrial, cu indicarea stării tehnice, a persoanei responsabile şi a locaţiei fiecărui obiect în parte.  </w:t>
      </w:r>
    </w:p>
    <w:p w:rsidR="007526A5" w:rsidRPr="0006693B" w:rsidRDefault="007526A5" w:rsidP="007526A5">
      <w:pPr>
        <w:pStyle w:val="33"/>
        <w:spacing w:after="0"/>
        <w:jc w:val="both"/>
        <w:rPr>
          <w:rFonts w:cs="Arial"/>
          <w:sz w:val="22"/>
          <w:szCs w:val="22"/>
          <w:lang w:val="ro-RO"/>
        </w:rPr>
      </w:pPr>
    </w:p>
    <w:p w:rsidR="007526A5" w:rsidRPr="0006693B" w:rsidRDefault="007526A5" w:rsidP="007526A5">
      <w:pPr>
        <w:pStyle w:val="33"/>
        <w:spacing w:after="0"/>
        <w:ind w:firstLine="708"/>
        <w:jc w:val="both"/>
        <w:rPr>
          <w:rFonts w:cs="Arial"/>
          <w:sz w:val="22"/>
          <w:szCs w:val="22"/>
          <w:lang w:val="ro-RO"/>
        </w:rPr>
      </w:pPr>
      <w:r w:rsidRPr="0006693B">
        <w:rPr>
          <w:rFonts w:cs="Arial"/>
          <w:sz w:val="22"/>
          <w:szCs w:val="22"/>
          <w:lang w:val="ro-RO"/>
        </w:rPr>
        <w:t>În cazul în care, din orice motiv, Proiectul ar trebui să fie întrerupt, utilizarea bunurilor furnizate din contribuţia Elveţiei va fi decisă în formă scrisă de către ambele Părţi.</w:t>
      </w:r>
    </w:p>
    <w:p w:rsidR="007526A5" w:rsidRPr="0006693B" w:rsidRDefault="007526A5" w:rsidP="007526A5">
      <w:pPr>
        <w:ind w:firstLine="708"/>
        <w:jc w:val="both"/>
      </w:pPr>
      <w:r w:rsidRPr="0006693B">
        <w:rPr>
          <w:rStyle w:val="hps"/>
        </w:rPr>
        <w:t>La</w:t>
      </w:r>
      <w:r w:rsidRPr="0006693B">
        <w:t xml:space="preserve"> </w:t>
      </w:r>
      <w:r w:rsidRPr="0006693B">
        <w:rPr>
          <w:rStyle w:val="hps"/>
        </w:rPr>
        <w:t>sfîrşitul Proiectului</w:t>
      </w:r>
      <w:r w:rsidRPr="0006693B">
        <w:t xml:space="preserve">, ambele </w:t>
      </w:r>
      <w:r w:rsidRPr="0006693B">
        <w:rPr>
          <w:rStyle w:val="hps"/>
        </w:rPr>
        <w:t>Părţi</w:t>
      </w:r>
      <w:r w:rsidRPr="0006693B">
        <w:t xml:space="preserve"> vor conveni </w:t>
      </w:r>
      <w:r w:rsidRPr="0006693B">
        <w:rPr>
          <w:rStyle w:val="hps"/>
        </w:rPr>
        <w:t>în formă scrisă</w:t>
      </w:r>
      <w:r w:rsidRPr="0006693B">
        <w:t xml:space="preserve"> </w:t>
      </w:r>
      <w:r w:rsidRPr="0006693B">
        <w:rPr>
          <w:rStyle w:val="hps"/>
        </w:rPr>
        <w:t>dreptul de</w:t>
      </w:r>
      <w:r w:rsidRPr="0006693B">
        <w:t xml:space="preserve"> </w:t>
      </w:r>
      <w:r w:rsidRPr="0006693B">
        <w:rPr>
          <w:rStyle w:val="hps"/>
        </w:rPr>
        <w:t>proprietate</w:t>
      </w:r>
      <w:r w:rsidRPr="0006693B">
        <w:t xml:space="preserve"> </w:t>
      </w:r>
      <w:r w:rsidRPr="0006693B">
        <w:rPr>
          <w:rStyle w:val="hps"/>
        </w:rPr>
        <w:t>şi</w:t>
      </w:r>
      <w:r w:rsidRPr="0006693B">
        <w:t xml:space="preserve"> de </w:t>
      </w:r>
      <w:r w:rsidRPr="0006693B">
        <w:rPr>
          <w:rStyle w:val="hps"/>
        </w:rPr>
        <w:t>utilizare a bunurilor</w:t>
      </w:r>
      <w:r w:rsidRPr="0006693B">
        <w:t xml:space="preserve"> livrate</w:t>
      </w:r>
      <w:r w:rsidRPr="0006693B">
        <w:rPr>
          <w:rStyle w:val="hps"/>
        </w:rPr>
        <w:t xml:space="preserve"> în timpul Proiectului, dar</w:t>
      </w:r>
      <w:r w:rsidRPr="0006693B">
        <w:t xml:space="preserve"> care </w:t>
      </w:r>
      <w:r w:rsidRPr="0006693B">
        <w:rPr>
          <w:rStyle w:val="hps"/>
        </w:rPr>
        <w:t>încă nu sunt predate</w:t>
      </w:r>
      <w:r w:rsidRPr="0006693B">
        <w:t>.</w:t>
      </w:r>
    </w:p>
    <w:p w:rsidR="007526A5" w:rsidRPr="004E6C2F" w:rsidRDefault="007526A5" w:rsidP="007526A5">
      <w:pPr>
        <w:pStyle w:val="ArticleparagrAlt"/>
        <w:tabs>
          <w:tab w:val="clear" w:pos="1134"/>
        </w:tabs>
        <w:spacing w:after="0"/>
        <w:jc w:val="center"/>
        <w:rPr>
          <w:b/>
          <w:bCs/>
          <w:caps w:val="0"/>
          <w:lang w:val="ro-RO"/>
        </w:rPr>
      </w:pPr>
      <w:r w:rsidRPr="004E6C2F">
        <w:rPr>
          <w:b/>
          <w:bCs/>
          <w:caps w:val="0"/>
          <w:lang w:val="ro-RO"/>
        </w:rPr>
        <w:t>Articolul 7</w:t>
      </w:r>
    </w:p>
    <w:p w:rsidR="007526A5" w:rsidRPr="004E6C2F" w:rsidRDefault="007526A5" w:rsidP="007526A5">
      <w:pPr>
        <w:pStyle w:val="ArticleparagrAlt"/>
        <w:tabs>
          <w:tab w:val="clear" w:pos="1134"/>
        </w:tabs>
        <w:spacing w:after="0"/>
        <w:jc w:val="center"/>
        <w:rPr>
          <w:b/>
          <w:bCs/>
          <w:lang w:val="ro-RO"/>
        </w:rPr>
      </w:pPr>
      <w:r w:rsidRPr="004E6C2F">
        <w:rPr>
          <w:b/>
          <w:bCs/>
          <w:caps w:val="0"/>
          <w:lang w:val="ro-RO"/>
        </w:rPr>
        <w:t>Raportarea şi alte proceduri de implementare</w:t>
      </w:r>
    </w:p>
    <w:p w:rsidR="007526A5" w:rsidRPr="0006693B" w:rsidRDefault="007526A5" w:rsidP="007526A5">
      <w:pPr>
        <w:jc w:val="both"/>
      </w:pPr>
    </w:p>
    <w:p w:rsidR="007526A5" w:rsidRPr="0006693B" w:rsidRDefault="007526A5" w:rsidP="007526A5">
      <w:pPr>
        <w:ind w:firstLine="708"/>
        <w:jc w:val="both"/>
      </w:pPr>
      <w:r w:rsidRPr="0006693B">
        <w:t xml:space="preserve">Părţile vor organiza regulat şedinţe ale </w:t>
      </w:r>
      <w:r w:rsidRPr="0006693B">
        <w:rPr>
          <w:lang w:eastAsia="sv-SE"/>
        </w:rPr>
        <w:t>Consiliului Coordonator</w:t>
      </w:r>
      <w:r w:rsidRPr="0006693B">
        <w:t xml:space="preserve"> (de două ori pe an), pentru a monitoriza şi evalua implementarea Proiectului, precum şi eficienţa, eficacitatea şi impactul asistenţei oferite. La finele fazei Proiectului se va organiza Şedinţa de evaluare finală a Proiectului, la care se vor examina şi aprecia rezultatele implementării proiectului.  </w:t>
      </w:r>
    </w:p>
    <w:p w:rsidR="007526A5" w:rsidRPr="0006693B" w:rsidRDefault="007526A5" w:rsidP="007526A5">
      <w:pPr>
        <w:ind w:firstLine="708"/>
        <w:jc w:val="both"/>
      </w:pPr>
      <w:r w:rsidRPr="0006693B">
        <w:t>MS va coopera şi va contribui la facilitarea desfăşurării activităţilor SDC cu privire la audit, monitorizare şi evaluare a impactului Proiectului. Costurile acestor activităţi vor fi acoperite din contribuţia Părţii Elveţiene.</w:t>
      </w:r>
    </w:p>
    <w:p w:rsidR="007526A5" w:rsidRPr="0006693B" w:rsidRDefault="007526A5" w:rsidP="007526A5">
      <w:pPr>
        <w:ind w:firstLine="708"/>
        <w:jc w:val="both"/>
      </w:pPr>
      <w:r w:rsidRPr="0006693B">
        <w:t xml:space="preserve">MS va oferi </w:t>
      </w:r>
      <w:smartTag w:uri="urn:schemas-microsoft-com:office:smarttags" w:element="stockticker">
        <w:r w:rsidRPr="0006693B">
          <w:t>SDC</w:t>
        </w:r>
      </w:smartTag>
      <w:r w:rsidRPr="0006693B">
        <w:t xml:space="preserve"> informaţia necesară pentru implementarea Proiectului, pe care </w:t>
      </w:r>
      <w:smartTag w:uri="urn:schemas-microsoft-com:office:smarttags" w:element="stockticker">
        <w:r w:rsidRPr="0006693B">
          <w:t>SDC</w:t>
        </w:r>
      </w:smartTag>
      <w:r w:rsidRPr="0006693B">
        <w:t xml:space="preserve"> are dreptul rezonabil să o solicite, şi să faciliteze vizitele în teritoriu şi inspecţia de către reprezentanţii elveţieni a Proiectului, a proprietăţilor, bunurilor, registrelor şi a documentaţiei.  </w:t>
      </w:r>
    </w:p>
    <w:p w:rsidR="007526A5" w:rsidRDefault="007526A5" w:rsidP="00F74BAD">
      <w:pPr>
        <w:ind w:firstLine="708"/>
        <w:jc w:val="both"/>
      </w:pPr>
      <w:r w:rsidRPr="0006693B">
        <w:t>Independent de procedurile de raportare convenite, Părţile trebuie să se informeze reciproc şi prompt asupra oricărei situaţii apărute, care ar putea duce la imposibilitatea realizării Proiectului în modul convenit de către Părţi.</w:t>
      </w:r>
    </w:p>
    <w:p w:rsidR="007526A5" w:rsidRPr="004E6C2F" w:rsidRDefault="007526A5" w:rsidP="007526A5">
      <w:pPr>
        <w:jc w:val="center"/>
        <w:rPr>
          <w:b/>
          <w:bCs/>
          <w:caps/>
          <w:sz w:val="24"/>
          <w:szCs w:val="24"/>
        </w:rPr>
      </w:pPr>
      <w:r w:rsidRPr="004E6C2F">
        <w:rPr>
          <w:b/>
          <w:bCs/>
          <w:sz w:val="24"/>
          <w:szCs w:val="24"/>
        </w:rPr>
        <w:t>Articolul</w:t>
      </w:r>
      <w:r w:rsidRPr="004E6C2F">
        <w:rPr>
          <w:b/>
          <w:bCs/>
          <w:caps/>
          <w:sz w:val="24"/>
          <w:szCs w:val="24"/>
        </w:rPr>
        <w:t xml:space="preserve"> 8</w:t>
      </w:r>
    </w:p>
    <w:p w:rsidR="007526A5" w:rsidRPr="004E6C2F" w:rsidRDefault="007526A5" w:rsidP="007526A5">
      <w:pPr>
        <w:jc w:val="center"/>
        <w:rPr>
          <w:b/>
          <w:bCs/>
          <w:sz w:val="24"/>
          <w:szCs w:val="24"/>
        </w:rPr>
      </w:pPr>
      <w:r w:rsidRPr="004E6C2F">
        <w:rPr>
          <w:b/>
          <w:bCs/>
          <w:sz w:val="24"/>
          <w:szCs w:val="24"/>
        </w:rPr>
        <w:t>Distribuirea acestui Memorandum de Înţelegere</w:t>
      </w:r>
    </w:p>
    <w:p w:rsidR="007526A5" w:rsidRPr="007526A5" w:rsidRDefault="007526A5" w:rsidP="007526A5">
      <w:pPr>
        <w:ind w:firstLine="360"/>
        <w:jc w:val="both"/>
      </w:pPr>
      <w:r w:rsidRPr="0006693B">
        <w:t>Părţile se obligă să distribuie copiile prezentului Memorandum tuturor autorităţilor şi altor instituţii implicate în Proiectul de cooperare, sau celor care necesită informaţia despre conţinutul acestuia.</w:t>
      </w:r>
    </w:p>
    <w:p w:rsidR="007526A5" w:rsidRPr="004E6C2F" w:rsidRDefault="007526A5" w:rsidP="007526A5">
      <w:pPr>
        <w:pStyle w:val="2"/>
        <w:numPr>
          <w:ilvl w:val="0"/>
          <w:numId w:val="0"/>
        </w:numPr>
        <w:tabs>
          <w:tab w:val="left" w:pos="0"/>
        </w:tabs>
        <w:ind w:left="360"/>
        <w:jc w:val="center"/>
        <w:rPr>
          <w:sz w:val="24"/>
          <w:szCs w:val="24"/>
          <w:lang w:val="ro-RO"/>
        </w:rPr>
      </w:pPr>
      <w:r w:rsidRPr="004E6C2F">
        <w:rPr>
          <w:sz w:val="24"/>
          <w:szCs w:val="24"/>
          <w:lang w:val="ro-RO"/>
        </w:rPr>
        <w:lastRenderedPageBreak/>
        <w:t>Articolul 9</w:t>
      </w:r>
    </w:p>
    <w:p w:rsidR="007526A5" w:rsidRPr="004E6C2F" w:rsidRDefault="007526A5" w:rsidP="007526A5">
      <w:pPr>
        <w:pStyle w:val="2"/>
        <w:numPr>
          <w:ilvl w:val="0"/>
          <w:numId w:val="0"/>
        </w:numPr>
        <w:tabs>
          <w:tab w:val="left" w:pos="0"/>
        </w:tabs>
        <w:ind w:left="360"/>
        <w:jc w:val="center"/>
        <w:rPr>
          <w:sz w:val="24"/>
          <w:szCs w:val="24"/>
          <w:lang w:val="ro-RO"/>
        </w:rPr>
      </w:pPr>
      <w:r w:rsidRPr="004E6C2F">
        <w:rPr>
          <w:sz w:val="24"/>
          <w:szCs w:val="24"/>
          <w:lang w:val="ro-RO"/>
        </w:rPr>
        <w:t>Anexe</w:t>
      </w:r>
    </w:p>
    <w:p w:rsidR="007526A5" w:rsidRPr="0006693B" w:rsidRDefault="007526A5" w:rsidP="007526A5">
      <w:pPr>
        <w:ind w:firstLine="360"/>
        <w:jc w:val="both"/>
      </w:pPr>
      <w:r w:rsidRPr="0006693B">
        <w:t xml:space="preserve">Documentul de Proiect (anexa A)  şi Termenii de referinţă pentru </w:t>
      </w:r>
      <w:r w:rsidRPr="0006693B">
        <w:rPr>
          <w:lang w:eastAsia="sv-SE"/>
        </w:rPr>
        <w:t xml:space="preserve">Consiliul Coordonator </w:t>
      </w:r>
      <w:r w:rsidRPr="0006693B">
        <w:t xml:space="preserve">al </w:t>
      </w:r>
      <w:r w:rsidRPr="0006693B">
        <w:rPr>
          <w:bCs/>
        </w:rPr>
        <w:t xml:space="preserve">Proiectului </w:t>
      </w:r>
      <w:r w:rsidRPr="0006693B">
        <w:t>”Generaţie sănătoasă (Servicii de sănătate prietenoase tinerilor în Republica Moldova)”, (anexa B) formează parte integrantă a prezentului Memorandum.</w:t>
      </w:r>
    </w:p>
    <w:p w:rsidR="007526A5" w:rsidRPr="0006693B" w:rsidRDefault="007526A5" w:rsidP="007526A5">
      <w:pPr>
        <w:pStyle w:val="2"/>
        <w:numPr>
          <w:ilvl w:val="0"/>
          <w:numId w:val="0"/>
        </w:numPr>
        <w:tabs>
          <w:tab w:val="left" w:pos="0"/>
        </w:tabs>
        <w:ind w:left="360"/>
        <w:rPr>
          <w:lang w:val="ro-RO"/>
        </w:rPr>
      </w:pPr>
    </w:p>
    <w:p w:rsidR="007526A5" w:rsidRPr="004E6C2F" w:rsidRDefault="007526A5" w:rsidP="007526A5">
      <w:pPr>
        <w:pStyle w:val="2"/>
        <w:numPr>
          <w:ilvl w:val="0"/>
          <w:numId w:val="0"/>
        </w:numPr>
        <w:tabs>
          <w:tab w:val="left" w:pos="0"/>
        </w:tabs>
        <w:ind w:left="360"/>
        <w:jc w:val="center"/>
        <w:rPr>
          <w:sz w:val="24"/>
          <w:szCs w:val="24"/>
          <w:lang w:val="ro-RO"/>
        </w:rPr>
      </w:pPr>
      <w:r w:rsidRPr="004E6C2F">
        <w:rPr>
          <w:sz w:val="24"/>
          <w:szCs w:val="24"/>
          <w:lang w:val="ro-RO"/>
        </w:rPr>
        <w:t>Articolul 10</w:t>
      </w:r>
    </w:p>
    <w:p w:rsidR="007526A5" w:rsidRPr="004E6C2F" w:rsidRDefault="007526A5" w:rsidP="007526A5">
      <w:pPr>
        <w:pStyle w:val="2"/>
        <w:numPr>
          <w:ilvl w:val="0"/>
          <w:numId w:val="0"/>
        </w:numPr>
        <w:tabs>
          <w:tab w:val="left" w:pos="0"/>
        </w:tabs>
        <w:ind w:left="3960"/>
        <w:rPr>
          <w:sz w:val="24"/>
          <w:szCs w:val="24"/>
          <w:lang w:val="ro-RO"/>
        </w:rPr>
      </w:pPr>
      <w:r w:rsidRPr="004E6C2F">
        <w:rPr>
          <w:sz w:val="24"/>
          <w:szCs w:val="24"/>
          <w:lang w:val="ro-RO"/>
        </w:rPr>
        <w:t>Clauze finale</w:t>
      </w:r>
    </w:p>
    <w:p w:rsidR="007526A5" w:rsidRPr="0006693B" w:rsidRDefault="007526A5" w:rsidP="007526A5">
      <w:pPr>
        <w:ind w:firstLine="708"/>
        <w:jc w:val="both"/>
        <w:rPr>
          <w:rStyle w:val="hps"/>
        </w:rPr>
      </w:pPr>
      <w:r w:rsidRPr="0006693B">
        <w:rPr>
          <w:rStyle w:val="hps"/>
        </w:rPr>
        <w:t>Acest</w:t>
      </w:r>
      <w:r w:rsidRPr="0006693B">
        <w:t xml:space="preserve"> </w:t>
      </w:r>
      <w:r w:rsidRPr="0006693B">
        <w:rPr>
          <w:rStyle w:val="hps"/>
        </w:rPr>
        <w:t>Memorandum</w:t>
      </w:r>
      <w:r w:rsidRPr="0006693B">
        <w:t xml:space="preserve"> intră în vigoare la data semnării şi va rămîne valabil </w:t>
      </w:r>
      <w:r w:rsidRPr="0006693B">
        <w:rPr>
          <w:rStyle w:val="hps"/>
        </w:rPr>
        <w:t>pînă cînd ambele Părţi</w:t>
      </w:r>
      <w:r w:rsidRPr="0006693B">
        <w:t xml:space="preserve"> </w:t>
      </w:r>
      <w:r w:rsidRPr="0006693B">
        <w:rPr>
          <w:rStyle w:val="hps"/>
        </w:rPr>
        <w:t>vor îndeplini toate obligaţiile stipulate în prezentul Memorandum</w:t>
      </w:r>
      <w:r w:rsidRPr="0006693B">
        <w:t>, cu excepţia cazului denunţării înaintea t</w:t>
      </w:r>
      <w:r w:rsidRPr="0006693B">
        <w:rPr>
          <w:rStyle w:val="hps"/>
        </w:rPr>
        <w:t xml:space="preserve">ermenului, printr-o notificare scrisă în acest scop de către oricare dintre Pârti cu o lună înainte.  </w:t>
      </w:r>
    </w:p>
    <w:p w:rsidR="007526A5" w:rsidRPr="0006693B" w:rsidRDefault="007526A5" w:rsidP="007526A5">
      <w:pPr>
        <w:ind w:firstLine="708"/>
        <w:jc w:val="both"/>
      </w:pPr>
      <w:r w:rsidRPr="0006693B">
        <w:rPr>
          <w:rStyle w:val="hps"/>
        </w:rPr>
        <w:t xml:space="preserve">Valabilitatea prezentului Memorandum, precum şi a Contractelor cu AI, între 01 iunie 2017 şi 31 octombrie 2018 va depinde de reînnoirea sau extinderea de către Parlamentul Confederaţiei Elveţiene a perioadei de valabilitate a Legii federale din 24 martie 2006 privind cooperarea cu statele din Europa de Est şi CSI şi de aprobarea creditelor corespunzătoare. În cazul în care aceste condiţii nu sunt îndeplinite, Memorandumul în cauză va fi denunţat şi Contractul de mandat cu AI va fi reziliat la 31 mai 2017, caz în care Părţile nu vor mai avea alte obligaţii, decît cele de raportare financiară şi operaţională. </w:t>
      </w:r>
      <w:r w:rsidRPr="0006693B">
        <w:t>SDC nu va purta răspundere pentru posibilele pierderi sau daune parvenite după denunţarea prezentului Memorandum sau drept urmare a denunţării acestuia</w:t>
      </w:r>
      <w:r>
        <w:t>.</w:t>
      </w:r>
    </w:p>
    <w:p w:rsidR="007526A5" w:rsidRPr="0006693B" w:rsidRDefault="007526A5" w:rsidP="007526A5">
      <w:pPr>
        <w:ind w:firstLine="708"/>
        <w:jc w:val="both"/>
        <w:rPr>
          <w:rStyle w:val="hps"/>
        </w:rPr>
      </w:pPr>
      <w:r w:rsidRPr="0006693B">
        <w:rPr>
          <w:rStyle w:val="hps"/>
        </w:rPr>
        <w:t xml:space="preserve">Prezentul Memorandum poate fi modificat printr-un schimb de scrisori la solicitarea uneia din Părţi. </w:t>
      </w:r>
      <w:r w:rsidRPr="0006693B">
        <w:t>Modificările vor intra în vigoare in conformitate cu prevederile prezentului Articol.</w:t>
      </w:r>
      <w:r w:rsidRPr="0006693B">
        <w:rPr>
          <w:rStyle w:val="hps"/>
        </w:rPr>
        <w:t xml:space="preserve"> </w:t>
      </w:r>
    </w:p>
    <w:p w:rsidR="007526A5" w:rsidRPr="0006693B" w:rsidRDefault="007526A5" w:rsidP="007526A5">
      <w:pPr>
        <w:ind w:firstLine="708"/>
        <w:jc w:val="both"/>
        <w:rPr>
          <w:rStyle w:val="hps"/>
        </w:rPr>
      </w:pPr>
      <w:r w:rsidRPr="0006693B">
        <w:t>D</w:t>
      </w:r>
      <w:r>
        <w:rPr>
          <w:lang w:val="it-IT"/>
        </w:rPr>
        <w:t>ivergenţ</w:t>
      </w:r>
      <w:r>
        <w:t>e</w:t>
      </w:r>
      <w:r w:rsidRPr="0006693B">
        <w:rPr>
          <w:lang w:val="it-IT"/>
        </w:rPr>
        <w:t>le</w:t>
      </w:r>
      <w:r w:rsidRPr="0006693B">
        <w:rPr>
          <w:rStyle w:val="hps"/>
        </w:rPr>
        <w:t xml:space="preserve"> cu privire la interpretarea sau aplicarea dispoziţiilor prezentului Memorandum se vor soluţiona prin negocieri diplomatice între Părţi.</w:t>
      </w:r>
    </w:p>
    <w:p w:rsidR="007526A5" w:rsidRPr="0006693B" w:rsidRDefault="007526A5" w:rsidP="007526A5">
      <w:pPr>
        <w:ind w:firstLine="708"/>
        <w:jc w:val="both"/>
      </w:pPr>
      <w:r w:rsidRPr="0006693B">
        <w:t>Prezentul Memorandum este perfectat în două exemplare originale, fiecare in limbile engleză şi română. În cazul apariţiei divergenţelor de interpretare, textul în limba engleză va fi de referinţă.</w:t>
      </w:r>
    </w:p>
    <w:tbl>
      <w:tblPr>
        <w:tblW w:w="0" w:type="auto"/>
        <w:tblInd w:w="675" w:type="dxa"/>
        <w:tblLook w:val="04A0" w:firstRow="1" w:lastRow="0" w:firstColumn="1" w:lastColumn="0" w:noHBand="0" w:noVBand="1"/>
      </w:tblPr>
      <w:tblGrid>
        <w:gridCol w:w="3874"/>
        <w:gridCol w:w="3598"/>
      </w:tblGrid>
      <w:tr w:rsidR="007526A5" w:rsidRPr="0006693B" w:rsidTr="00F74BAD">
        <w:trPr>
          <w:trHeight w:val="492"/>
        </w:trPr>
        <w:tc>
          <w:tcPr>
            <w:tcW w:w="3874" w:type="dxa"/>
          </w:tcPr>
          <w:p w:rsidR="007526A5" w:rsidRPr="0006693B" w:rsidRDefault="007526A5" w:rsidP="007526A5">
            <w:pPr>
              <w:pBdr>
                <w:bottom w:val="single" w:sz="4" w:space="1" w:color="auto"/>
              </w:pBdr>
              <w:tabs>
                <w:tab w:val="left" w:pos="1134"/>
              </w:tabs>
              <w:spacing w:line="240" w:lineRule="auto"/>
            </w:pPr>
          </w:p>
          <w:p w:rsidR="007526A5" w:rsidRDefault="007526A5" w:rsidP="007526A5">
            <w:pPr>
              <w:pBdr>
                <w:bottom w:val="single" w:sz="4" w:space="1" w:color="auto"/>
              </w:pBdr>
              <w:tabs>
                <w:tab w:val="left" w:pos="1134"/>
              </w:tabs>
              <w:spacing w:line="240" w:lineRule="auto"/>
              <w:jc w:val="center"/>
              <w:rPr>
                <w:b/>
                <w:bCs/>
              </w:rPr>
            </w:pPr>
            <w:r w:rsidRPr="0006693B">
              <w:rPr>
                <w:b/>
                <w:bCs/>
              </w:rPr>
              <w:t>Pentru Ministerul Sănătăţii</w:t>
            </w:r>
          </w:p>
          <w:p w:rsidR="007526A5" w:rsidRPr="0006693B" w:rsidRDefault="007526A5" w:rsidP="007526A5">
            <w:pPr>
              <w:pBdr>
                <w:bottom w:val="single" w:sz="4" w:space="1" w:color="auto"/>
              </w:pBdr>
              <w:tabs>
                <w:tab w:val="left" w:pos="1134"/>
              </w:tabs>
              <w:spacing w:line="240" w:lineRule="auto"/>
              <w:jc w:val="center"/>
              <w:rPr>
                <w:b/>
                <w:bCs/>
              </w:rPr>
            </w:pPr>
            <w:r w:rsidRPr="0006693B">
              <w:rPr>
                <w:b/>
                <w:bCs/>
              </w:rPr>
              <w:t xml:space="preserve"> al Republicii Moldova</w:t>
            </w:r>
          </w:p>
          <w:p w:rsidR="007526A5" w:rsidRPr="0006693B" w:rsidRDefault="007526A5" w:rsidP="007526A5">
            <w:pPr>
              <w:pBdr>
                <w:bottom w:val="single" w:sz="4" w:space="1" w:color="auto"/>
              </w:pBdr>
              <w:tabs>
                <w:tab w:val="left" w:pos="1134"/>
              </w:tabs>
              <w:spacing w:line="240" w:lineRule="auto"/>
            </w:pPr>
          </w:p>
        </w:tc>
        <w:tc>
          <w:tcPr>
            <w:tcW w:w="3598" w:type="dxa"/>
          </w:tcPr>
          <w:p w:rsidR="007526A5" w:rsidRPr="0006693B" w:rsidRDefault="007526A5" w:rsidP="007526A5">
            <w:pPr>
              <w:pBdr>
                <w:bottom w:val="single" w:sz="4" w:space="1" w:color="auto"/>
              </w:pBdr>
              <w:tabs>
                <w:tab w:val="left" w:pos="1134"/>
              </w:tabs>
              <w:rPr>
                <w:b/>
                <w:bCs/>
              </w:rPr>
            </w:pPr>
          </w:p>
          <w:p w:rsidR="007526A5" w:rsidRPr="0006693B" w:rsidRDefault="007526A5" w:rsidP="007526A5">
            <w:pPr>
              <w:pBdr>
                <w:bottom w:val="single" w:sz="4" w:space="1" w:color="auto"/>
              </w:pBdr>
              <w:tabs>
                <w:tab w:val="left" w:pos="1134"/>
              </w:tabs>
              <w:rPr>
                <w:b/>
                <w:bCs/>
              </w:rPr>
            </w:pPr>
            <w:r w:rsidRPr="0006693B">
              <w:rPr>
                <w:b/>
                <w:bCs/>
              </w:rPr>
              <w:t>Pentru Agenţia Elveţiană pentru Dezvoltare şi Cooperare</w:t>
            </w:r>
          </w:p>
          <w:p w:rsidR="007526A5" w:rsidRPr="0006693B" w:rsidRDefault="007526A5" w:rsidP="007526A5">
            <w:pPr>
              <w:pBdr>
                <w:bottom w:val="single" w:sz="4" w:space="1" w:color="auto"/>
              </w:pBdr>
              <w:tabs>
                <w:tab w:val="left" w:pos="1134"/>
              </w:tabs>
              <w:spacing w:line="240" w:lineRule="auto"/>
            </w:pPr>
          </w:p>
        </w:tc>
      </w:tr>
      <w:tr w:rsidR="007526A5" w:rsidRPr="0006693B" w:rsidTr="00F74BAD">
        <w:trPr>
          <w:trHeight w:val="358"/>
        </w:trPr>
        <w:tc>
          <w:tcPr>
            <w:tcW w:w="3874" w:type="dxa"/>
          </w:tcPr>
          <w:p w:rsidR="007526A5" w:rsidRPr="0006693B" w:rsidRDefault="007526A5" w:rsidP="007526A5">
            <w:pPr>
              <w:pBdr>
                <w:bottom w:val="single" w:sz="4" w:space="1" w:color="auto"/>
              </w:pBdr>
              <w:tabs>
                <w:tab w:val="left" w:pos="1134"/>
              </w:tabs>
              <w:spacing w:line="240" w:lineRule="auto"/>
              <w:jc w:val="center"/>
            </w:pPr>
            <w:r w:rsidRPr="0006693B">
              <w:t>Mircea Buga</w:t>
            </w:r>
          </w:p>
          <w:p w:rsidR="007526A5" w:rsidRPr="0006693B" w:rsidRDefault="007526A5" w:rsidP="007526A5">
            <w:pPr>
              <w:pBdr>
                <w:bottom w:val="single" w:sz="4" w:space="1" w:color="auto"/>
              </w:pBdr>
              <w:tabs>
                <w:tab w:val="left" w:pos="1134"/>
              </w:tabs>
              <w:spacing w:line="240" w:lineRule="auto"/>
              <w:jc w:val="center"/>
            </w:pPr>
            <w:r w:rsidRPr="0006693B">
              <w:t>Ministru</w:t>
            </w:r>
          </w:p>
          <w:p w:rsidR="007526A5" w:rsidRPr="0006693B" w:rsidRDefault="007526A5" w:rsidP="007526A5">
            <w:pPr>
              <w:pBdr>
                <w:bottom w:val="single" w:sz="4" w:space="1" w:color="auto"/>
              </w:pBdr>
              <w:tabs>
                <w:tab w:val="left" w:pos="1134"/>
              </w:tabs>
              <w:spacing w:line="240" w:lineRule="auto"/>
              <w:jc w:val="center"/>
            </w:pPr>
          </w:p>
          <w:p w:rsidR="007526A5" w:rsidRPr="0006693B" w:rsidRDefault="007526A5" w:rsidP="007526A5">
            <w:pPr>
              <w:pBdr>
                <w:bottom w:val="single" w:sz="4" w:space="1" w:color="auto"/>
              </w:pBdr>
              <w:tabs>
                <w:tab w:val="left" w:pos="1134"/>
                <w:tab w:val="left" w:pos="2616"/>
              </w:tabs>
              <w:spacing w:line="240" w:lineRule="auto"/>
            </w:pPr>
            <w:r w:rsidRPr="0006693B">
              <w:tab/>
            </w:r>
          </w:p>
        </w:tc>
        <w:tc>
          <w:tcPr>
            <w:tcW w:w="3598" w:type="dxa"/>
          </w:tcPr>
          <w:p w:rsidR="007526A5" w:rsidRPr="0006693B" w:rsidRDefault="007526A5" w:rsidP="007526A5">
            <w:pPr>
              <w:keepNext/>
              <w:pBdr>
                <w:bottom w:val="single" w:sz="4" w:space="1" w:color="auto"/>
              </w:pBdr>
              <w:spacing w:line="240" w:lineRule="auto"/>
              <w:jc w:val="center"/>
            </w:pPr>
            <w:r w:rsidRPr="0006693B">
              <w:t>Simone Giger</w:t>
            </w:r>
          </w:p>
          <w:p w:rsidR="007526A5" w:rsidRPr="0006693B" w:rsidRDefault="007526A5" w:rsidP="007526A5">
            <w:pPr>
              <w:pBdr>
                <w:bottom w:val="single" w:sz="4" w:space="1" w:color="auto"/>
              </w:pBdr>
              <w:tabs>
                <w:tab w:val="left" w:pos="1134"/>
              </w:tabs>
              <w:spacing w:line="240" w:lineRule="auto"/>
              <w:jc w:val="center"/>
            </w:pPr>
            <w:r w:rsidRPr="0006693B">
              <w:t>Director de Cooperare</w:t>
            </w:r>
          </w:p>
          <w:p w:rsidR="007526A5" w:rsidRPr="0006693B" w:rsidRDefault="007526A5" w:rsidP="007526A5">
            <w:pPr>
              <w:keepNext/>
              <w:pBdr>
                <w:bottom w:val="single" w:sz="4" w:space="1" w:color="auto"/>
              </w:pBdr>
              <w:spacing w:line="240" w:lineRule="auto"/>
              <w:jc w:val="center"/>
            </w:pPr>
          </w:p>
          <w:p w:rsidR="007526A5" w:rsidRPr="0006693B" w:rsidRDefault="007526A5" w:rsidP="007526A5">
            <w:pPr>
              <w:pBdr>
                <w:bottom w:val="single" w:sz="4" w:space="1" w:color="auto"/>
              </w:pBdr>
              <w:tabs>
                <w:tab w:val="left" w:pos="1134"/>
              </w:tabs>
              <w:spacing w:line="240" w:lineRule="auto"/>
            </w:pPr>
          </w:p>
        </w:tc>
      </w:tr>
      <w:tr w:rsidR="007526A5" w:rsidRPr="0006693B" w:rsidTr="00F74BAD">
        <w:trPr>
          <w:trHeight w:val="66"/>
        </w:trPr>
        <w:tc>
          <w:tcPr>
            <w:tcW w:w="3874" w:type="dxa"/>
          </w:tcPr>
          <w:p w:rsidR="007526A5" w:rsidRPr="0006693B" w:rsidRDefault="007526A5" w:rsidP="00530BB0">
            <w:pPr>
              <w:tabs>
                <w:tab w:val="left" w:pos="1134"/>
              </w:tabs>
              <w:jc w:val="both"/>
              <w:rPr>
                <w:sz w:val="18"/>
                <w:szCs w:val="18"/>
              </w:rPr>
            </w:pPr>
            <w:r w:rsidRPr="0006693B">
              <w:rPr>
                <w:sz w:val="18"/>
                <w:szCs w:val="18"/>
              </w:rPr>
              <w:t xml:space="preserve">Locul </w:t>
            </w:r>
          </w:p>
        </w:tc>
        <w:tc>
          <w:tcPr>
            <w:tcW w:w="3598" w:type="dxa"/>
          </w:tcPr>
          <w:p w:rsidR="007526A5" w:rsidRPr="0006693B" w:rsidRDefault="007526A5" w:rsidP="00530BB0">
            <w:pPr>
              <w:tabs>
                <w:tab w:val="left" w:pos="1134"/>
              </w:tabs>
              <w:jc w:val="both"/>
              <w:rPr>
                <w:sz w:val="18"/>
                <w:szCs w:val="18"/>
              </w:rPr>
            </w:pPr>
            <w:r w:rsidRPr="0006693B">
              <w:rPr>
                <w:sz w:val="18"/>
                <w:szCs w:val="18"/>
              </w:rPr>
              <w:t xml:space="preserve"> Data</w:t>
            </w:r>
          </w:p>
        </w:tc>
      </w:tr>
    </w:tbl>
    <w:p w:rsidR="007526A5" w:rsidRPr="0006693B" w:rsidRDefault="007526A5" w:rsidP="007526A5">
      <w:pPr>
        <w:tabs>
          <w:tab w:val="left" w:pos="1134"/>
        </w:tabs>
      </w:pPr>
    </w:p>
    <w:p w:rsidR="007526A5" w:rsidRDefault="007526A5" w:rsidP="007526A5">
      <w:pPr>
        <w:jc w:val="both"/>
        <w:rPr>
          <w:rFonts w:ascii="Arial" w:hAnsi="Arial" w:cs="Arial"/>
          <w:sz w:val="18"/>
          <w:szCs w:val="18"/>
        </w:rPr>
      </w:pPr>
    </w:p>
    <w:p w:rsidR="007526A5" w:rsidRPr="00976A14" w:rsidRDefault="007526A5" w:rsidP="007526A5">
      <w:pPr>
        <w:jc w:val="right"/>
        <w:rPr>
          <w:rFonts w:ascii="Arial" w:hAnsi="Arial" w:cs="Arial"/>
          <w:sz w:val="18"/>
          <w:szCs w:val="18"/>
        </w:rPr>
      </w:pPr>
      <w:r w:rsidRPr="00976A14">
        <w:rPr>
          <w:rFonts w:ascii="Arial" w:hAnsi="Arial" w:cs="Arial"/>
          <w:sz w:val="18"/>
          <w:szCs w:val="18"/>
        </w:rPr>
        <w:t>Anexa</w:t>
      </w:r>
    </w:p>
    <w:p w:rsidR="007526A5" w:rsidRPr="00976A14" w:rsidRDefault="007526A5" w:rsidP="007526A5">
      <w:pPr>
        <w:jc w:val="right"/>
        <w:rPr>
          <w:rFonts w:ascii="Arial" w:hAnsi="Arial" w:cs="Arial"/>
          <w:sz w:val="18"/>
          <w:szCs w:val="18"/>
        </w:rPr>
      </w:pPr>
      <w:r w:rsidRPr="00976A14">
        <w:rPr>
          <w:rFonts w:ascii="Arial" w:hAnsi="Arial" w:cs="Arial"/>
          <w:sz w:val="18"/>
          <w:szCs w:val="18"/>
        </w:rPr>
        <w:t>la Memorandumul de În</w:t>
      </w:r>
      <w:r>
        <w:rPr>
          <w:rFonts w:ascii="Arial" w:hAnsi="Arial" w:cs="Arial"/>
          <w:sz w:val="18"/>
          <w:szCs w:val="18"/>
        </w:rPr>
        <w:t>ţ</w:t>
      </w:r>
      <w:r w:rsidRPr="00976A14">
        <w:rPr>
          <w:rFonts w:ascii="Arial" w:hAnsi="Arial" w:cs="Arial"/>
          <w:sz w:val="18"/>
          <w:szCs w:val="18"/>
        </w:rPr>
        <w:t>elegere</w:t>
      </w:r>
    </w:p>
    <w:p w:rsidR="007526A5" w:rsidRPr="00976A14" w:rsidRDefault="007526A5" w:rsidP="007526A5">
      <w:pPr>
        <w:jc w:val="right"/>
        <w:rPr>
          <w:rFonts w:ascii="Arial" w:hAnsi="Arial" w:cs="Arial"/>
          <w:sz w:val="18"/>
          <w:szCs w:val="18"/>
        </w:rPr>
      </w:pPr>
      <w:r>
        <w:rPr>
          <w:rFonts w:ascii="Arial" w:hAnsi="Arial" w:cs="Arial"/>
          <w:sz w:val="18"/>
          <w:szCs w:val="18"/>
        </w:rPr>
        <w:t>semnat la ___________2015</w:t>
      </w:r>
    </w:p>
    <w:p w:rsidR="007526A5" w:rsidRDefault="007526A5" w:rsidP="007526A5">
      <w:pPr>
        <w:jc w:val="center"/>
        <w:rPr>
          <w:rFonts w:ascii="Arial" w:hAnsi="Arial" w:cs="Arial"/>
          <w:b/>
        </w:rPr>
      </w:pPr>
      <w:r w:rsidRPr="002446F3">
        <w:rPr>
          <w:rFonts w:ascii="Arial" w:hAnsi="Arial" w:cs="Arial"/>
          <w:b/>
        </w:rPr>
        <w:t>TERMENI DE REFERINŢĂ</w:t>
      </w:r>
      <w:r w:rsidRPr="002446F3">
        <w:rPr>
          <w:rFonts w:ascii="Arial" w:hAnsi="Arial" w:cs="Arial"/>
          <w:b/>
        </w:rPr>
        <w:br/>
      </w:r>
      <w:r w:rsidRPr="002446F3">
        <w:br/>
      </w:r>
      <w:r w:rsidRPr="002446F3">
        <w:rPr>
          <w:rFonts w:ascii="Arial" w:hAnsi="Arial" w:cs="Arial"/>
          <w:b/>
        </w:rPr>
        <w:t xml:space="preserve">Consiliul Coordonator </w:t>
      </w:r>
      <w:r>
        <w:rPr>
          <w:rFonts w:ascii="Arial" w:hAnsi="Arial" w:cs="Arial"/>
          <w:b/>
        </w:rPr>
        <w:t xml:space="preserve"> </w:t>
      </w:r>
      <w:r w:rsidRPr="002446F3">
        <w:rPr>
          <w:rFonts w:ascii="Arial" w:hAnsi="Arial" w:cs="Arial"/>
          <w:b/>
        </w:rPr>
        <w:t>al proiect</w:t>
      </w:r>
      <w:r>
        <w:rPr>
          <w:rFonts w:ascii="Arial" w:hAnsi="Arial" w:cs="Arial"/>
          <w:b/>
        </w:rPr>
        <w:t xml:space="preserve">ului </w:t>
      </w:r>
      <w:r w:rsidRPr="007026EC">
        <w:rPr>
          <w:rFonts w:ascii="Arial" w:hAnsi="Arial" w:cs="Arial"/>
          <w:b/>
        </w:rPr>
        <w:t xml:space="preserve">“Generaţie Sănătoasă </w:t>
      </w:r>
      <w:r>
        <w:rPr>
          <w:rFonts w:ascii="Arial" w:hAnsi="Arial" w:cs="Arial"/>
          <w:b/>
        </w:rPr>
        <w:t xml:space="preserve">(Servicii </w:t>
      </w:r>
      <w:r w:rsidRPr="007026EC">
        <w:rPr>
          <w:rFonts w:ascii="Arial" w:hAnsi="Arial" w:cs="Arial"/>
          <w:b/>
        </w:rPr>
        <w:t>de Sănătate Prietenoase Tinerilor</w:t>
      </w:r>
      <w:r>
        <w:rPr>
          <w:rFonts w:ascii="Arial" w:hAnsi="Arial" w:cs="Arial"/>
          <w:b/>
        </w:rPr>
        <w:t xml:space="preserve"> în Republica Moldova)</w:t>
      </w:r>
      <w:r w:rsidRPr="007026EC">
        <w:rPr>
          <w:rFonts w:ascii="Arial" w:hAnsi="Arial" w:cs="Arial"/>
          <w:b/>
        </w:rPr>
        <w:t xml:space="preserve"> “</w:t>
      </w:r>
      <w:r>
        <w:rPr>
          <w:rFonts w:ascii="Arial" w:hAnsi="Arial" w:cs="Arial"/>
          <w:b/>
        </w:rPr>
        <w:t>, Faza a doua</w:t>
      </w:r>
    </w:p>
    <w:p w:rsidR="007526A5" w:rsidRDefault="007526A5" w:rsidP="007526A5">
      <w:pPr>
        <w:jc w:val="center"/>
        <w:rPr>
          <w:rFonts w:ascii="Arial" w:hAnsi="Arial" w:cs="Arial"/>
        </w:rPr>
      </w:pPr>
      <w:r w:rsidRPr="002446F3">
        <w:rPr>
          <w:rFonts w:ascii="Arial" w:hAnsi="Arial" w:cs="Arial"/>
          <w:b/>
        </w:rPr>
        <w:t>I. Dispoziţii generale</w:t>
      </w:r>
      <w:r w:rsidRPr="002446F3">
        <w:rPr>
          <w:rFonts w:ascii="Arial" w:hAnsi="Arial" w:cs="Arial"/>
          <w:b/>
        </w:rPr>
        <w:br/>
      </w:r>
    </w:p>
    <w:p w:rsidR="007526A5" w:rsidRPr="007526A5" w:rsidRDefault="007526A5" w:rsidP="007526A5">
      <w:pPr>
        <w:ind w:firstLine="708"/>
        <w:rPr>
          <w:rFonts w:ascii="Arial" w:hAnsi="Arial" w:cs="Arial"/>
          <w:b/>
        </w:rPr>
      </w:pPr>
      <w:r w:rsidRPr="002446F3">
        <w:rPr>
          <w:rFonts w:ascii="Arial" w:hAnsi="Arial" w:cs="Arial"/>
        </w:rPr>
        <w:t>1.1. Aceşti Termeni de Referinţă (TdR) stabilesc structura, modul de funcţionare şi  competenţele Consiliului Coordonator (CC), pentru proiect</w:t>
      </w:r>
      <w:r>
        <w:rPr>
          <w:rFonts w:ascii="Arial" w:hAnsi="Arial" w:cs="Arial"/>
        </w:rPr>
        <w:t xml:space="preserve">ului </w:t>
      </w:r>
      <w:r w:rsidRPr="002446F3">
        <w:rPr>
          <w:rFonts w:ascii="Arial" w:hAnsi="Arial" w:cs="Arial"/>
        </w:rPr>
        <w:t xml:space="preserve"> </w:t>
      </w:r>
      <w:r w:rsidRPr="007026EC">
        <w:rPr>
          <w:rFonts w:ascii="Arial" w:hAnsi="Arial" w:cs="Arial"/>
        </w:rPr>
        <w:t>“G</w:t>
      </w:r>
      <w:r>
        <w:rPr>
          <w:rFonts w:ascii="Arial" w:hAnsi="Arial" w:cs="Arial"/>
        </w:rPr>
        <w:t xml:space="preserve">eneraţie Sănătoasă (Servicii </w:t>
      </w:r>
      <w:r w:rsidRPr="007026EC">
        <w:rPr>
          <w:rFonts w:ascii="Arial" w:hAnsi="Arial" w:cs="Arial"/>
        </w:rPr>
        <w:t>de Sănătate Prietenoase Tinerilor</w:t>
      </w:r>
      <w:r>
        <w:rPr>
          <w:rFonts w:ascii="Arial" w:hAnsi="Arial" w:cs="Arial"/>
        </w:rPr>
        <w:t xml:space="preserve"> în Republica Moldova)</w:t>
      </w:r>
      <w:r w:rsidRPr="007026EC">
        <w:rPr>
          <w:rFonts w:ascii="Arial" w:hAnsi="Arial" w:cs="Arial"/>
        </w:rPr>
        <w:t>”.</w:t>
      </w:r>
      <w:r>
        <w:rPr>
          <w:rFonts w:ascii="Arial" w:hAnsi="Arial" w:cs="Arial"/>
        </w:rPr>
        <w:t xml:space="preserve"> Faza a doua</w:t>
      </w:r>
      <w:r w:rsidRPr="002F1CD5">
        <w:rPr>
          <w:rFonts w:ascii="Arial" w:hAnsi="Arial" w:cs="Arial"/>
        </w:rPr>
        <w:t>:  01.</w:t>
      </w:r>
      <w:r>
        <w:rPr>
          <w:rFonts w:ascii="Arial" w:hAnsi="Arial" w:cs="Arial"/>
        </w:rPr>
        <w:t>11</w:t>
      </w:r>
      <w:r w:rsidRPr="002F1CD5">
        <w:rPr>
          <w:rFonts w:ascii="Arial" w:hAnsi="Arial" w:cs="Arial"/>
        </w:rPr>
        <w:t>.2014 – 31.</w:t>
      </w:r>
      <w:r>
        <w:rPr>
          <w:rFonts w:ascii="Arial" w:hAnsi="Arial" w:cs="Arial"/>
        </w:rPr>
        <w:t>1</w:t>
      </w:r>
      <w:r w:rsidRPr="002F1CD5">
        <w:rPr>
          <w:rFonts w:ascii="Arial" w:hAnsi="Arial" w:cs="Arial"/>
        </w:rPr>
        <w:t>0.2018</w:t>
      </w:r>
      <w:r w:rsidRPr="002446F3">
        <w:rPr>
          <w:rFonts w:ascii="Arial" w:hAnsi="Arial" w:cs="Arial"/>
        </w:rPr>
        <w:t>.</w:t>
      </w:r>
    </w:p>
    <w:p w:rsidR="007526A5" w:rsidRDefault="007526A5" w:rsidP="007526A5">
      <w:pPr>
        <w:ind w:firstLine="708"/>
        <w:jc w:val="both"/>
        <w:rPr>
          <w:rFonts w:ascii="Arial" w:hAnsi="Arial" w:cs="Arial"/>
        </w:rPr>
      </w:pPr>
      <w:r w:rsidRPr="007026EC">
        <w:rPr>
          <w:rFonts w:ascii="Arial" w:hAnsi="Arial" w:cs="Arial"/>
        </w:rPr>
        <w:t xml:space="preserve">1.2. Proiectul “Generaţie Sănătoasă </w:t>
      </w:r>
      <w:r>
        <w:rPr>
          <w:rFonts w:ascii="Arial" w:hAnsi="Arial" w:cs="Arial"/>
        </w:rPr>
        <w:t>(</w:t>
      </w:r>
      <w:r w:rsidRPr="007026EC">
        <w:rPr>
          <w:rFonts w:ascii="Arial" w:hAnsi="Arial" w:cs="Arial"/>
        </w:rPr>
        <w:t>Servicii de Sănătate Prietenoase Tinerilor în Republica Moldova</w:t>
      </w:r>
      <w:r>
        <w:rPr>
          <w:rFonts w:ascii="Arial" w:hAnsi="Arial" w:cs="Arial"/>
        </w:rPr>
        <w:t>)</w:t>
      </w:r>
      <w:r w:rsidRPr="007026EC">
        <w:rPr>
          <w:rFonts w:ascii="Arial" w:hAnsi="Arial" w:cs="Arial"/>
        </w:rPr>
        <w:t xml:space="preserve">”, este implementat în comun de către </w:t>
      </w:r>
      <w:r>
        <w:rPr>
          <w:rFonts w:ascii="Arial" w:hAnsi="Arial" w:cs="Arial"/>
        </w:rPr>
        <w:t xml:space="preserve">ONG-ul </w:t>
      </w:r>
      <w:r w:rsidRPr="007026EC">
        <w:rPr>
          <w:rFonts w:ascii="Arial" w:hAnsi="Arial" w:cs="Arial"/>
        </w:rPr>
        <w:t>"Sănătate pentru Tineri" (SPT) şi UNICEF</w:t>
      </w:r>
      <w:r>
        <w:rPr>
          <w:rFonts w:ascii="Arial" w:hAnsi="Arial" w:cs="Arial"/>
        </w:rPr>
        <w:t>-</w:t>
      </w:r>
      <w:r w:rsidRPr="007026EC">
        <w:rPr>
          <w:rFonts w:ascii="Arial" w:hAnsi="Arial" w:cs="Arial"/>
        </w:rPr>
        <w:t>Moldova, cu suportul financiar din partea Agenţiei Elveţiene pentru Dezvoltare şi Cooperare (SDC), şi în parteneriat cu Ministerul Sănătăţii al Republicii Moldova (MS).</w:t>
      </w:r>
    </w:p>
    <w:p w:rsidR="007526A5" w:rsidRDefault="007526A5" w:rsidP="007526A5">
      <w:pPr>
        <w:ind w:firstLine="708"/>
        <w:jc w:val="both"/>
        <w:rPr>
          <w:rFonts w:ascii="Arial" w:hAnsi="Arial" w:cs="Arial"/>
        </w:rPr>
      </w:pPr>
      <w:r>
        <w:rPr>
          <w:rFonts w:ascii="Arial" w:hAnsi="Arial" w:cs="Arial"/>
        </w:rPr>
        <w:t xml:space="preserve">1.3  </w:t>
      </w:r>
      <w:r w:rsidRPr="00CE2EDD">
        <w:rPr>
          <w:rFonts w:ascii="Arial" w:hAnsi="Arial" w:cs="Arial"/>
        </w:rPr>
        <w:t>Obiectivul general al Proiectului este îmbunătă</w:t>
      </w:r>
      <w:r>
        <w:rPr>
          <w:rFonts w:ascii="Arial" w:hAnsi="Arial" w:cs="Arial"/>
        </w:rPr>
        <w:t>ţ</w:t>
      </w:r>
      <w:r w:rsidRPr="00CE2EDD">
        <w:rPr>
          <w:rFonts w:ascii="Arial" w:hAnsi="Arial" w:cs="Arial"/>
        </w:rPr>
        <w:t>irea sănătă</w:t>
      </w:r>
      <w:r>
        <w:rPr>
          <w:rFonts w:ascii="Arial" w:hAnsi="Arial" w:cs="Arial"/>
        </w:rPr>
        <w:t>ţ</w:t>
      </w:r>
      <w:r w:rsidRPr="00CE2EDD">
        <w:rPr>
          <w:rFonts w:ascii="Arial" w:hAnsi="Arial" w:cs="Arial"/>
        </w:rPr>
        <w:t>ii bărba</w:t>
      </w:r>
      <w:r>
        <w:rPr>
          <w:rFonts w:ascii="Arial" w:hAnsi="Arial" w:cs="Arial"/>
        </w:rPr>
        <w:t>ţ</w:t>
      </w:r>
      <w:r w:rsidRPr="00CE2EDD">
        <w:rPr>
          <w:rFonts w:ascii="Arial" w:hAnsi="Arial" w:cs="Arial"/>
        </w:rPr>
        <w:t xml:space="preserve">ilor </w:t>
      </w:r>
      <w:r>
        <w:rPr>
          <w:rFonts w:ascii="Arial" w:hAnsi="Arial" w:cs="Arial"/>
        </w:rPr>
        <w:t>ş</w:t>
      </w:r>
      <w:r w:rsidRPr="00CE2EDD">
        <w:rPr>
          <w:rFonts w:ascii="Arial" w:hAnsi="Arial" w:cs="Arial"/>
        </w:rPr>
        <w:t>i femeilor tinere din Republica Moldova prin cre</w:t>
      </w:r>
      <w:r>
        <w:rPr>
          <w:rFonts w:ascii="Arial" w:hAnsi="Arial" w:cs="Arial"/>
        </w:rPr>
        <w:t>ş</w:t>
      </w:r>
      <w:r w:rsidRPr="00CE2EDD">
        <w:rPr>
          <w:rFonts w:ascii="Arial" w:hAnsi="Arial" w:cs="Arial"/>
        </w:rPr>
        <w:t>terea cererii, accesul</w:t>
      </w:r>
      <w:r>
        <w:rPr>
          <w:rFonts w:ascii="Arial" w:hAnsi="Arial" w:cs="Arial"/>
        </w:rPr>
        <w:t>ui ş</w:t>
      </w:r>
      <w:r w:rsidRPr="00CE2EDD">
        <w:rPr>
          <w:rFonts w:ascii="Arial" w:hAnsi="Arial" w:cs="Arial"/>
        </w:rPr>
        <w:t xml:space="preserve">i utilizării serviciilor de calitate prietenoase tinerilor </w:t>
      </w:r>
      <w:r>
        <w:rPr>
          <w:rFonts w:ascii="Arial" w:hAnsi="Arial" w:cs="Arial"/>
        </w:rPr>
        <w:t>ş</w:t>
      </w:r>
      <w:r w:rsidRPr="00CE2EDD">
        <w:rPr>
          <w:rFonts w:ascii="Arial" w:hAnsi="Arial" w:cs="Arial"/>
        </w:rPr>
        <w:t>i a  programelor de educa</w:t>
      </w:r>
      <w:r>
        <w:rPr>
          <w:rFonts w:ascii="Arial" w:hAnsi="Arial" w:cs="Arial"/>
        </w:rPr>
        <w:t>ţ</w:t>
      </w:r>
      <w:r w:rsidRPr="00CE2EDD">
        <w:rPr>
          <w:rFonts w:ascii="Arial" w:hAnsi="Arial" w:cs="Arial"/>
        </w:rPr>
        <w:t>ie legate de sănătate.</w:t>
      </w:r>
      <w:r>
        <w:rPr>
          <w:rFonts w:ascii="Arial" w:hAnsi="Arial" w:cs="Arial"/>
        </w:rPr>
        <w:t xml:space="preserve">  </w:t>
      </w:r>
    </w:p>
    <w:p w:rsidR="007526A5" w:rsidRDefault="007526A5" w:rsidP="007526A5">
      <w:pPr>
        <w:ind w:firstLine="708"/>
        <w:jc w:val="both"/>
        <w:rPr>
          <w:rFonts w:ascii="Arial" w:hAnsi="Arial" w:cs="Arial"/>
        </w:rPr>
      </w:pPr>
      <w:r w:rsidRPr="002446F3">
        <w:rPr>
          <w:rFonts w:ascii="Arial" w:hAnsi="Arial" w:cs="Arial"/>
        </w:rPr>
        <w:t xml:space="preserve">1.4. CC </w:t>
      </w:r>
      <w:r>
        <w:rPr>
          <w:rFonts w:ascii="Arial" w:hAnsi="Arial" w:cs="Arial"/>
        </w:rPr>
        <w:t xml:space="preserve"> </w:t>
      </w:r>
      <w:r w:rsidRPr="002446F3">
        <w:rPr>
          <w:rFonts w:ascii="Arial" w:hAnsi="Arial" w:cs="Arial"/>
        </w:rPr>
        <w:t>este stabilit în conformitate cu Memorandumu</w:t>
      </w:r>
      <w:r>
        <w:rPr>
          <w:rFonts w:ascii="Arial" w:hAnsi="Arial" w:cs="Arial"/>
        </w:rPr>
        <w:t xml:space="preserve">l </w:t>
      </w:r>
      <w:r w:rsidRPr="002446F3">
        <w:rPr>
          <w:rFonts w:ascii="Arial" w:hAnsi="Arial" w:cs="Arial"/>
        </w:rPr>
        <w:t>de Înţelegere (M</w:t>
      </w:r>
      <w:r>
        <w:rPr>
          <w:rFonts w:ascii="Arial" w:hAnsi="Arial" w:cs="Arial"/>
        </w:rPr>
        <w:t>d</w:t>
      </w:r>
      <w:r w:rsidRPr="002446F3">
        <w:rPr>
          <w:rFonts w:ascii="Arial" w:hAnsi="Arial" w:cs="Arial"/>
        </w:rPr>
        <w:t xml:space="preserve">Î) semnat între SDC şi Ministerul Sănătăţii (MS) </w:t>
      </w:r>
      <w:r w:rsidRPr="002446F3">
        <w:rPr>
          <w:rStyle w:val="hps"/>
          <w:rFonts w:cs="Arial"/>
        </w:rPr>
        <w:t>şi are</w:t>
      </w:r>
      <w:r w:rsidRPr="002446F3">
        <w:rPr>
          <w:rFonts w:ascii="Arial" w:hAnsi="Arial" w:cs="Arial"/>
        </w:rPr>
        <w:t xml:space="preserve"> </w:t>
      </w:r>
      <w:r w:rsidRPr="002446F3">
        <w:rPr>
          <w:rStyle w:val="hps"/>
          <w:rFonts w:cs="Arial"/>
        </w:rPr>
        <w:t xml:space="preserve">responsabilităţi determinate de </w:t>
      </w:r>
      <w:r w:rsidRPr="002446F3">
        <w:rPr>
          <w:rFonts w:ascii="Arial" w:hAnsi="Arial" w:cs="Arial"/>
        </w:rPr>
        <w:t xml:space="preserve">prevederile </w:t>
      </w:r>
      <w:r w:rsidRPr="002446F3">
        <w:rPr>
          <w:rStyle w:val="hps"/>
          <w:rFonts w:cs="Arial"/>
        </w:rPr>
        <w:t>Acordului</w:t>
      </w:r>
      <w:r w:rsidRPr="002446F3">
        <w:rPr>
          <w:rFonts w:ascii="Arial" w:hAnsi="Arial" w:cs="Arial"/>
        </w:rPr>
        <w:t xml:space="preserve"> </w:t>
      </w:r>
      <w:r w:rsidRPr="002446F3">
        <w:rPr>
          <w:rStyle w:val="hps"/>
          <w:rFonts w:cs="Arial"/>
        </w:rPr>
        <w:t>semnat între</w:t>
      </w:r>
      <w:r w:rsidRPr="002446F3">
        <w:rPr>
          <w:rFonts w:ascii="Arial" w:hAnsi="Arial" w:cs="Arial"/>
        </w:rPr>
        <w:t xml:space="preserve"> </w:t>
      </w:r>
      <w:r w:rsidRPr="002446F3">
        <w:rPr>
          <w:rStyle w:val="hps"/>
          <w:rFonts w:cs="Arial"/>
        </w:rPr>
        <w:t>Guvernul Republicii Moldova</w:t>
      </w:r>
      <w:r w:rsidRPr="002446F3">
        <w:rPr>
          <w:rFonts w:ascii="Arial" w:hAnsi="Arial" w:cs="Arial"/>
        </w:rPr>
        <w:t xml:space="preserve"> </w:t>
      </w:r>
      <w:r w:rsidRPr="002446F3">
        <w:rPr>
          <w:rStyle w:val="hps"/>
          <w:rFonts w:cs="Arial"/>
        </w:rPr>
        <w:t>şi</w:t>
      </w:r>
      <w:r w:rsidRPr="002446F3">
        <w:rPr>
          <w:rFonts w:ascii="Arial" w:hAnsi="Arial" w:cs="Arial"/>
        </w:rPr>
        <w:t xml:space="preserve"> </w:t>
      </w:r>
      <w:r w:rsidRPr="002446F3">
        <w:rPr>
          <w:rStyle w:val="hps"/>
          <w:rFonts w:cs="Arial"/>
        </w:rPr>
        <w:t>Guvernul</w:t>
      </w:r>
      <w:r w:rsidRPr="002446F3">
        <w:rPr>
          <w:rFonts w:ascii="Arial" w:hAnsi="Arial" w:cs="Arial"/>
        </w:rPr>
        <w:t xml:space="preserve"> </w:t>
      </w:r>
      <w:r w:rsidRPr="002446F3">
        <w:rPr>
          <w:rStyle w:val="hps"/>
          <w:rFonts w:cs="Arial"/>
        </w:rPr>
        <w:t>Confederaţiei Elveţiene</w:t>
      </w:r>
      <w:r w:rsidRPr="002446F3">
        <w:rPr>
          <w:rFonts w:ascii="Arial" w:hAnsi="Arial" w:cs="Arial"/>
        </w:rPr>
        <w:t xml:space="preserve"> </w:t>
      </w:r>
      <w:r w:rsidRPr="002446F3">
        <w:rPr>
          <w:rStyle w:val="hps"/>
          <w:rFonts w:cs="Arial"/>
        </w:rPr>
        <w:t>privind</w:t>
      </w:r>
      <w:r w:rsidRPr="002446F3">
        <w:rPr>
          <w:rFonts w:ascii="Arial" w:hAnsi="Arial" w:cs="Arial"/>
        </w:rPr>
        <w:t xml:space="preserve"> </w:t>
      </w:r>
      <w:r w:rsidRPr="002446F3">
        <w:rPr>
          <w:rStyle w:val="hps"/>
          <w:rFonts w:cs="Arial"/>
        </w:rPr>
        <w:t>Asistenţa</w:t>
      </w:r>
      <w:r w:rsidRPr="002446F3">
        <w:rPr>
          <w:rFonts w:ascii="Arial" w:hAnsi="Arial" w:cs="Arial"/>
        </w:rPr>
        <w:t xml:space="preserve"> </w:t>
      </w:r>
      <w:r w:rsidRPr="002446F3">
        <w:rPr>
          <w:rStyle w:val="hps"/>
          <w:rFonts w:cs="Arial"/>
        </w:rPr>
        <w:t>Umanitară</w:t>
      </w:r>
      <w:r w:rsidRPr="002446F3">
        <w:rPr>
          <w:rFonts w:ascii="Arial" w:hAnsi="Arial" w:cs="Arial"/>
        </w:rPr>
        <w:t xml:space="preserve"> </w:t>
      </w:r>
      <w:r w:rsidRPr="002446F3">
        <w:rPr>
          <w:rStyle w:val="hps"/>
          <w:rFonts w:cs="Arial"/>
        </w:rPr>
        <w:t>şi</w:t>
      </w:r>
      <w:r w:rsidRPr="002446F3">
        <w:rPr>
          <w:rFonts w:ascii="Arial" w:hAnsi="Arial" w:cs="Arial"/>
        </w:rPr>
        <w:t xml:space="preserve"> </w:t>
      </w:r>
      <w:r w:rsidRPr="002446F3">
        <w:rPr>
          <w:rStyle w:val="hps"/>
          <w:rFonts w:cs="Arial"/>
        </w:rPr>
        <w:t>Cooperarea Tehnică</w:t>
      </w:r>
      <w:r w:rsidRPr="002446F3">
        <w:rPr>
          <w:rFonts w:ascii="Arial" w:hAnsi="Arial" w:cs="Arial"/>
        </w:rPr>
        <w:t xml:space="preserve"> </w:t>
      </w:r>
      <w:r w:rsidRPr="002446F3">
        <w:rPr>
          <w:rStyle w:val="hps"/>
          <w:rFonts w:cs="Arial"/>
        </w:rPr>
        <w:t>din data de</w:t>
      </w:r>
      <w:r w:rsidRPr="002446F3">
        <w:rPr>
          <w:rFonts w:ascii="Arial" w:hAnsi="Arial" w:cs="Arial"/>
        </w:rPr>
        <w:t xml:space="preserve"> </w:t>
      </w:r>
      <w:r w:rsidRPr="002446F3">
        <w:rPr>
          <w:rStyle w:val="hps"/>
          <w:rFonts w:cs="Arial"/>
        </w:rPr>
        <w:t xml:space="preserve">20 septembrie 2001. </w:t>
      </w:r>
      <w:r w:rsidRPr="002446F3">
        <w:rPr>
          <w:rFonts w:ascii="Arial" w:hAnsi="Arial" w:cs="Arial"/>
        </w:rPr>
        <w:t xml:space="preserve">TdR </w:t>
      </w:r>
      <w:r w:rsidRPr="002446F3">
        <w:rPr>
          <w:rStyle w:val="hps"/>
          <w:rFonts w:cs="Arial"/>
        </w:rPr>
        <w:t>sunt</w:t>
      </w:r>
      <w:r w:rsidRPr="002446F3">
        <w:rPr>
          <w:rFonts w:ascii="Arial" w:hAnsi="Arial" w:cs="Arial"/>
        </w:rPr>
        <w:t xml:space="preserve"> </w:t>
      </w:r>
      <w:r w:rsidRPr="002446F3">
        <w:rPr>
          <w:rStyle w:val="hps"/>
          <w:rFonts w:cs="Arial"/>
        </w:rPr>
        <w:t>o anexă la</w:t>
      </w:r>
      <w:r w:rsidRPr="002446F3">
        <w:rPr>
          <w:rFonts w:ascii="Arial" w:hAnsi="Arial" w:cs="Arial"/>
        </w:rPr>
        <w:t xml:space="preserve"> </w:t>
      </w:r>
      <w:r w:rsidRPr="002446F3">
        <w:rPr>
          <w:rStyle w:val="hps"/>
          <w:rFonts w:cs="Arial"/>
        </w:rPr>
        <w:t>MÎ</w:t>
      </w:r>
      <w:r w:rsidRPr="002446F3">
        <w:rPr>
          <w:rFonts w:ascii="Arial" w:hAnsi="Arial" w:cs="Arial"/>
        </w:rPr>
        <w:t xml:space="preserve"> </w:t>
      </w:r>
      <w:r w:rsidRPr="002446F3">
        <w:rPr>
          <w:rStyle w:val="hps"/>
          <w:rFonts w:cs="Arial"/>
        </w:rPr>
        <w:t>semnat</w:t>
      </w:r>
      <w:r w:rsidRPr="002446F3">
        <w:rPr>
          <w:rFonts w:ascii="Arial" w:hAnsi="Arial" w:cs="Arial"/>
        </w:rPr>
        <w:t xml:space="preserve"> </w:t>
      </w:r>
      <w:r w:rsidRPr="002446F3">
        <w:rPr>
          <w:rStyle w:val="hps"/>
          <w:rFonts w:cs="Arial"/>
        </w:rPr>
        <w:t>între</w:t>
      </w:r>
      <w:r w:rsidRPr="002446F3">
        <w:rPr>
          <w:rFonts w:ascii="Arial" w:hAnsi="Arial" w:cs="Arial"/>
        </w:rPr>
        <w:t xml:space="preserve"> </w:t>
      </w:r>
      <w:r w:rsidRPr="002446F3">
        <w:rPr>
          <w:rStyle w:val="hps"/>
          <w:rFonts w:cs="Arial"/>
        </w:rPr>
        <w:t>SDC şi</w:t>
      </w:r>
      <w:r w:rsidRPr="002446F3">
        <w:rPr>
          <w:rFonts w:ascii="Arial" w:hAnsi="Arial" w:cs="Arial"/>
        </w:rPr>
        <w:t xml:space="preserve"> </w:t>
      </w:r>
      <w:r w:rsidRPr="002446F3">
        <w:rPr>
          <w:rStyle w:val="hps"/>
          <w:rFonts w:cs="Arial"/>
        </w:rPr>
        <w:t>MS şi</w:t>
      </w:r>
      <w:r w:rsidRPr="002446F3">
        <w:rPr>
          <w:rFonts w:ascii="Arial" w:hAnsi="Arial" w:cs="Arial"/>
        </w:rPr>
        <w:t xml:space="preserve"> </w:t>
      </w:r>
      <w:r w:rsidRPr="002446F3">
        <w:rPr>
          <w:rStyle w:val="hps"/>
          <w:rFonts w:cs="Arial"/>
        </w:rPr>
        <w:t>constituie o</w:t>
      </w:r>
      <w:r w:rsidRPr="002446F3">
        <w:rPr>
          <w:rFonts w:ascii="Arial" w:hAnsi="Arial" w:cs="Arial"/>
        </w:rPr>
        <w:t xml:space="preserve"> </w:t>
      </w:r>
      <w:r w:rsidRPr="002446F3">
        <w:rPr>
          <w:rStyle w:val="hps"/>
          <w:rFonts w:cs="Arial"/>
        </w:rPr>
        <w:t>parte</w:t>
      </w:r>
      <w:r w:rsidRPr="002446F3">
        <w:rPr>
          <w:rFonts w:ascii="Arial" w:hAnsi="Arial" w:cs="Arial"/>
        </w:rPr>
        <w:t xml:space="preserve"> </w:t>
      </w:r>
      <w:r w:rsidRPr="002446F3">
        <w:rPr>
          <w:rStyle w:val="hps"/>
          <w:rFonts w:cs="Arial"/>
        </w:rPr>
        <w:t>integrantă</w:t>
      </w:r>
      <w:r w:rsidRPr="002446F3">
        <w:rPr>
          <w:rFonts w:ascii="Arial" w:hAnsi="Arial" w:cs="Arial"/>
        </w:rPr>
        <w:t xml:space="preserve"> a acest</w:t>
      </w:r>
      <w:r>
        <w:rPr>
          <w:rFonts w:ascii="Arial" w:hAnsi="Arial" w:cs="Arial"/>
        </w:rPr>
        <w:t>uia</w:t>
      </w:r>
      <w:r w:rsidRPr="002446F3">
        <w:rPr>
          <w:rFonts w:ascii="Arial" w:hAnsi="Arial" w:cs="Arial"/>
        </w:rPr>
        <w:t>.</w:t>
      </w:r>
    </w:p>
    <w:p w:rsidR="007526A5" w:rsidRPr="002446F3" w:rsidRDefault="007526A5" w:rsidP="007526A5">
      <w:pPr>
        <w:ind w:firstLine="708"/>
        <w:jc w:val="center"/>
        <w:rPr>
          <w:rFonts w:ascii="Arial" w:hAnsi="Arial" w:cs="Arial"/>
          <w:b/>
        </w:rPr>
      </w:pPr>
      <w:r w:rsidRPr="002446F3">
        <w:rPr>
          <w:rFonts w:ascii="Arial" w:hAnsi="Arial" w:cs="Arial"/>
          <w:b/>
        </w:rPr>
        <w:t>II. Funcţiile şi</w:t>
      </w:r>
      <w:r>
        <w:rPr>
          <w:rFonts w:ascii="Arial" w:hAnsi="Arial" w:cs="Arial"/>
          <w:b/>
        </w:rPr>
        <w:t xml:space="preserve"> rolul Consiliului Coordonator</w:t>
      </w:r>
    </w:p>
    <w:p w:rsidR="007526A5" w:rsidRPr="002446F3" w:rsidRDefault="007526A5" w:rsidP="007526A5">
      <w:pPr>
        <w:ind w:left="708"/>
        <w:jc w:val="both"/>
        <w:rPr>
          <w:rFonts w:ascii="Arial" w:hAnsi="Arial" w:cs="Arial"/>
        </w:rPr>
      </w:pPr>
      <w:r>
        <w:rPr>
          <w:rFonts w:ascii="Arial" w:hAnsi="Arial" w:cs="Arial"/>
        </w:rPr>
        <w:t> </w:t>
      </w:r>
      <w:r w:rsidRPr="002446F3">
        <w:rPr>
          <w:rFonts w:ascii="Arial" w:hAnsi="Arial" w:cs="Arial"/>
        </w:rPr>
        <w:t xml:space="preserve">2.1. Consiliul Coordonator îşi exercită </w:t>
      </w:r>
      <w:r w:rsidRPr="002446F3">
        <w:rPr>
          <w:rStyle w:val="hps"/>
          <w:rFonts w:cs="Arial"/>
        </w:rPr>
        <w:t>autoritatea</w:t>
      </w:r>
      <w:r w:rsidRPr="002446F3">
        <w:rPr>
          <w:rFonts w:ascii="Arial" w:hAnsi="Arial" w:cs="Arial"/>
        </w:rPr>
        <w:t xml:space="preserve"> sa </w:t>
      </w:r>
      <w:r w:rsidRPr="002446F3">
        <w:rPr>
          <w:rStyle w:val="hps"/>
          <w:rFonts w:cs="Arial"/>
        </w:rPr>
        <w:t>strict</w:t>
      </w:r>
      <w:r w:rsidRPr="002446F3">
        <w:rPr>
          <w:rFonts w:ascii="Arial" w:hAnsi="Arial" w:cs="Arial"/>
        </w:rPr>
        <w:t xml:space="preserve"> </w:t>
      </w:r>
      <w:r w:rsidRPr="002446F3">
        <w:rPr>
          <w:rStyle w:val="hps"/>
          <w:rFonts w:cs="Arial"/>
        </w:rPr>
        <w:t>pe</w:t>
      </w:r>
      <w:r w:rsidRPr="002446F3">
        <w:rPr>
          <w:rFonts w:ascii="Arial" w:hAnsi="Arial" w:cs="Arial"/>
        </w:rPr>
        <w:t xml:space="preserve"> </w:t>
      </w:r>
      <w:r w:rsidRPr="002446F3">
        <w:rPr>
          <w:rStyle w:val="hps"/>
          <w:rFonts w:cs="Arial"/>
        </w:rPr>
        <w:t xml:space="preserve">durata </w:t>
      </w:r>
      <w:r w:rsidRPr="002446F3">
        <w:rPr>
          <w:rFonts w:ascii="Arial" w:hAnsi="Arial" w:cs="Arial"/>
        </w:rPr>
        <w:t>proiectelor. El</w:t>
      </w:r>
      <w:r w:rsidRPr="002446F3">
        <w:rPr>
          <w:rStyle w:val="hps"/>
          <w:rFonts w:cs="Arial"/>
        </w:rPr>
        <w:t xml:space="preserve"> asigură o coordonare generală</w:t>
      </w:r>
      <w:r w:rsidRPr="002446F3">
        <w:rPr>
          <w:rFonts w:ascii="Arial" w:hAnsi="Arial" w:cs="Arial"/>
        </w:rPr>
        <w:t xml:space="preserve"> </w:t>
      </w:r>
      <w:r w:rsidRPr="002446F3">
        <w:rPr>
          <w:rStyle w:val="hps"/>
          <w:rFonts w:cs="Arial"/>
        </w:rPr>
        <w:t xml:space="preserve">privind implementarea </w:t>
      </w:r>
      <w:r w:rsidRPr="002446F3">
        <w:rPr>
          <w:rFonts w:ascii="Arial" w:hAnsi="Arial" w:cs="Arial"/>
        </w:rPr>
        <w:t>proiect</w:t>
      </w:r>
      <w:r>
        <w:rPr>
          <w:rFonts w:ascii="Arial" w:hAnsi="Arial" w:cs="Arial"/>
        </w:rPr>
        <w:t>ului</w:t>
      </w:r>
      <w:r w:rsidRPr="002446F3">
        <w:rPr>
          <w:rStyle w:val="hps"/>
          <w:rFonts w:cs="Arial"/>
        </w:rPr>
        <w:t>.</w:t>
      </w:r>
    </w:p>
    <w:p w:rsidR="007526A5" w:rsidRDefault="007526A5" w:rsidP="007526A5">
      <w:pPr>
        <w:ind w:firstLine="708"/>
        <w:jc w:val="both"/>
        <w:rPr>
          <w:rFonts w:ascii="Arial" w:hAnsi="Arial" w:cs="Arial"/>
        </w:rPr>
      </w:pPr>
      <w:r w:rsidRPr="002446F3">
        <w:rPr>
          <w:rFonts w:ascii="Arial" w:hAnsi="Arial" w:cs="Arial"/>
        </w:rPr>
        <w:t xml:space="preserve">2.2. </w:t>
      </w:r>
      <w:r w:rsidRPr="002446F3">
        <w:rPr>
          <w:rStyle w:val="hps"/>
          <w:rFonts w:cs="Arial"/>
        </w:rPr>
        <w:t>Funcţia primară a</w:t>
      </w:r>
      <w:r w:rsidRPr="002446F3">
        <w:rPr>
          <w:rFonts w:ascii="Arial" w:hAnsi="Arial" w:cs="Arial"/>
        </w:rPr>
        <w:t xml:space="preserve"> </w:t>
      </w:r>
      <w:r w:rsidRPr="002446F3">
        <w:rPr>
          <w:rStyle w:val="hps"/>
          <w:rFonts w:cs="Arial"/>
        </w:rPr>
        <w:t>CC</w:t>
      </w:r>
      <w:r w:rsidRPr="002446F3">
        <w:rPr>
          <w:rFonts w:ascii="Arial" w:hAnsi="Arial" w:cs="Arial"/>
        </w:rPr>
        <w:t xml:space="preserve"> </w:t>
      </w:r>
      <w:r w:rsidRPr="002446F3">
        <w:rPr>
          <w:rStyle w:val="hps"/>
          <w:rFonts w:cs="Arial"/>
        </w:rPr>
        <w:t>este de a armoniza</w:t>
      </w:r>
      <w:r w:rsidRPr="002446F3">
        <w:rPr>
          <w:rFonts w:ascii="Arial" w:hAnsi="Arial" w:cs="Arial"/>
        </w:rPr>
        <w:t xml:space="preserve"> opiniile şi </w:t>
      </w:r>
      <w:r w:rsidRPr="002446F3">
        <w:rPr>
          <w:rStyle w:val="hps"/>
          <w:rFonts w:cs="Arial"/>
        </w:rPr>
        <w:t>abordările în</w:t>
      </w:r>
      <w:r w:rsidRPr="002446F3">
        <w:rPr>
          <w:rFonts w:ascii="Arial" w:hAnsi="Arial" w:cs="Arial"/>
        </w:rPr>
        <w:t xml:space="preserve"> vederea </w:t>
      </w:r>
      <w:r w:rsidRPr="002446F3">
        <w:rPr>
          <w:rStyle w:val="hps"/>
          <w:rFonts w:cs="Arial"/>
        </w:rPr>
        <w:t>sporii</w:t>
      </w:r>
      <w:r w:rsidRPr="002446F3">
        <w:rPr>
          <w:rFonts w:ascii="Arial" w:hAnsi="Arial" w:cs="Arial"/>
        </w:rPr>
        <w:t xml:space="preserve"> </w:t>
      </w:r>
      <w:r w:rsidRPr="002446F3">
        <w:rPr>
          <w:rStyle w:val="hps"/>
          <w:rFonts w:cs="Arial"/>
        </w:rPr>
        <w:t xml:space="preserve">durabilităţii şi impactului </w:t>
      </w:r>
      <w:r w:rsidRPr="002446F3">
        <w:rPr>
          <w:rFonts w:ascii="Arial" w:hAnsi="Arial" w:cs="Arial"/>
        </w:rPr>
        <w:t>proiect</w:t>
      </w:r>
      <w:r>
        <w:rPr>
          <w:rFonts w:ascii="Arial" w:hAnsi="Arial" w:cs="Arial"/>
        </w:rPr>
        <w:t>ului</w:t>
      </w:r>
      <w:r w:rsidRPr="002446F3">
        <w:rPr>
          <w:rFonts w:ascii="Arial" w:hAnsi="Arial" w:cs="Arial"/>
        </w:rPr>
        <w:t>. S</w:t>
      </w:r>
      <w:r w:rsidRPr="002446F3">
        <w:rPr>
          <w:rStyle w:val="hps"/>
          <w:rFonts w:cs="Arial"/>
        </w:rPr>
        <w:t>copul  lui este</w:t>
      </w:r>
      <w:r w:rsidRPr="002446F3">
        <w:rPr>
          <w:rFonts w:ascii="Arial" w:hAnsi="Arial" w:cs="Arial"/>
        </w:rPr>
        <w:t xml:space="preserve">, de asemenea, de a </w:t>
      </w:r>
      <w:r w:rsidRPr="002446F3">
        <w:rPr>
          <w:rStyle w:val="hps"/>
          <w:rFonts w:cs="Arial"/>
        </w:rPr>
        <w:t>asigura o bună coordonare a</w:t>
      </w:r>
      <w:r w:rsidRPr="002446F3">
        <w:rPr>
          <w:rFonts w:ascii="Arial" w:hAnsi="Arial" w:cs="Arial"/>
        </w:rPr>
        <w:t xml:space="preserve"> proiect</w:t>
      </w:r>
      <w:r>
        <w:rPr>
          <w:rFonts w:ascii="Arial" w:hAnsi="Arial" w:cs="Arial"/>
        </w:rPr>
        <w:t>ului</w:t>
      </w:r>
      <w:r w:rsidRPr="002446F3">
        <w:rPr>
          <w:rStyle w:val="hps"/>
          <w:rFonts w:cs="Arial"/>
        </w:rPr>
        <w:t xml:space="preserve"> şi</w:t>
      </w:r>
      <w:r w:rsidRPr="002446F3">
        <w:rPr>
          <w:rFonts w:ascii="Arial" w:hAnsi="Arial" w:cs="Arial"/>
        </w:rPr>
        <w:t xml:space="preserve"> </w:t>
      </w:r>
      <w:r w:rsidRPr="002446F3">
        <w:rPr>
          <w:rStyle w:val="hps"/>
          <w:rFonts w:cs="Arial"/>
        </w:rPr>
        <w:t>o mai bună sincronizare</w:t>
      </w:r>
      <w:r w:rsidRPr="002446F3">
        <w:rPr>
          <w:rFonts w:ascii="Arial" w:hAnsi="Arial" w:cs="Arial"/>
        </w:rPr>
        <w:t xml:space="preserve"> </w:t>
      </w:r>
      <w:r w:rsidRPr="002446F3">
        <w:rPr>
          <w:rStyle w:val="hps"/>
          <w:rFonts w:cs="Arial"/>
        </w:rPr>
        <w:t>a</w:t>
      </w:r>
      <w:r w:rsidRPr="002446F3">
        <w:rPr>
          <w:rFonts w:ascii="Arial" w:hAnsi="Arial" w:cs="Arial"/>
        </w:rPr>
        <w:t xml:space="preserve"> </w:t>
      </w:r>
      <w:r w:rsidRPr="002446F3">
        <w:rPr>
          <w:rStyle w:val="hps"/>
          <w:rFonts w:cs="Arial"/>
        </w:rPr>
        <w:t>activităţilor</w:t>
      </w:r>
      <w:r w:rsidRPr="002446F3">
        <w:rPr>
          <w:rFonts w:ascii="Arial" w:hAnsi="Arial" w:cs="Arial"/>
        </w:rPr>
        <w:t xml:space="preserve"> </w:t>
      </w:r>
      <w:r w:rsidRPr="002446F3">
        <w:rPr>
          <w:rStyle w:val="hps"/>
          <w:rFonts w:cs="Arial"/>
        </w:rPr>
        <w:t>prin schimbul</w:t>
      </w:r>
      <w:r w:rsidRPr="002446F3">
        <w:rPr>
          <w:rFonts w:ascii="Arial" w:hAnsi="Arial" w:cs="Arial"/>
        </w:rPr>
        <w:t xml:space="preserve"> regulat </w:t>
      </w:r>
      <w:r w:rsidRPr="002446F3">
        <w:rPr>
          <w:rStyle w:val="hps"/>
          <w:rFonts w:cs="Arial"/>
        </w:rPr>
        <w:t>de</w:t>
      </w:r>
      <w:r w:rsidRPr="002446F3">
        <w:rPr>
          <w:rFonts w:ascii="Arial" w:hAnsi="Arial" w:cs="Arial"/>
        </w:rPr>
        <w:t xml:space="preserve"> </w:t>
      </w:r>
      <w:r w:rsidRPr="002446F3">
        <w:rPr>
          <w:rStyle w:val="hps"/>
          <w:rFonts w:cs="Arial"/>
        </w:rPr>
        <w:t>informaţii între</w:t>
      </w:r>
      <w:r w:rsidRPr="002446F3">
        <w:rPr>
          <w:rFonts w:ascii="Arial" w:hAnsi="Arial" w:cs="Arial"/>
        </w:rPr>
        <w:t xml:space="preserve"> </w:t>
      </w:r>
      <w:r w:rsidRPr="002446F3">
        <w:rPr>
          <w:rStyle w:val="hps"/>
          <w:rFonts w:cs="Arial"/>
        </w:rPr>
        <w:t>partenerii-cheie de implementare a</w:t>
      </w:r>
      <w:r w:rsidRPr="002446F3">
        <w:rPr>
          <w:rFonts w:ascii="Arial" w:hAnsi="Arial" w:cs="Arial"/>
        </w:rPr>
        <w:t xml:space="preserve"> proiect</w:t>
      </w:r>
      <w:r>
        <w:rPr>
          <w:rFonts w:ascii="Arial" w:hAnsi="Arial" w:cs="Arial"/>
        </w:rPr>
        <w:t>ului</w:t>
      </w:r>
      <w:r w:rsidRPr="002446F3">
        <w:rPr>
          <w:rFonts w:ascii="Arial" w:hAnsi="Arial" w:cs="Arial"/>
        </w:rPr>
        <w:t xml:space="preserve">, SDC, </w:t>
      </w:r>
      <w:r w:rsidRPr="002446F3">
        <w:rPr>
          <w:rStyle w:val="hps"/>
          <w:rFonts w:cs="Arial"/>
        </w:rPr>
        <w:t>MS</w:t>
      </w:r>
      <w:r w:rsidRPr="002446F3">
        <w:rPr>
          <w:rFonts w:ascii="Arial" w:hAnsi="Arial" w:cs="Arial"/>
        </w:rPr>
        <w:t xml:space="preserve"> </w:t>
      </w:r>
      <w:r w:rsidRPr="002446F3">
        <w:rPr>
          <w:rStyle w:val="hps"/>
          <w:rFonts w:cs="Arial"/>
        </w:rPr>
        <w:t>şi</w:t>
      </w:r>
      <w:r w:rsidRPr="002446F3">
        <w:rPr>
          <w:rFonts w:ascii="Arial" w:hAnsi="Arial" w:cs="Arial"/>
        </w:rPr>
        <w:t xml:space="preserve"> </w:t>
      </w:r>
      <w:r w:rsidRPr="002446F3">
        <w:rPr>
          <w:rStyle w:val="hps"/>
          <w:rFonts w:cs="Arial"/>
        </w:rPr>
        <w:t>al</w:t>
      </w:r>
      <w:r>
        <w:rPr>
          <w:rStyle w:val="hps"/>
          <w:rFonts w:cs="Arial"/>
        </w:rPr>
        <w:t>ţi actori relevanţi</w:t>
      </w:r>
      <w:r w:rsidRPr="002446F3">
        <w:rPr>
          <w:rFonts w:ascii="Arial" w:hAnsi="Arial" w:cs="Arial"/>
        </w:rPr>
        <w:t>.</w:t>
      </w:r>
      <w:r w:rsidRPr="002446F3">
        <w:rPr>
          <w:rFonts w:ascii="Arial" w:hAnsi="Arial" w:cs="Arial"/>
        </w:rPr>
        <w:br/>
      </w:r>
    </w:p>
    <w:p w:rsidR="007526A5" w:rsidRPr="007526A5" w:rsidRDefault="007526A5" w:rsidP="007526A5">
      <w:pPr>
        <w:ind w:firstLine="708"/>
        <w:jc w:val="both"/>
        <w:rPr>
          <w:rFonts w:ascii="Arial" w:hAnsi="Arial" w:cs="Arial"/>
        </w:rPr>
      </w:pPr>
      <w:r w:rsidRPr="002446F3">
        <w:rPr>
          <w:rFonts w:ascii="Arial" w:hAnsi="Arial" w:cs="Arial"/>
        </w:rPr>
        <w:t>2.</w:t>
      </w:r>
      <w:r>
        <w:rPr>
          <w:rFonts w:ascii="Arial" w:hAnsi="Arial" w:cs="Arial"/>
        </w:rPr>
        <w:t>3</w:t>
      </w:r>
      <w:r w:rsidRPr="002446F3">
        <w:rPr>
          <w:rFonts w:ascii="Arial" w:hAnsi="Arial" w:cs="Arial"/>
        </w:rPr>
        <w:t>. Rolul Consiliului Coordonator este de:</w:t>
      </w:r>
    </w:p>
    <w:p w:rsidR="007526A5" w:rsidRPr="002446F3" w:rsidRDefault="007526A5" w:rsidP="00D84709">
      <w:pPr>
        <w:numPr>
          <w:ilvl w:val="0"/>
          <w:numId w:val="37"/>
        </w:numPr>
        <w:spacing w:after="0" w:line="240" w:lineRule="auto"/>
        <w:jc w:val="both"/>
        <w:rPr>
          <w:rFonts w:ascii="Arial" w:hAnsi="Arial" w:cs="Arial"/>
        </w:rPr>
      </w:pPr>
      <w:r w:rsidRPr="002446F3">
        <w:rPr>
          <w:rStyle w:val="hps"/>
          <w:rFonts w:cs="Arial"/>
        </w:rPr>
        <w:t>a-şi asuma responsabilitatea</w:t>
      </w:r>
      <w:r w:rsidRPr="002446F3">
        <w:rPr>
          <w:rFonts w:ascii="Arial" w:hAnsi="Arial" w:cs="Arial"/>
        </w:rPr>
        <w:t xml:space="preserve"> </w:t>
      </w:r>
      <w:r w:rsidRPr="002446F3">
        <w:rPr>
          <w:rStyle w:val="hps"/>
          <w:rFonts w:cs="Arial"/>
        </w:rPr>
        <w:t>generală privind</w:t>
      </w:r>
      <w:r w:rsidRPr="002446F3">
        <w:rPr>
          <w:rFonts w:ascii="Arial" w:hAnsi="Arial" w:cs="Arial"/>
        </w:rPr>
        <w:t xml:space="preserve"> implementarea </w:t>
      </w:r>
      <w:r w:rsidRPr="002446F3">
        <w:rPr>
          <w:rStyle w:val="hps"/>
          <w:rFonts w:cs="Arial"/>
        </w:rPr>
        <w:t xml:space="preserve">cu succes a </w:t>
      </w:r>
      <w:r w:rsidRPr="002446F3">
        <w:rPr>
          <w:rFonts w:ascii="Arial" w:hAnsi="Arial" w:cs="Arial"/>
        </w:rPr>
        <w:t>proiect</w:t>
      </w:r>
      <w:r>
        <w:rPr>
          <w:rFonts w:ascii="Arial" w:hAnsi="Arial" w:cs="Arial"/>
        </w:rPr>
        <w:t>ului</w:t>
      </w:r>
      <w:r w:rsidRPr="002446F3">
        <w:rPr>
          <w:rStyle w:val="hps"/>
          <w:rFonts w:cs="Arial"/>
        </w:rPr>
        <w:t xml:space="preserve"> şi</w:t>
      </w:r>
      <w:r w:rsidRPr="002446F3">
        <w:rPr>
          <w:rFonts w:ascii="Arial" w:hAnsi="Arial" w:cs="Arial"/>
        </w:rPr>
        <w:t xml:space="preserve"> obţinerea </w:t>
      </w:r>
      <w:r w:rsidRPr="002446F3">
        <w:rPr>
          <w:rStyle w:val="hps"/>
          <w:rFonts w:cs="Arial"/>
        </w:rPr>
        <w:t>rezultatelor,</w:t>
      </w:r>
      <w:r w:rsidRPr="002446F3">
        <w:rPr>
          <w:rFonts w:ascii="Arial" w:hAnsi="Arial" w:cs="Arial"/>
        </w:rPr>
        <w:t xml:space="preserve"> </w:t>
      </w:r>
      <w:r w:rsidRPr="002446F3">
        <w:rPr>
          <w:rStyle w:val="hps"/>
          <w:rFonts w:cs="Arial"/>
        </w:rPr>
        <w:t>asigurând</w:t>
      </w:r>
      <w:r w:rsidRPr="002446F3">
        <w:rPr>
          <w:rFonts w:ascii="Arial" w:hAnsi="Arial" w:cs="Arial"/>
        </w:rPr>
        <w:t xml:space="preserve"> </w:t>
      </w:r>
      <w:r w:rsidRPr="002446F3">
        <w:rPr>
          <w:rStyle w:val="hps"/>
          <w:rFonts w:cs="Arial"/>
        </w:rPr>
        <w:t>o utilizare raţională</w:t>
      </w:r>
      <w:r w:rsidRPr="002446F3">
        <w:rPr>
          <w:rFonts w:ascii="Arial" w:hAnsi="Arial" w:cs="Arial"/>
        </w:rPr>
        <w:t xml:space="preserve"> </w:t>
      </w:r>
      <w:r w:rsidRPr="002446F3">
        <w:rPr>
          <w:rStyle w:val="hps"/>
          <w:rFonts w:cs="Arial"/>
        </w:rPr>
        <w:t>şi eficientă</w:t>
      </w:r>
      <w:r w:rsidRPr="002446F3">
        <w:rPr>
          <w:rFonts w:ascii="Arial" w:hAnsi="Arial" w:cs="Arial"/>
        </w:rPr>
        <w:t xml:space="preserve"> </w:t>
      </w:r>
      <w:r w:rsidRPr="002446F3">
        <w:rPr>
          <w:rStyle w:val="hps"/>
          <w:rFonts w:cs="Arial"/>
        </w:rPr>
        <w:t>a resurselor</w:t>
      </w:r>
      <w:r w:rsidRPr="002446F3">
        <w:rPr>
          <w:rFonts w:ascii="Arial" w:hAnsi="Arial" w:cs="Arial"/>
        </w:rPr>
        <w:t xml:space="preserve"> </w:t>
      </w:r>
      <w:r w:rsidRPr="002446F3">
        <w:rPr>
          <w:rStyle w:val="hps"/>
          <w:rFonts w:cs="Arial"/>
        </w:rPr>
        <w:t>disponibile pentru</w:t>
      </w:r>
      <w:r w:rsidRPr="002446F3">
        <w:rPr>
          <w:rFonts w:ascii="Arial" w:hAnsi="Arial" w:cs="Arial"/>
        </w:rPr>
        <w:t xml:space="preserve"> </w:t>
      </w:r>
      <w:r w:rsidRPr="002446F3">
        <w:rPr>
          <w:rStyle w:val="hps"/>
          <w:rFonts w:cs="Arial"/>
        </w:rPr>
        <w:t xml:space="preserve">implementarea </w:t>
      </w:r>
      <w:r w:rsidRPr="002446F3">
        <w:rPr>
          <w:rFonts w:ascii="Arial" w:hAnsi="Arial" w:cs="Arial"/>
        </w:rPr>
        <w:t>proiect</w:t>
      </w:r>
      <w:r>
        <w:rPr>
          <w:rFonts w:ascii="Arial" w:hAnsi="Arial" w:cs="Arial"/>
        </w:rPr>
        <w:t>ului</w:t>
      </w:r>
      <w:r w:rsidRPr="002446F3">
        <w:rPr>
          <w:rFonts w:ascii="Arial" w:hAnsi="Arial" w:cs="Arial"/>
        </w:rPr>
        <w:t>;</w:t>
      </w:r>
    </w:p>
    <w:p w:rsidR="007526A5" w:rsidRPr="002446F3" w:rsidRDefault="007526A5" w:rsidP="00D84709">
      <w:pPr>
        <w:numPr>
          <w:ilvl w:val="0"/>
          <w:numId w:val="37"/>
        </w:numPr>
        <w:spacing w:after="0" w:line="240" w:lineRule="auto"/>
        <w:jc w:val="both"/>
        <w:rPr>
          <w:rFonts w:ascii="Arial" w:hAnsi="Arial" w:cs="Arial"/>
        </w:rPr>
      </w:pPr>
      <w:r w:rsidRPr="002446F3">
        <w:rPr>
          <w:rStyle w:val="hps"/>
          <w:rFonts w:cs="Arial"/>
        </w:rPr>
        <w:lastRenderedPageBreak/>
        <w:t>a asigura</w:t>
      </w:r>
      <w:r w:rsidRPr="002446F3">
        <w:rPr>
          <w:rFonts w:ascii="Arial" w:hAnsi="Arial" w:cs="Arial"/>
        </w:rPr>
        <w:t xml:space="preserve"> </w:t>
      </w:r>
      <w:r w:rsidRPr="002446F3">
        <w:rPr>
          <w:rStyle w:val="hps"/>
          <w:rFonts w:cs="Arial"/>
        </w:rPr>
        <w:t>calitatea</w:t>
      </w:r>
      <w:r w:rsidRPr="002446F3">
        <w:rPr>
          <w:rFonts w:ascii="Arial" w:hAnsi="Arial" w:cs="Arial"/>
        </w:rPr>
        <w:t xml:space="preserve"> </w:t>
      </w:r>
      <w:r w:rsidRPr="002446F3">
        <w:rPr>
          <w:rStyle w:val="hps"/>
          <w:rFonts w:cs="Arial"/>
        </w:rPr>
        <w:t xml:space="preserve">şi oportunitatea </w:t>
      </w:r>
      <w:r w:rsidRPr="002446F3">
        <w:rPr>
          <w:rFonts w:ascii="Arial" w:hAnsi="Arial" w:cs="Arial"/>
        </w:rPr>
        <w:t>s</w:t>
      </w:r>
      <w:r w:rsidRPr="002446F3">
        <w:rPr>
          <w:rStyle w:val="hps"/>
          <w:rFonts w:cs="Arial"/>
        </w:rPr>
        <w:t xml:space="preserve">copului </w:t>
      </w:r>
      <w:r w:rsidRPr="002446F3">
        <w:rPr>
          <w:rFonts w:ascii="Arial" w:hAnsi="Arial" w:cs="Arial"/>
        </w:rPr>
        <w:t>proiect</w:t>
      </w:r>
      <w:r>
        <w:rPr>
          <w:rFonts w:ascii="Arial" w:hAnsi="Arial" w:cs="Arial"/>
        </w:rPr>
        <w:t>ului</w:t>
      </w:r>
      <w:r w:rsidRPr="002446F3">
        <w:rPr>
          <w:rFonts w:ascii="Arial" w:hAnsi="Arial" w:cs="Arial"/>
        </w:rPr>
        <w:t xml:space="preserve">, a </w:t>
      </w:r>
      <w:r w:rsidRPr="002446F3">
        <w:rPr>
          <w:rStyle w:val="hps"/>
          <w:rFonts w:cs="Arial"/>
        </w:rPr>
        <w:t>rezultatelor</w:t>
      </w:r>
      <w:r w:rsidRPr="002446F3">
        <w:rPr>
          <w:rFonts w:ascii="Arial" w:hAnsi="Arial" w:cs="Arial"/>
        </w:rPr>
        <w:t xml:space="preserve"> </w:t>
      </w:r>
      <w:r w:rsidRPr="002446F3">
        <w:rPr>
          <w:rStyle w:val="hps"/>
          <w:rFonts w:cs="Arial"/>
        </w:rPr>
        <w:t>şi activităţilor</w:t>
      </w:r>
      <w:r w:rsidRPr="002446F3">
        <w:rPr>
          <w:rFonts w:ascii="Arial" w:hAnsi="Arial" w:cs="Arial"/>
        </w:rPr>
        <w:t>, astfel ca proiect</w:t>
      </w:r>
      <w:r>
        <w:rPr>
          <w:rFonts w:ascii="Arial" w:hAnsi="Arial" w:cs="Arial"/>
        </w:rPr>
        <w:t>ul</w:t>
      </w:r>
      <w:r w:rsidRPr="002446F3">
        <w:rPr>
          <w:rFonts w:ascii="Arial" w:hAnsi="Arial" w:cs="Arial"/>
        </w:rPr>
        <w:t xml:space="preserve"> </w:t>
      </w:r>
      <w:r w:rsidRPr="002446F3">
        <w:rPr>
          <w:rStyle w:val="hps"/>
          <w:rFonts w:cs="Arial"/>
        </w:rPr>
        <w:t>să fie</w:t>
      </w:r>
      <w:r w:rsidRPr="002446F3">
        <w:rPr>
          <w:rFonts w:ascii="Arial" w:hAnsi="Arial" w:cs="Arial"/>
        </w:rPr>
        <w:t xml:space="preserve"> </w:t>
      </w:r>
      <w:r w:rsidRPr="002446F3">
        <w:rPr>
          <w:rStyle w:val="hps"/>
          <w:rFonts w:cs="Arial"/>
        </w:rPr>
        <w:t>implementat</w:t>
      </w:r>
      <w:r w:rsidRPr="002446F3">
        <w:rPr>
          <w:rFonts w:ascii="Arial" w:hAnsi="Arial" w:cs="Arial"/>
        </w:rPr>
        <w:t xml:space="preserve"> </w:t>
      </w:r>
      <w:r w:rsidRPr="002446F3">
        <w:rPr>
          <w:rStyle w:val="hps"/>
          <w:rFonts w:cs="Arial"/>
        </w:rPr>
        <w:t>în conformitate</w:t>
      </w:r>
      <w:r w:rsidRPr="002446F3">
        <w:rPr>
          <w:rFonts w:ascii="Arial" w:hAnsi="Arial" w:cs="Arial"/>
        </w:rPr>
        <w:t xml:space="preserve"> </w:t>
      </w:r>
      <w:r w:rsidRPr="002446F3">
        <w:rPr>
          <w:rStyle w:val="hps"/>
          <w:rFonts w:cs="Arial"/>
        </w:rPr>
        <w:t>cu</w:t>
      </w:r>
      <w:r w:rsidRPr="002446F3">
        <w:rPr>
          <w:rFonts w:ascii="Arial" w:hAnsi="Arial" w:cs="Arial"/>
        </w:rPr>
        <w:t xml:space="preserve"> prevederile </w:t>
      </w:r>
      <w:r w:rsidRPr="002446F3">
        <w:rPr>
          <w:rStyle w:val="hps"/>
          <w:rFonts w:cs="Arial"/>
        </w:rPr>
        <w:t>M</w:t>
      </w:r>
      <w:r>
        <w:rPr>
          <w:rStyle w:val="hps"/>
          <w:rFonts w:cs="Arial"/>
        </w:rPr>
        <w:t>d</w:t>
      </w:r>
      <w:r w:rsidRPr="002446F3">
        <w:rPr>
          <w:rStyle w:val="hps"/>
          <w:rFonts w:cs="Arial"/>
        </w:rPr>
        <w:t>Î</w:t>
      </w:r>
      <w:r w:rsidRPr="002446F3">
        <w:rPr>
          <w:rFonts w:ascii="Arial" w:hAnsi="Arial" w:cs="Arial"/>
        </w:rPr>
        <w:t xml:space="preserve"> </w:t>
      </w:r>
      <w:r w:rsidRPr="002446F3">
        <w:rPr>
          <w:rStyle w:val="hps"/>
          <w:rFonts w:cs="Arial"/>
        </w:rPr>
        <w:t>semnat</w:t>
      </w:r>
      <w:r w:rsidRPr="002446F3">
        <w:rPr>
          <w:rFonts w:ascii="Arial" w:hAnsi="Arial" w:cs="Arial"/>
        </w:rPr>
        <w:t xml:space="preserve">, </w:t>
      </w:r>
      <w:r w:rsidRPr="002446F3">
        <w:rPr>
          <w:rStyle w:val="hps"/>
          <w:rFonts w:cs="Arial"/>
        </w:rPr>
        <w:t>politicile guvernamentale şi</w:t>
      </w:r>
      <w:r w:rsidRPr="002446F3">
        <w:rPr>
          <w:rFonts w:ascii="Arial" w:hAnsi="Arial" w:cs="Arial"/>
        </w:rPr>
        <w:t xml:space="preserve"> </w:t>
      </w:r>
      <w:r w:rsidRPr="002446F3">
        <w:rPr>
          <w:rStyle w:val="hps"/>
          <w:rFonts w:cs="Arial"/>
        </w:rPr>
        <w:t>legislaţia naţională</w:t>
      </w:r>
      <w:r w:rsidRPr="002446F3">
        <w:rPr>
          <w:rFonts w:ascii="Arial" w:hAnsi="Arial" w:cs="Arial"/>
        </w:rPr>
        <w:t>;</w:t>
      </w:r>
    </w:p>
    <w:p w:rsidR="007526A5" w:rsidRPr="002446F3" w:rsidRDefault="007526A5" w:rsidP="00D84709">
      <w:pPr>
        <w:numPr>
          <w:ilvl w:val="0"/>
          <w:numId w:val="37"/>
        </w:numPr>
        <w:spacing w:after="0" w:line="240" w:lineRule="auto"/>
        <w:jc w:val="both"/>
        <w:rPr>
          <w:rFonts w:ascii="Arial" w:hAnsi="Arial" w:cs="Arial"/>
        </w:rPr>
      </w:pPr>
      <w:r w:rsidRPr="002446F3">
        <w:rPr>
          <w:rFonts w:ascii="Arial" w:hAnsi="Arial" w:cs="Arial"/>
        </w:rPr>
        <w:t>a verifica corespunderea activităţilor proiect</w:t>
      </w:r>
      <w:r>
        <w:rPr>
          <w:rFonts w:ascii="Arial" w:hAnsi="Arial" w:cs="Arial"/>
        </w:rPr>
        <w:t>ului</w:t>
      </w:r>
      <w:r w:rsidRPr="002446F3">
        <w:rPr>
          <w:rFonts w:ascii="Arial" w:hAnsi="Arial" w:cs="Arial"/>
        </w:rPr>
        <w:t xml:space="preserve"> </w:t>
      </w:r>
      <w:r>
        <w:rPr>
          <w:rFonts w:ascii="Arial" w:hAnsi="Arial" w:cs="Arial"/>
        </w:rPr>
        <w:t>c</w:t>
      </w:r>
      <w:r w:rsidRPr="002446F3">
        <w:rPr>
          <w:rFonts w:ascii="Arial" w:hAnsi="Arial" w:cs="Arial"/>
        </w:rPr>
        <w:t>u standardele celor mai bune practici;</w:t>
      </w:r>
    </w:p>
    <w:p w:rsidR="007526A5" w:rsidRPr="00CE2EDD" w:rsidRDefault="007526A5" w:rsidP="00D84709">
      <w:pPr>
        <w:numPr>
          <w:ilvl w:val="0"/>
          <w:numId w:val="37"/>
        </w:numPr>
        <w:spacing w:after="0" w:line="240" w:lineRule="auto"/>
        <w:rPr>
          <w:rStyle w:val="hps"/>
          <w:rFonts w:cs="Arial"/>
        </w:rPr>
      </w:pPr>
      <w:r w:rsidRPr="00CE2EDD">
        <w:rPr>
          <w:rStyle w:val="hps"/>
          <w:rFonts w:cs="Arial"/>
        </w:rPr>
        <w:t>a aproba rapoartele narative şi financiare, elaborate de agenţiile de implementare (</w:t>
      </w:r>
      <w:r>
        <w:rPr>
          <w:rStyle w:val="hps"/>
          <w:rFonts w:cs="Arial"/>
        </w:rPr>
        <w:t xml:space="preserve">ONG-ul </w:t>
      </w:r>
      <w:r w:rsidRPr="00CE2EDD">
        <w:rPr>
          <w:rStyle w:val="hps"/>
          <w:rFonts w:cs="Arial"/>
        </w:rPr>
        <w:t>"Sănătate pentru Tineri" şi UNICEF</w:t>
      </w:r>
      <w:r>
        <w:rPr>
          <w:rStyle w:val="hps"/>
          <w:rFonts w:cs="Arial"/>
        </w:rPr>
        <w:t>-</w:t>
      </w:r>
      <w:r w:rsidRPr="00CE2EDD">
        <w:rPr>
          <w:rStyle w:val="hps"/>
          <w:rFonts w:cs="Arial"/>
        </w:rPr>
        <w:t>Moldova) şi planurile acestora de activitate;</w:t>
      </w:r>
    </w:p>
    <w:p w:rsidR="007526A5" w:rsidRPr="002446F3" w:rsidRDefault="007526A5" w:rsidP="00D84709">
      <w:pPr>
        <w:numPr>
          <w:ilvl w:val="0"/>
          <w:numId w:val="37"/>
        </w:numPr>
        <w:spacing w:after="0" w:line="240" w:lineRule="auto"/>
        <w:jc w:val="both"/>
        <w:rPr>
          <w:rFonts w:ascii="Arial" w:hAnsi="Arial" w:cs="Arial"/>
        </w:rPr>
      </w:pPr>
      <w:r w:rsidRPr="002446F3">
        <w:rPr>
          <w:rStyle w:val="hps"/>
          <w:rFonts w:cs="Arial"/>
        </w:rPr>
        <w:t xml:space="preserve">a analiza evoluţia </w:t>
      </w:r>
      <w:r w:rsidRPr="002446F3">
        <w:rPr>
          <w:rFonts w:ascii="Arial" w:hAnsi="Arial" w:cs="Arial"/>
        </w:rPr>
        <w:t>proiect</w:t>
      </w:r>
      <w:r>
        <w:rPr>
          <w:rFonts w:ascii="Arial" w:hAnsi="Arial" w:cs="Arial"/>
        </w:rPr>
        <w:t>ului</w:t>
      </w:r>
      <w:r w:rsidRPr="002446F3">
        <w:rPr>
          <w:rFonts w:ascii="Arial" w:hAnsi="Arial" w:cs="Arial"/>
        </w:rPr>
        <w:t xml:space="preserve"> </w:t>
      </w:r>
      <w:r w:rsidRPr="002446F3">
        <w:rPr>
          <w:rStyle w:val="hps"/>
          <w:rFonts w:cs="Arial"/>
        </w:rPr>
        <w:t>(</w:t>
      </w:r>
      <w:r w:rsidRPr="002446F3">
        <w:rPr>
          <w:rFonts w:ascii="Arial" w:hAnsi="Arial" w:cs="Arial"/>
        </w:rPr>
        <w:t xml:space="preserve">inclusiv realizările, </w:t>
      </w:r>
      <w:r>
        <w:rPr>
          <w:rStyle w:val="hps"/>
          <w:rFonts w:cs="Arial"/>
        </w:rPr>
        <w:t>constrî</w:t>
      </w:r>
      <w:r w:rsidRPr="002446F3">
        <w:rPr>
          <w:rStyle w:val="hps"/>
          <w:rFonts w:cs="Arial"/>
        </w:rPr>
        <w:t>ngerile şi</w:t>
      </w:r>
      <w:r w:rsidRPr="002446F3">
        <w:rPr>
          <w:rFonts w:ascii="Arial" w:hAnsi="Arial" w:cs="Arial"/>
        </w:rPr>
        <w:t xml:space="preserve"> </w:t>
      </w:r>
      <w:r w:rsidRPr="002446F3">
        <w:rPr>
          <w:rStyle w:val="hps"/>
          <w:rFonts w:cs="Arial"/>
        </w:rPr>
        <w:t>lecţiile învăţate)</w:t>
      </w:r>
      <w:r w:rsidRPr="002446F3">
        <w:rPr>
          <w:rFonts w:ascii="Arial" w:hAnsi="Arial" w:cs="Arial"/>
        </w:rPr>
        <w:t xml:space="preserve">, de a oferi </w:t>
      </w:r>
      <w:r w:rsidRPr="002446F3">
        <w:rPr>
          <w:rStyle w:val="hps"/>
          <w:rFonts w:cs="Arial"/>
        </w:rPr>
        <w:t>regulat un feedback privind derularea</w:t>
      </w:r>
      <w:r w:rsidRPr="002446F3">
        <w:rPr>
          <w:rFonts w:ascii="Arial" w:hAnsi="Arial" w:cs="Arial"/>
        </w:rPr>
        <w:t xml:space="preserve"> proiect</w:t>
      </w:r>
      <w:r>
        <w:rPr>
          <w:rFonts w:ascii="Arial" w:hAnsi="Arial" w:cs="Arial"/>
        </w:rPr>
        <w:t>ului</w:t>
      </w:r>
      <w:r w:rsidRPr="002446F3">
        <w:rPr>
          <w:rFonts w:ascii="Arial" w:hAnsi="Arial" w:cs="Arial"/>
        </w:rPr>
        <w:t xml:space="preserve">, de a identifica </w:t>
      </w:r>
      <w:r w:rsidRPr="002446F3">
        <w:rPr>
          <w:rStyle w:val="hps"/>
          <w:rFonts w:cs="Arial"/>
        </w:rPr>
        <w:t>cele mai bune</w:t>
      </w:r>
      <w:r w:rsidRPr="002446F3">
        <w:rPr>
          <w:rFonts w:ascii="Arial" w:hAnsi="Arial" w:cs="Arial"/>
        </w:rPr>
        <w:t xml:space="preserve"> </w:t>
      </w:r>
      <w:r w:rsidRPr="002446F3">
        <w:rPr>
          <w:rStyle w:val="hps"/>
          <w:rFonts w:cs="Arial"/>
        </w:rPr>
        <w:t>modalităţi de</w:t>
      </w:r>
      <w:r w:rsidRPr="002446F3">
        <w:rPr>
          <w:rFonts w:ascii="Arial" w:hAnsi="Arial" w:cs="Arial"/>
        </w:rPr>
        <w:t xml:space="preserve"> </w:t>
      </w:r>
      <w:r>
        <w:rPr>
          <w:rStyle w:val="hps"/>
          <w:rFonts w:cs="Arial"/>
        </w:rPr>
        <w:t>a depăşi constrî</w:t>
      </w:r>
      <w:r w:rsidRPr="002446F3">
        <w:rPr>
          <w:rStyle w:val="hps"/>
          <w:rFonts w:cs="Arial"/>
        </w:rPr>
        <w:t>ngerile</w:t>
      </w:r>
      <w:r w:rsidRPr="002446F3">
        <w:rPr>
          <w:rFonts w:ascii="Arial" w:hAnsi="Arial" w:cs="Arial"/>
        </w:rPr>
        <w:t xml:space="preserve">, de a </w:t>
      </w:r>
      <w:r w:rsidRPr="002446F3">
        <w:rPr>
          <w:rStyle w:val="hps"/>
          <w:rFonts w:cs="Arial"/>
        </w:rPr>
        <w:t>propune</w:t>
      </w:r>
      <w:r w:rsidRPr="002446F3">
        <w:rPr>
          <w:rFonts w:ascii="Arial" w:hAnsi="Arial" w:cs="Arial"/>
        </w:rPr>
        <w:t xml:space="preserve"> unele </w:t>
      </w:r>
      <w:r w:rsidRPr="002446F3">
        <w:rPr>
          <w:rStyle w:val="hps"/>
          <w:rFonts w:cs="Arial"/>
        </w:rPr>
        <w:t>acţiuni</w:t>
      </w:r>
      <w:r w:rsidRPr="002446F3">
        <w:rPr>
          <w:rFonts w:ascii="Arial" w:hAnsi="Arial" w:cs="Arial"/>
        </w:rPr>
        <w:t xml:space="preserve"> </w:t>
      </w:r>
      <w:r w:rsidRPr="002446F3">
        <w:rPr>
          <w:rStyle w:val="hps"/>
          <w:rFonts w:cs="Arial"/>
        </w:rPr>
        <w:t>necesare</w:t>
      </w:r>
      <w:r w:rsidRPr="002446F3">
        <w:rPr>
          <w:rFonts w:ascii="Arial" w:hAnsi="Arial" w:cs="Arial"/>
        </w:rPr>
        <w:t xml:space="preserve"> de îmbunătăţire, de a </w:t>
      </w:r>
      <w:r w:rsidRPr="002446F3">
        <w:rPr>
          <w:rStyle w:val="hps"/>
          <w:rFonts w:cs="Arial"/>
        </w:rPr>
        <w:t>asigura responsabilitatea implementării</w:t>
      </w:r>
      <w:r w:rsidRPr="002446F3">
        <w:rPr>
          <w:rFonts w:ascii="Arial" w:hAnsi="Arial" w:cs="Arial"/>
        </w:rPr>
        <w:t xml:space="preserve"> </w:t>
      </w:r>
      <w:r w:rsidRPr="002446F3">
        <w:rPr>
          <w:rStyle w:val="hps"/>
          <w:rFonts w:cs="Arial"/>
        </w:rPr>
        <w:t>şi de a face</w:t>
      </w:r>
      <w:r w:rsidRPr="002446F3">
        <w:rPr>
          <w:rFonts w:ascii="Arial" w:hAnsi="Arial" w:cs="Arial"/>
        </w:rPr>
        <w:t xml:space="preserve"> </w:t>
      </w:r>
      <w:r w:rsidRPr="002446F3">
        <w:rPr>
          <w:rStyle w:val="hps"/>
          <w:rFonts w:cs="Arial"/>
        </w:rPr>
        <w:t>recomandări cu privire la</w:t>
      </w:r>
      <w:r w:rsidRPr="002446F3">
        <w:rPr>
          <w:rFonts w:ascii="Arial" w:hAnsi="Arial" w:cs="Arial"/>
        </w:rPr>
        <w:t xml:space="preserve"> </w:t>
      </w:r>
      <w:r w:rsidRPr="002446F3">
        <w:rPr>
          <w:rStyle w:val="hps"/>
          <w:rFonts w:cs="Arial"/>
        </w:rPr>
        <w:t>modul de îmbunătăţire a</w:t>
      </w:r>
      <w:r w:rsidRPr="002446F3">
        <w:rPr>
          <w:rFonts w:ascii="Arial" w:hAnsi="Arial" w:cs="Arial"/>
        </w:rPr>
        <w:t xml:space="preserve"> </w:t>
      </w:r>
      <w:r w:rsidRPr="002446F3">
        <w:rPr>
          <w:rStyle w:val="hps"/>
          <w:rFonts w:cs="Arial"/>
        </w:rPr>
        <w:t>calităţii</w:t>
      </w:r>
      <w:r w:rsidRPr="002446F3">
        <w:rPr>
          <w:rFonts w:ascii="Arial" w:hAnsi="Arial" w:cs="Arial"/>
        </w:rPr>
        <w:t xml:space="preserve"> </w:t>
      </w:r>
      <w:r w:rsidRPr="002446F3">
        <w:rPr>
          <w:rStyle w:val="hps"/>
          <w:rFonts w:cs="Arial"/>
        </w:rPr>
        <w:t>şi al impactului</w:t>
      </w:r>
      <w:r w:rsidRPr="002446F3">
        <w:rPr>
          <w:rFonts w:ascii="Arial" w:hAnsi="Arial" w:cs="Arial"/>
        </w:rPr>
        <w:t xml:space="preserve"> </w:t>
      </w:r>
      <w:r w:rsidRPr="002446F3">
        <w:rPr>
          <w:rStyle w:val="hps"/>
          <w:rFonts w:cs="Arial"/>
        </w:rPr>
        <w:t>intervenţiilor</w:t>
      </w:r>
      <w:r w:rsidRPr="002446F3">
        <w:rPr>
          <w:rFonts w:ascii="Arial" w:hAnsi="Arial" w:cs="Arial"/>
        </w:rPr>
        <w:t xml:space="preserve"> </w:t>
      </w:r>
      <w:r w:rsidRPr="002446F3">
        <w:rPr>
          <w:rStyle w:val="hps"/>
          <w:rFonts w:cs="Arial"/>
        </w:rPr>
        <w:t>curente</w:t>
      </w:r>
      <w:r w:rsidRPr="002446F3">
        <w:rPr>
          <w:rFonts w:ascii="Arial" w:hAnsi="Arial" w:cs="Arial"/>
        </w:rPr>
        <w:t xml:space="preserve"> </w:t>
      </w:r>
      <w:r w:rsidRPr="002446F3">
        <w:rPr>
          <w:rStyle w:val="hps"/>
          <w:rFonts w:cs="Arial"/>
        </w:rPr>
        <w:t>şi de viitor</w:t>
      </w:r>
      <w:r w:rsidRPr="002446F3">
        <w:rPr>
          <w:rFonts w:ascii="Arial" w:hAnsi="Arial" w:cs="Arial"/>
        </w:rPr>
        <w:t>;</w:t>
      </w:r>
    </w:p>
    <w:p w:rsidR="007526A5" w:rsidRPr="002446F3" w:rsidRDefault="007526A5" w:rsidP="00D84709">
      <w:pPr>
        <w:numPr>
          <w:ilvl w:val="0"/>
          <w:numId w:val="37"/>
        </w:numPr>
        <w:spacing w:after="0" w:line="240" w:lineRule="auto"/>
        <w:jc w:val="both"/>
        <w:rPr>
          <w:rFonts w:ascii="Arial" w:hAnsi="Arial" w:cs="Arial"/>
        </w:rPr>
      </w:pPr>
      <w:r w:rsidRPr="002446F3">
        <w:rPr>
          <w:rFonts w:ascii="Arial" w:hAnsi="Arial" w:cs="Arial"/>
        </w:rPr>
        <w:t xml:space="preserve">a reconcilia diferenţele de opinie şi de abordări şi de comun acord de a identifica soluţii;  </w:t>
      </w:r>
    </w:p>
    <w:p w:rsidR="007526A5" w:rsidRPr="002446F3" w:rsidRDefault="007526A5" w:rsidP="00D84709">
      <w:pPr>
        <w:numPr>
          <w:ilvl w:val="0"/>
          <w:numId w:val="37"/>
        </w:numPr>
        <w:spacing w:after="0" w:line="240" w:lineRule="auto"/>
        <w:jc w:val="both"/>
        <w:rPr>
          <w:rFonts w:ascii="Arial" w:hAnsi="Arial" w:cs="Arial"/>
        </w:rPr>
      </w:pPr>
      <w:r w:rsidRPr="002446F3">
        <w:rPr>
          <w:rFonts w:ascii="Arial" w:hAnsi="Arial" w:cs="Arial"/>
        </w:rPr>
        <w:t>a facilita cooperarea dintre partenerii relevanţi şi părţile interesate, asigurînd o coordonare şi comunicare eficientă şi continuă între partenerii proiect</w:t>
      </w:r>
      <w:r>
        <w:rPr>
          <w:rFonts w:ascii="Arial" w:hAnsi="Arial" w:cs="Arial"/>
        </w:rPr>
        <w:t xml:space="preserve">ului </w:t>
      </w:r>
      <w:r w:rsidRPr="002446F3">
        <w:rPr>
          <w:rFonts w:ascii="Arial" w:hAnsi="Arial" w:cs="Arial"/>
        </w:rPr>
        <w:t>şi beneficiarii acest</w:t>
      </w:r>
      <w:r>
        <w:rPr>
          <w:rFonts w:ascii="Arial" w:hAnsi="Arial" w:cs="Arial"/>
        </w:rPr>
        <w:t>ora</w:t>
      </w:r>
      <w:r w:rsidRPr="002446F3">
        <w:rPr>
          <w:rFonts w:ascii="Arial" w:hAnsi="Arial" w:cs="Arial"/>
        </w:rPr>
        <w:t>;</w:t>
      </w:r>
    </w:p>
    <w:p w:rsidR="007526A5" w:rsidRPr="002446F3" w:rsidRDefault="007526A5" w:rsidP="00D84709">
      <w:pPr>
        <w:numPr>
          <w:ilvl w:val="0"/>
          <w:numId w:val="37"/>
        </w:numPr>
        <w:spacing w:after="0" w:line="240" w:lineRule="auto"/>
        <w:jc w:val="both"/>
        <w:rPr>
          <w:rFonts w:ascii="Arial" w:hAnsi="Arial" w:cs="Arial"/>
        </w:rPr>
      </w:pPr>
      <w:r w:rsidRPr="002446F3">
        <w:rPr>
          <w:rFonts w:ascii="Arial" w:hAnsi="Arial" w:cs="Arial"/>
        </w:rPr>
        <w:t>a aborda orice problemă care are impact asupra proiect</w:t>
      </w:r>
      <w:r>
        <w:rPr>
          <w:rFonts w:ascii="Arial" w:hAnsi="Arial" w:cs="Arial"/>
        </w:rPr>
        <w:t>ului</w:t>
      </w:r>
      <w:r w:rsidRPr="002446F3">
        <w:rPr>
          <w:rFonts w:ascii="Arial" w:hAnsi="Arial" w:cs="Arial"/>
        </w:rPr>
        <w:t xml:space="preserve">; </w:t>
      </w:r>
    </w:p>
    <w:p w:rsidR="007526A5" w:rsidRDefault="007526A5" w:rsidP="00D84709">
      <w:pPr>
        <w:numPr>
          <w:ilvl w:val="0"/>
          <w:numId w:val="37"/>
        </w:numPr>
        <w:spacing w:after="0" w:line="240" w:lineRule="auto"/>
        <w:jc w:val="both"/>
        <w:rPr>
          <w:rFonts w:ascii="Arial" w:hAnsi="Arial" w:cs="Arial"/>
        </w:rPr>
      </w:pPr>
      <w:r w:rsidRPr="002446F3">
        <w:rPr>
          <w:rFonts w:ascii="Arial" w:hAnsi="Arial" w:cs="Arial"/>
        </w:rPr>
        <w:t>a asigura legătura dintre proiect şi agenţiile guvernamentale relevante.</w:t>
      </w:r>
    </w:p>
    <w:p w:rsidR="007526A5" w:rsidRPr="002446F3" w:rsidRDefault="007526A5" w:rsidP="007526A5">
      <w:pPr>
        <w:ind w:left="360"/>
        <w:jc w:val="both"/>
        <w:rPr>
          <w:rFonts w:ascii="Arial" w:hAnsi="Arial" w:cs="Arial"/>
        </w:rPr>
      </w:pPr>
    </w:p>
    <w:p w:rsidR="007526A5" w:rsidRPr="002446F3" w:rsidRDefault="007526A5" w:rsidP="007526A5">
      <w:pPr>
        <w:shd w:val="clear" w:color="auto" w:fill="FFFFFF"/>
        <w:jc w:val="center"/>
        <w:rPr>
          <w:rFonts w:ascii="Arial" w:hAnsi="Arial" w:cs="Arial"/>
        </w:rPr>
      </w:pPr>
      <w:r w:rsidRPr="002446F3">
        <w:rPr>
          <w:rFonts w:ascii="Arial" w:hAnsi="Arial" w:cs="Arial"/>
          <w:b/>
        </w:rPr>
        <w:t>III. Componenţa Consiliului Coordonator şi responsabilităţile membrilor</w:t>
      </w:r>
      <w:r w:rsidRPr="002446F3">
        <w:rPr>
          <w:rFonts w:ascii="Arial" w:hAnsi="Arial" w:cs="Arial"/>
          <w:b/>
        </w:rPr>
        <w:br/>
      </w:r>
      <w:r w:rsidRPr="002446F3">
        <w:rPr>
          <w:rFonts w:ascii="Arial" w:hAnsi="Arial" w:cs="Arial"/>
        </w:rPr>
        <w:br/>
        <w:t>3.1. CC este compus din reprezentanţi</w:t>
      </w:r>
      <w:r>
        <w:rPr>
          <w:rFonts w:ascii="Arial" w:hAnsi="Arial" w:cs="Arial"/>
        </w:rPr>
        <w:t>i</w:t>
      </w:r>
      <w:r w:rsidRPr="002446F3">
        <w:rPr>
          <w:rFonts w:ascii="Arial" w:hAnsi="Arial" w:cs="Arial"/>
        </w:rPr>
        <w:t xml:space="preserve"> instituţii</w:t>
      </w:r>
      <w:r>
        <w:rPr>
          <w:rFonts w:ascii="Arial" w:hAnsi="Arial" w:cs="Arial"/>
        </w:rPr>
        <w:t>lor</w:t>
      </w:r>
      <w:r w:rsidRPr="002446F3">
        <w:rPr>
          <w:rFonts w:ascii="Arial" w:hAnsi="Arial" w:cs="Arial"/>
        </w:rPr>
        <w:t xml:space="preserve"> membre de bază (permanente):</w:t>
      </w:r>
    </w:p>
    <w:p w:rsidR="007526A5" w:rsidRPr="002446F3" w:rsidRDefault="007526A5" w:rsidP="00D84709">
      <w:pPr>
        <w:numPr>
          <w:ilvl w:val="0"/>
          <w:numId w:val="38"/>
        </w:numPr>
        <w:shd w:val="clear" w:color="auto" w:fill="FFFFFF"/>
        <w:spacing w:after="0" w:line="240" w:lineRule="auto"/>
        <w:jc w:val="both"/>
        <w:rPr>
          <w:rFonts w:ascii="Arial" w:hAnsi="Arial" w:cs="Arial"/>
        </w:rPr>
      </w:pPr>
      <w:r w:rsidRPr="002446F3">
        <w:rPr>
          <w:rFonts w:ascii="Arial" w:hAnsi="Arial" w:cs="Arial"/>
        </w:rPr>
        <w:t>Ministerul Sănătăţii ;</w:t>
      </w:r>
    </w:p>
    <w:p w:rsidR="007526A5" w:rsidRDefault="007526A5" w:rsidP="00D84709">
      <w:pPr>
        <w:numPr>
          <w:ilvl w:val="0"/>
          <w:numId w:val="38"/>
        </w:numPr>
        <w:shd w:val="clear" w:color="auto" w:fill="FFFFFF"/>
        <w:spacing w:after="0" w:line="240" w:lineRule="auto"/>
        <w:jc w:val="both"/>
        <w:rPr>
          <w:rFonts w:ascii="Arial" w:hAnsi="Arial" w:cs="Arial"/>
        </w:rPr>
      </w:pPr>
      <w:r>
        <w:rPr>
          <w:rFonts w:ascii="Arial" w:hAnsi="Arial" w:cs="Arial"/>
        </w:rPr>
        <w:t>BCE</w:t>
      </w:r>
      <w:r w:rsidRPr="00CF1845">
        <w:rPr>
          <w:rFonts w:ascii="Arial" w:hAnsi="Arial" w:cs="Arial"/>
        </w:rPr>
        <w:t>-M (Biroul de Cooperare al Elve</w:t>
      </w:r>
      <w:r>
        <w:rPr>
          <w:rFonts w:ascii="Arial" w:hAnsi="Arial" w:cs="Arial"/>
        </w:rPr>
        <w:t>ţ</w:t>
      </w:r>
      <w:r w:rsidRPr="00CF1845">
        <w:rPr>
          <w:rFonts w:ascii="Arial" w:hAnsi="Arial" w:cs="Arial"/>
        </w:rPr>
        <w:t>iei în Moldova);</w:t>
      </w:r>
    </w:p>
    <w:p w:rsidR="007526A5" w:rsidRDefault="007526A5" w:rsidP="00D84709">
      <w:pPr>
        <w:numPr>
          <w:ilvl w:val="0"/>
          <w:numId w:val="38"/>
        </w:numPr>
        <w:shd w:val="clear" w:color="auto" w:fill="FFFFFF"/>
        <w:spacing w:after="0" w:line="240" w:lineRule="auto"/>
        <w:jc w:val="both"/>
        <w:rPr>
          <w:rFonts w:ascii="Arial" w:hAnsi="Arial" w:cs="Arial"/>
        </w:rPr>
      </w:pPr>
      <w:r w:rsidRPr="00CE2EDD">
        <w:rPr>
          <w:rFonts w:ascii="Arial" w:hAnsi="Arial" w:cs="Arial"/>
        </w:rPr>
        <w:t>UNICEF</w:t>
      </w:r>
      <w:r>
        <w:rPr>
          <w:rFonts w:ascii="Arial" w:hAnsi="Arial" w:cs="Arial"/>
        </w:rPr>
        <w:t>-Moldova</w:t>
      </w:r>
      <w:r w:rsidRPr="00CE2EDD">
        <w:rPr>
          <w:rFonts w:ascii="Arial" w:hAnsi="Arial" w:cs="Arial"/>
        </w:rPr>
        <w:t xml:space="preserve"> ;</w:t>
      </w:r>
    </w:p>
    <w:p w:rsidR="007526A5" w:rsidRPr="00CE2EDD" w:rsidRDefault="007526A5" w:rsidP="00D84709">
      <w:pPr>
        <w:numPr>
          <w:ilvl w:val="0"/>
          <w:numId w:val="38"/>
        </w:numPr>
        <w:shd w:val="clear" w:color="auto" w:fill="FFFFFF"/>
        <w:spacing w:after="0" w:line="240" w:lineRule="auto"/>
        <w:jc w:val="both"/>
        <w:rPr>
          <w:rFonts w:ascii="Arial" w:hAnsi="Arial" w:cs="Arial"/>
        </w:rPr>
      </w:pPr>
      <w:r>
        <w:rPr>
          <w:rFonts w:ascii="Arial" w:hAnsi="Arial" w:cs="Arial"/>
        </w:rPr>
        <w:t>ONG-ul “Sănătate pentru Tineri”.</w:t>
      </w:r>
    </w:p>
    <w:p w:rsidR="007526A5" w:rsidRPr="005515F1" w:rsidRDefault="007526A5" w:rsidP="007526A5">
      <w:pPr>
        <w:ind w:firstLine="360"/>
        <w:jc w:val="both"/>
        <w:rPr>
          <w:rFonts w:ascii="Arial" w:hAnsi="Arial" w:cs="Arial"/>
        </w:rPr>
      </w:pPr>
      <w:r w:rsidRPr="005515F1">
        <w:rPr>
          <w:rFonts w:ascii="Arial" w:hAnsi="Arial" w:cs="Arial"/>
        </w:rPr>
        <w:t>3.2. Reprezentanţii instituţiilor membre de bază vor frecventa şedinţele CC</w:t>
      </w:r>
      <w:r>
        <w:rPr>
          <w:rFonts w:ascii="Arial" w:hAnsi="Arial" w:cs="Arial"/>
        </w:rPr>
        <w:t xml:space="preserve"> </w:t>
      </w:r>
      <w:r w:rsidRPr="005515F1">
        <w:rPr>
          <w:rFonts w:ascii="Arial" w:hAnsi="Arial" w:cs="Arial"/>
        </w:rPr>
        <w:t>şi vor fi pregătiţi pentru acestea în baza documentaţiei oferite.</w:t>
      </w:r>
    </w:p>
    <w:p w:rsidR="007526A5" w:rsidRDefault="007526A5" w:rsidP="007526A5">
      <w:pPr>
        <w:autoSpaceDE w:val="0"/>
        <w:autoSpaceDN w:val="0"/>
        <w:adjustRightInd w:val="0"/>
        <w:ind w:firstLine="360"/>
        <w:jc w:val="both"/>
        <w:rPr>
          <w:rFonts w:ascii="Arial" w:hAnsi="Arial" w:cs="Arial"/>
        </w:rPr>
      </w:pPr>
      <w:r w:rsidRPr="002446F3">
        <w:rPr>
          <w:rFonts w:ascii="Arial" w:hAnsi="Arial" w:cs="Arial"/>
        </w:rPr>
        <w:t>3.3. În ca</w:t>
      </w:r>
      <w:r>
        <w:rPr>
          <w:rFonts w:ascii="Arial" w:hAnsi="Arial" w:cs="Arial"/>
        </w:rPr>
        <w:t>z de boală al unui reprezentant</w:t>
      </w:r>
      <w:r w:rsidRPr="002446F3">
        <w:rPr>
          <w:rFonts w:ascii="Arial" w:hAnsi="Arial" w:cs="Arial"/>
        </w:rPr>
        <w:t>, călătorii de lungă durată în afara ţării sau alte circumstanţe similare, instituţia-membru de bază, va delega o altă persoană pentru a participa la şedinţa CC.</w:t>
      </w:r>
    </w:p>
    <w:p w:rsidR="007526A5" w:rsidRDefault="007526A5" w:rsidP="007526A5">
      <w:pPr>
        <w:autoSpaceDE w:val="0"/>
        <w:autoSpaceDN w:val="0"/>
        <w:adjustRightInd w:val="0"/>
        <w:ind w:firstLine="360"/>
        <w:jc w:val="both"/>
        <w:rPr>
          <w:rFonts w:ascii="Arial" w:hAnsi="Arial" w:cs="Arial"/>
        </w:rPr>
      </w:pPr>
      <w:r w:rsidRPr="002446F3">
        <w:rPr>
          <w:rFonts w:ascii="Arial" w:hAnsi="Arial" w:cs="Arial"/>
        </w:rPr>
        <w:t>3.4. Rep</w:t>
      </w:r>
      <w:r>
        <w:rPr>
          <w:rFonts w:ascii="Arial" w:hAnsi="Arial" w:cs="Arial"/>
        </w:rPr>
        <w:t>rezentanţii altor organizaţii/</w:t>
      </w:r>
      <w:r w:rsidRPr="002446F3">
        <w:rPr>
          <w:rFonts w:ascii="Arial" w:hAnsi="Arial" w:cs="Arial"/>
        </w:rPr>
        <w:t>agenţii relevante pentru proiect pot fi invitaţi la şedinţele CC pentru a partaja informaţii şi a participa la discuţii, ori de câte ori va fi necesar:</w:t>
      </w:r>
    </w:p>
    <w:p w:rsidR="007526A5" w:rsidRPr="004A2936" w:rsidRDefault="007526A5" w:rsidP="007526A5">
      <w:pPr>
        <w:ind w:firstLine="360"/>
        <w:jc w:val="both"/>
        <w:rPr>
          <w:rFonts w:ascii="Arial" w:hAnsi="Arial" w:cs="Arial"/>
        </w:rPr>
      </w:pPr>
      <w:r>
        <w:rPr>
          <w:rFonts w:ascii="Arial" w:hAnsi="Arial" w:cs="Arial"/>
        </w:rPr>
        <w:t xml:space="preserve">- </w:t>
      </w:r>
      <w:r w:rsidRPr="004A2936">
        <w:rPr>
          <w:rFonts w:ascii="Arial" w:hAnsi="Arial" w:cs="Arial"/>
        </w:rPr>
        <w:t>Ministerul Educaţiei;</w:t>
      </w:r>
    </w:p>
    <w:p w:rsidR="007526A5" w:rsidRDefault="007526A5" w:rsidP="007526A5">
      <w:pPr>
        <w:ind w:firstLine="360"/>
        <w:jc w:val="both"/>
        <w:rPr>
          <w:rFonts w:ascii="Arial" w:hAnsi="Arial" w:cs="Arial"/>
        </w:rPr>
      </w:pPr>
      <w:r w:rsidRPr="004A2936">
        <w:rPr>
          <w:rFonts w:ascii="Arial" w:hAnsi="Arial" w:cs="Arial"/>
        </w:rPr>
        <w:t>-</w:t>
      </w:r>
      <w:r>
        <w:rPr>
          <w:rFonts w:ascii="Arial" w:hAnsi="Arial" w:cs="Arial"/>
        </w:rPr>
        <w:t xml:space="preserve"> </w:t>
      </w:r>
      <w:r w:rsidRPr="004A2936">
        <w:rPr>
          <w:rFonts w:ascii="Arial" w:hAnsi="Arial" w:cs="Arial"/>
        </w:rPr>
        <w:t>Ministerul Tineretului şi Sportului;</w:t>
      </w:r>
    </w:p>
    <w:p w:rsidR="007526A5" w:rsidRDefault="007526A5" w:rsidP="007526A5">
      <w:pPr>
        <w:ind w:firstLine="360"/>
        <w:jc w:val="both"/>
        <w:rPr>
          <w:rFonts w:ascii="Arial" w:hAnsi="Arial" w:cs="Arial"/>
        </w:rPr>
      </w:pPr>
      <w:r>
        <w:rPr>
          <w:rFonts w:ascii="Arial" w:hAnsi="Arial" w:cs="Arial"/>
        </w:rPr>
        <w:t xml:space="preserve">- </w:t>
      </w:r>
      <w:r w:rsidRPr="004A2936">
        <w:rPr>
          <w:rFonts w:ascii="Arial" w:hAnsi="Arial" w:cs="Arial"/>
        </w:rPr>
        <w:t>Ministerul Muncii, Protecţiei Sociale şi Familiei;</w:t>
      </w:r>
    </w:p>
    <w:p w:rsidR="007526A5" w:rsidRPr="004A2936" w:rsidRDefault="007526A5" w:rsidP="007526A5">
      <w:pPr>
        <w:ind w:firstLine="360"/>
        <w:jc w:val="both"/>
        <w:rPr>
          <w:rFonts w:ascii="Arial" w:hAnsi="Arial" w:cs="Arial"/>
        </w:rPr>
      </w:pPr>
      <w:r>
        <w:rPr>
          <w:rFonts w:ascii="Arial" w:hAnsi="Arial" w:cs="Arial"/>
        </w:rPr>
        <w:t xml:space="preserve">- </w:t>
      </w:r>
      <w:r w:rsidRPr="004A2936">
        <w:rPr>
          <w:rFonts w:ascii="Arial" w:hAnsi="Arial" w:cs="Arial"/>
        </w:rPr>
        <w:t>Organizaţia Mondială a Sănătăţii;</w:t>
      </w:r>
    </w:p>
    <w:p w:rsidR="007526A5" w:rsidRDefault="007526A5" w:rsidP="007526A5">
      <w:pPr>
        <w:ind w:firstLine="360"/>
        <w:jc w:val="both"/>
        <w:rPr>
          <w:rFonts w:ascii="Arial" w:hAnsi="Arial" w:cs="Arial"/>
        </w:rPr>
      </w:pPr>
      <w:r w:rsidRPr="004A2936">
        <w:rPr>
          <w:rFonts w:ascii="Arial" w:hAnsi="Arial" w:cs="Arial"/>
        </w:rPr>
        <w:t>-</w:t>
      </w:r>
      <w:r>
        <w:rPr>
          <w:rFonts w:ascii="Arial" w:hAnsi="Arial" w:cs="Arial"/>
        </w:rPr>
        <w:t xml:space="preserve"> </w:t>
      </w:r>
      <w:r w:rsidRPr="004A2936">
        <w:rPr>
          <w:rFonts w:ascii="Arial" w:hAnsi="Arial" w:cs="Arial"/>
        </w:rPr>
        <w:t>Fondul ONU pentru Populaţie;</w:t>
      </w:r>
    </w:p>
    <w:p w:rsidR="007526A5" w:rsidRPr="004A2936" w:rsidRDefault="007526A5" w:rsidP="007526A5">
      <w:pPr>
        <w:ind w:firstLine="360"/>
        <w:rPr>
          <w:rFonts w:ascii="Arial" w:hAnsi="Arial" w:cs="Arial"/>
        </w:rPr>
      </w:pPr>
      <w:r>
        <w:rPr>
          <w:rFonts w:ascii="Arial" w:hAnsi="Arial" w:cs="Arial"/>
        </w:rPr>
        <w:t xml:space="preserve">- </w:t>
      </w:r>
      <w:r w:rsidRPr="004A2936">
        <w:rPr>
          <w:rFonts w:ascii="Arial" w:hAnsi="Arial" w:cs="Arial"/>
        </w:rPr>
        <w:t>Centrul Naţional  de Sănătate a Reproducerii şi Genetică Medicală;</w:t>
      </w:r>
    </w:p>
    <w:p w:rsidR="007526A5" w:rsidRPr="002446F3" w:rsidRDefault="007526A5" w:rsidP="007526A5">
      <w:pPr>
        <w:ind w:firstLine="360"/>
        <w:jc w:val="both"/>
        <w:rPr>
          <w:rFonts w:ascii="Arial" w:hAnsi="Arial" w:cs="Arial"/>
        </w:rPr>
      </w:pPr>
      <w:r>
        <w:rPr>
          <w:rFonts w:ascii="Arial" w:hAnsi="Arial" w:cs="Arial"/>
        </w:rPr>
        <w:t xml:space="preserve">- </w:t>
      </w:r>
      <w:r w:rsidRPr="002446F3">
        <w:rPr>
          <w:rFonts w:ascii="Arial" w:hAnsi="Arial" w:cs="Arial"/>
        </w:rPr>
        <w:t>Universitatea de Stat de Medicină şi Farmacie "N. Testemiţanu";</w:t>
      </w:r>
    </w:p>
    <w:p w:rsidR="007526A5" w:rsidRDefault="007526A5" w:rsidP="007526A5">
      <w:pPr>
        <w:ind w:firstLine="360"/>
        <w:jc w:val="both"/>
        <w:rPr>
          <w:rFonts w:ascii="Arial" w:hAnsi="Arial" w:cs="Arial"/>
        </w:rPr>
      </w:pPr>
      <w:r>
        <w:rPr>
          <w:rFonts w:ascii="Arial" w:hAnsi="Arial" w:cs="Arial"/>
        </w:rPr>
        <w:t xml:space="preserve">- </w:t>
      </w:r>
      <w:r w:rsidRPr="002446F3">
        <w:rPr>
          <w:rFonts w:ascii="Arial" w:hAnsi="Arial" w:cs="Arial"/>
        </w:rPr>
        <w:t>Compania Naţională de Asigurări în Medicină;</w:t>
      </w:r>
      <w:r>
        <w:rPr>
          <w:rFonts w:ascii="Arial" w:hAnsi="Arial" w:cs="Arial"/>
        </w:rPr>
        <w:t xml:space="preserve"> </w:t>
      </w:r>
    </w:p>
    <w:p w:rsidR="007526A5" w:rsidRDefault="007526A5" w:rsidP="007526A5">
      <w:pPr>
        <w:ind w:firstLine="360"/>
        <w:jc w:val="both"/>
        <w:rPr>
          <w:rFonts w:ascii="Arial" w:hAnsi="Arial" w:cs="Arial"/>
        </w:rPr>
      </w:pPr>
      <w:r>
        <w:rPr>
          <w:rFonts w:ascii="Arial" w:hAnsi="Arial" w:cs="Arial"/>
        </w:rPr>
        <w:t xml:space="preserve">- Reprezentanţi ai </w:t>
      </w:r>
      <w:r w:rsidRPr="002446F3">
        <w:rPr>
          <w:rFonts w:ascii="Arial" w:hAnsi="Arial" w:cs="Arial"/>
        </w:rPr>
        <w:t>instituţii</w:t>
      </w:r>
      <w:r>
        <w:rPr>
          <w:rFonts w:ascii="Arial" w:hAnsi="Arial" w:cs="Arial"/>
        </w:rPr>
        <w:t>lor</w:t>
      </w:r>
      <w:r w:rsidRPr="002446F3">
        <w:rPr>
          <w:rFonts w:ascii="Arial" w:hAnsi="Arial" w:cs="Arial"/>
        </w:rPr>
        <w:t xml:space="preserve"> medicale;</w:t>
      </w:r>
    </w:p>
    <w:p w:rsidR="007526A5" w:rsidRPr="004A2936" w:rsidRDefault="007526A5" w:rsidP="007526A5">
      <w:pPr>
        <w:ind w:firstLine="360"/>
        <w:jc w:val="both"/>
        <w:rPr>
          <w:rFonts w:ascii="Arial" w:hAnsi="Arial" w:cs="Arial"/>
        </w:rPr>
      </w:pPr>
      <w:r>
        <w:rPr>
          <w:rFonts w:ascii="Arial" w:hAnsi="Arial" w:cs="Arial"/>
        </w:rPr>
        <w:lastRenderedPageBreak/>
        <w:t xml:space="preserve">- </w:t>
      </w:r>
      <w:r w:rsidRPr="004A2936">
        <w:rPr>
          <w:rFonts w:ascii="Arial" w:hAnsi="Arial" w:cs="Arial"/>
        </w:rPr>
        <w:t>Consultanţii proiectului şi specialiştii în domenii relevante pentru proiect (pediatri, obstetricieni şi ginecologi, etc.);</w:t>
      </w:r>
    </w:p>
    <w:p w:rsidR="007526A5" w:rsidRPr="004A2936" w:rsidRDefault="007526A5" w:rsidP="007526A5">
      <w:pPr>
        <w:ind w:firstLine="360"/>
        <w:jc w:val="both"/>
        <w:rPr>
          <w:rFonts w:ascii="Arial" w:hAnsi="Arial" w:cs="Arial"/>
        </w:rPr>
      </w:pPr>
      <w:r>
        <w:rPr>
          <w:rFonts w:ascii="Arial" w:hAnsi="Arial" w:cs="Arial"/>
        </w:rPr>
        <w:t xml:space="preserve">- </w:t>
      </w:r>
      <w:r w:rsidRPr="004A2936">
        <w:rPr>
          <w:rFonts w:ascii="Arial" w:hAnsi="Arial" w:cs="Arial"/>
        </w:rPr>
        <w:t>Reprezentanţii şcolilor implicate în proiect;</w:t>
      </w:r>
    </w:p>
    <w:p w:rsidR="007526A5" w:rsidRPr="002446F3" w:rsidRDefault="007526A5" w:rsidP="007526A5">
      <w:pPr>
        <w:ind w:firstLine="360"/>
        <w:jc w:val="both"/>
        <w:rPr>
          <w:rFonts w:ascii="Arial" w:hAnsi="Arial" w:cs="Arial"/>
        </w:rPr>
      </w:pPr>
      <w:r>
        <w:rPr>
          <w:rFonts w:ascii="Arial" w:hAnsi="Arial" w:cs="Arial"/>
        </w:rPr>
        <w:t xml:space="preserve">- </w:t>
      </w:r>
      <w:r w:rsidRPr="002446F3">
        <w:rPr>
          <w:rFonts w:ascii="Arial" w:hAnsi="Arial" w:cs="Arial"/>
        </w:rPr>
        <w:t>Reprezentanţi ai comunităţilor implicate în proiect;</w:t>
      </w:r>
    </w:p>
    <w:p w:rsidR="007526A5" w:rsidRPr="007565F9" w:rsidRDefault="007526A5" w:rsidP="007526A5">
      <w:pPr>
        <w:ind w:firstLine="360"/>
        <w:jc w:val="both"/>
        <w:rPr>
          <w:rFonts w:ascii="Arial" w:hAnsi="Arial" w:cs="Arial"/>
        </w:rPr>
      </w:pPr>
      <w:r>
        <w:rPr>
          <w:rFonts w:ascii="Arial" w:hAnsi="Arial" w:cs="Arial"/>
        </w:rPr>
        <w:t xml:space="preserve">- </w:t>
      </w:r>
      <w:r w:rsidRPr="0065282F">
        <w:rPr>
          <w:rFonts w:ascii="Arial" w:hAnsi="Arial" w:cs="Arial"/>
        </w:rPr>
        <w:t xml:space="preserve">Reprezentanţi ai </w:t>
      </w:r>
      <w:r w:rsidRPr="002446F3">
        <w:rPr>
          <w:rFonts w:ascii="Arial" w:hAnsi="Arial" w:cs="Arial"/>
        </w:rPr>
        <w:t>Asociaţii</w:t>
      </w:r>
      <w:r>
        <w:rPr>
          <w:rFonts w:ascii="Arial" w:hAnsi="Arial" w:cs="Arial"/>
        </w:rPr>
        <w:t>lor</w:t>
      </w:r>
      <w:r w:rsidRPr="002446F3">
        <w:rPr>
          <w:rFonts w:ascii="Arial" w:hAnsi="Arial" w:cs="Arial"/>
        </w:rPr>
        <w:t xml:space="preserve"> profesionale</w:t>
      </w:r>
      <w:r w:rsidRPr="007565F9">
        <w:rPr>
          <w:rFonts w:ascii="Arial" w:hAnsi="Arial" w:cs="Arial"/>
        </w:rPr>
        <w:t>;</w:t>
      </w:r>
    </w:p>
    <w:p w:rsidR="007526A5" w:rsidRDefault="007526A5" w:rsidP="007526A5">
      <w:pPr>
        <w:ind w:firstLine="360"/>
        <w:jc w:val="both"/>
        <w:rPr>
          <w:rFonts w:ascii="Arial" w:hAnsi="Arial" w:cs="Arial"/>
        </w:rPr>
      </w:pPr>
      <w:r>
        <w:rPr>
          <w:rFonts w:ascii="Arial" w:hAnsi="Arial" w:cs="Arial"/>
        </w:rPr>
        <w:t xml:space="preserve">- </w:t>
      </w:r>
      <w:r w:rsidRPr="0065282F">
        <w:rPr>
          <w:rFonts w:ascii="Arial" w:hAnsi="Arial" w:cs="Arial"/>
        </w:rPr>
        <w:t xml:space="preserve">Reprezentanţi ai </w:t>
      </w:r>
      <w:r w:rsidRPr="002446F3">
        <w:rPr>
          <w:rFonts w:ascii="Arial" w:hAnsi="Arial" w:cs="Arial"/>
        </w:rPr>
        <w:t>Organizaţii</w:t>
      </w:r>
      <w:r>
        <w:rPr>
          <w:rFonts w:ascii="Arial" w:hAnsi="Arial" w:cs="Arial"/>
        </w:rPr>
        <w:t>lor</w:t>
      </w:r>
      <w:r w:rsidRPr="002446F3">
        <w:rPr>
          <w:rFonts w:ascii="Arial" w:hAnsi="Arial" w:cs="Arial"/>
        </w:rPr>
        <w:t xml:space="preserve"> neguvernamentale;  </w:t>
      </w:r>
    </w:p>
    <w:p w:rsidR="007526A5" w:rsidRPr="002446F3" w:rsidRDefault="007526A5" w:rsidP="007526A5">
      <w:pPr>
        <w:ind w:firstLine="360"/>
        <w:jc w:val="both"/>
        <w:rPr>
          <w:rFonts w:ascii="Arial" w:hAnsi="Arial" w:cs="Arial"/>
        </w:rPr>
      </w:pPr>
      <w:r>
        <w:rPr>
          <w:rFonts w:ascii="Arial" w:hAnsi="Arial" w:cs="Arial"/>
        </w:rPr>
        <w:t xml:space="preserve">- </w:t>
      </w:r>
      <w:r w:rsidRPr="002446F3">
        <w:rPr>
          <w:rFonts w:ascii="Arial" w:hAnsi="Arial" w:cs="Arial"/>
        </w:rPr>
        <w:t>Alţi participanţi relevanţi.</w:t>
      </w:r>
    </w:p>
    <w:p w:rsidR="007526A5" w:rsidRPr="002446F3" w:rsidRDefault="007526A5" w:rsidP="007526A5">
      <w:pPr>
        <w:ind w:firstLine="708"/>
        <w:jc w:val="both"/>
        <w:rPr>
          <w:rFonts w:ascii="Arial" w:hAnsi="Arial" w:cs="Arial"/>
        </w:rPr>
      </w:pPr>
      <w:r w:rsidRPr="002446F3">
        <w:rPr>
          <w:rFonts w:ascii="Arial" w:hAnsi="Arial" w:cs="Arial"/>
        </w:rPr>
        <w:t>3.5. CC este prezidat de Vice-ministrul sănătăţii, responsabil pentru domeniul la care se referă proiect</w:t>
      </w:r>
      <w:r>
        <w:rPr>
          <w:rFonts w:ascii="Arial" w:hAnsi="Arial" w:cs="Arial"/>
        </w:rPr>
        <w:t>ul</w:t>
      </w:r>
      <w:r w:rsidRPr="002446F3">
        <w:rPr>
          <w:rFonts w:ascii="Arial" w:hAnsi="Arial" w:cs="Arial"/>
        </w:rPr>
        <w:t>.</w:t>
      </w:r>
    </w:p>
    <w:p w:rsidR="007526A5" w:rsidRDefault="007526A5" w:rsidP="007526A5">
      <w:pPr>
        <w:ind w:firstLine="708"/>
        <w:jc w:val="both"/>
        <w:rPr>
          <w:rFonts w:ascii="Arial" w:hAnsi="Arial" w:cs="Arial"/>
        </w:rPr>
      </w:pPr>
      <w:r w:rsidRPr="002446F3">
        <w:rPr>
          <w:rFonts w:ascii="Arial" w:hAnsi="Arial" w:cs="Arial"/>
        </w:rPr>
        <w:t>3.6. Implementator</w:t>
      </w:r>
      <w:r>
        <w:rPr>
          <w:rFonts w:ascii="Arial" w:hAnsi="Arial" w:cs="Arial"/>
        </w:rPr>
        <w:t>ul</w:t>
      </w:r>
      <w:r w:rsidRPr="002446F3">
        <w:rPr>
          <w:rFonts w:ascii="Arial" w:hAnsi="Arial" w:cs="Arial"/>
        </w:rPr>
        <w:t xml:space="preserve"> Proiect</w:t>
      </w:r>
      <w:r>
        <w:rPr>
          <w:rFonts w:ascii="Arial" w:hAnsi="Arial" w:cs="Arial"/>
        </w:rPr>
        <w:t>ului</w:t>
      </w:r>
      <w:r w:rsidRPr="002446F3">
        <w:rPr>
          <w:rFonts w:ascii="Arial" w:hAnsi="Arial" w:cs="Arial"/>
        </w:rPr>
        <w:t xml:space="preserve"> </w:t>
      </w:r>
      <w:r>
        <w:rPr>
          <w:rFonts w:ascii="Arial" w:hAnsi="Arial" w:cs="Arial"/>
        </w:rPr>
        <w:t>ONG-ul</w:t>
      </w:r>
      <w:r w:rsidRPr="004A2936">
        <w:rPr>
          <w:rFonts w:ascii="Arial" w:hAnsi="Arial" w:cs="Arial"/>
        </w:rPr>
        <w:t xml:space="preserve"> “Sănătate p</w:t>
      </w:r>
      <w:r>
        <w:rPr>
          <w:rFonts w:ascii="Arial" w:hAnsi="Arial" w:cs="Arial"/>
        </w:rPr>
        <w:t xml:space="preserve">entru Tineri” va oferi suportul </w:t>
      </w:r>
      <w:r w:rsidRPr="004A2936">
        <w:rPr>
          <w:rFonts w:ascii="Arial" w:hAnsi="Arial" w:cs="Arial"/>
        </w:rPr>
        <w:t>logistic şi de secretariat necesar pentru CC prin pregătirea agendei, a materialelor şi informaţiei necesare, invitarea participanţilor (în numele MS), întocmirea proceselor verbale (minutelor şedinţelor) şi oferirea altui suport logistic solicitat (de exemplu: asigurarea disponibilităţii echipamentului necesar, etc.)</w:t>
      </w:r>
    </w:p>
    <w:p w:rsidR="007526A5" w:rsidRPr="007526A5" w:rsidRDefault="007526A5" w:rsidP="007526A5">
      <w:pPr>
        <w:jc w:val="center"/>
        <w:rPr>
          <w:rFonts w:ascii="Arial" w:hAnsi="Arial" w:cs="Arial"/>
        </w:rPr>
      </w:pPr>
      <w:r w:rsidRPr="002446F3">
        <w:rPr>
          <w:rFonts w:ascii="Arial" w:hAnsi="Arial" w:cs="Arial"/>
          <w:b/>
        </w:rPr>
        <w:t>IV. Modul de operare</w:t>
      </w:r>
    </w:p>
    <w:p w:rsidR="007526A5" w:rsidRPr="002446F3" w:rsidRDefault="007526A5" w:rsidP="007526A5">
      <w:pPr>
        <w:ind w:firstLine="708"/>
        <w:jc w:val="both"/>
        <w:rPr>
          <w:rFonts w:ascii="Arial" w:hAnsi="Arial" w:cs="Arial"/>
        </w:rPr>
      </w:pPr>
      <w:r w:rsidRPr="002446F3">
        <w:rPr>
          <w:rFonts w:ascii="Arial" w:hAnsi="Arial" w:cs="Arial"/>
        </w:rPr>
        <w:t xml:space="preserve">4.1. </w:t>
      </w:r>
      <w:r>
        <w:rPr>
          <w:rFonts w:ascii="Arial" w:hAnsi="Arial" w:cs="Arial"/>
        </w:rPr>
        <w:t xml:space="preserve">CC </w:t>
      </w:r>
      <w:r w:rsidRPr="002446F3">
        <w:rPr>
          <w:rFonts w:ascii="Arial" w:hAnsi="Arial" w:cs="Arial"/>
        </w:rPr>
        <w:t>se întrune</w:t>
      </w:r>
      <w:r>
        <w:rPr>
          <w:rFonts w:ascii="Arial" w:hAnsi="Arial" w:cs="Arial"/>
        </w:rPr>
        <w:t>ş</w:t>
      </w:r>
      <w:r w:rsidRPr="002446F3">
        <w:rPr>
          <w:rFonts w:ascii="Arial" w:hAnsi="Arial" w:cs="Arial"/>
        </w:rPr>
        <w:t>te o dată la fiecare şase luni. Şedinţele sunt convocate de către MS (cu suportul logistic al echipei de implementare a proiectului). Şedinţele suplimentare (ad-hoc) pot fi convocate la cererea oricărui membru de bază al CC</w:t>
      </w:r>
      <w:r w:rsidRPr="00B016E7">
        <w:rPr>
          <w:rFonts w:ascii="Arial" w:hAnsi="Arial" w:cs="Arial"/>
        </w:rPr>
        <w:t xml:space="preserve"> </w:t>
      </w:r>
      <w:r w:rsidRPr="002446F3">
        <w:rPr>
          <w:rFonts w:ascii="Arial" w:hAnsi="Arial" w:cs="Arial"/>
        </w:rPr>
        <w:t>comun.</w:t>
      </w:r>
    </w:p>
    <w:p w:rsidR="007526A5" w:rsidRPr="002446F3" w:rsidRDefault="007526A5" w:rsidP="007526A5">
      <w:pPr>
        <w:ind w:firstLine="708"/>
        <w:jc w:val="both"/>
        <w:rPr>
          <w:rFonts w:ascii="Arial" w:hAnsi="Arial" w:cs="Arial"/>
        </w:rPr>
      </w:pPr>
      <w:r w:rsidRPr="002446F3">
        <w:rPr>
          <w:rFonts w:ascii="Arial" w:hAnsi="Arial" w:cs="Arial"/>
        </w:rPr>
        <w:t>4.2.</w:t>
      </w:r>
      <w:r>
        <w:rPr>
          <w:rFonts w:ascii="Arial" w:hAnsi="Arial" w:cs="Arial"/>
        </w:rPr>
        <w:t xml:space="preserve"> </w:t>
      </w:r>
      <w:r w:rsidRPr="002446F3">
        <w:rPr>
          <w:rFonts w:ascii="Arial" w:hAnsi="Arial" w:cs="Arial"/>
        </w:rPr>
        <w:t xml:space="preserve">Şedinţele CC pot avea loc doar dacă sunt </w:t>
      </w:r>
      <w:r>
        <w:rPr>
          <w:rFonts w:ascii="Arial" w:hAnsi="Arial" w:cs="Arial"/>
        </w:rPr>
        <w:t>prezenţi reprezentanţii MS şi BCE</w:t>
      </w:r>
      <w:r w:rsidRPr="00CF1845">
        <w:rPr>
          <w:rFonts w:ascii="Arial" w:hAnsi="Arial" w:cs="Arial"/>
        </w:rPr>
        <w:t>-M</w:t>
      </w:r>
      <w:r w:rsidRPr="002446F3">
        <w:rPr>
          <w:rFonts w:ascii="Arial" w:hAnsi="Arial" w:cs="Arial"/>
        </w:rPr>
        <w:t>.</w:t>
      </w:r>
    </w:p>
    <w:p w:rsidR="007526A5" w:rsidRPr="002446F3" w:rsidRDefault="007526A5" w:rsidP="007526A5">
      <w:pPr>
        <w:ind w:firstLine="708"/>
        <w:jc w:val="both"/>
        <w:rPr>
          <w:rFonts w:ascii="Arial" w:hAnsi="Arial" w:cs="Arial"/>
        </w:rPr>
      </w:pPr>
      <w:r w:rsidRPr="002446F3">
        <w:rPr>
          <w:rFonts w:ascii="Arial" w:hAnsi="Arial" w:cs="Arial"/>
        </w:rPr>
        <w:t xml:space="preserve">4.3. </w:t>
      </w:r>
      <w:r w:rsidRPr="002446F3">
        <w:rPr>
          <w:rFonts w:ascii="Arial" w:hAnsi="Arial" w:cs="Arial"/>
          <w:bCs/>
        </w:rPr>
        <w:t>Locul de desfăşurare a şedinţelor CC este sediul MS. În unele cazuri, ca excepţie, pre</w:t>
      </w:r>
      <w:r>
        <w:rPr>
          <w:rFonts w:ascii="Arial" w:hAnsi="Arial" w:cs="Arial"/>
          <w:bCs/>
        </w:rPr>
        <w:t>ş</w:t>
      </w:r>
      <w:r w:rsidRPr="002446F3">
        <w:rPr>
          <w:rFonts w:ascii="Arial" w:hAnsi="Arial" w:cs="Arial"/>
          <w:bCs/>
        </w:rPr>
        <w:t xml:space="preserve">edintele CC poate propune o altă locaţie care îndeplineşte toate cerinţele necesare pentru </w:t>
      </w:r>
      <w:r w:rsidRPr="002446F3">
        <w:rPr>
          <w:rFonts w:ascii="Arial" w:hAnsi="Arial" w:cs="Arial"/>
        </w:rPr>
        <w:t xml:space="preserve">un astfel de scop. Şedinţele CC vor avea o durată limită de 1,5 ore cu excepţia cazului cînd s-a convenit altfel.  </w:t>
      </w:r>
    </w:p>
    <w:p w:rsidR="007526A5" w:rsidRDefault="007526A5" w:rsidP="007526A5">
      <w:pPr>
        <w:ind w:left="708"/>
        <w:jc w:val="both"/>
        <w:rPr>
          <w:rFonts w:ascii="Arial" w:hAnsi="Arial" w:cs="Arial"/>
        </w:rPr>
      </w:pPr>
      <w:r w:rsidRPr="002446F3">
        <w:rPr>
          <w:rFonts w:ascii="Arial" w:hAnsi="Arial" w:cs="Arial"/>
        </w:rPr>
        <w:t>4.4. Deciziile  sunt luate prin consens şi reflectate în procesul-verbal (minutele şedinţei).</w:t>
      </w:r>
    </w:p>
    <w:p w:rsidR="007526A5" w:rsidRPr="002446F3" w:rsidRDefault="007526A5" w:rsidP="007526A5">
      <w:pPr>
        <w:ind w:left="708"/>
        <w:jc w:val="both"/>
        <w:rPr>
          <w:rFonts w:ascii="Arial" w:hAnsi="Arial" w:cs="Arial"/>
        </w:rPr>
      </w:pPr>
      <w:r w:rsidRPr="002446F3">
        <w:rPr>
          <w:rFonts w:ascii="Arial" w:hAnsi="Arial" w:cs="Arial"/>
        </w:rPr>
        <w:t>4.5. Membrii de bază ai CC vor fi consultaţi privind</w:t>
      </w:r>
      <w:r>
        <w:rPr>
          <w:rFonts w:ascii="Arial" w:hAnsi="Arial" w:cs="Arial"/>
        </w:rPr>
        <w:t xml:space="preserve"> data preliminară şi subiectele </w:t>
      </w:r>
      <w:r w:rsidRPr="002446F3">
        <w:rPr>
          <w:rFonts w:ascii="Arial" w:hAnsi="Arial" w:cs="Arial"/>
        </w:rPr>
        <w:t xml:space="preserve">pentru discuţii, care vor fi incluse în agenda şedinţelor. </w:t>
      </w:r>
    </w:p>
    <w:p w:rsidR="007526A5" w:rsidRPr="002446F3" w:rsidRDefault="007526A5" w:rsidP="007526A5">
      <w:pPr>
        <w:ind w:firstLine="708"/>
        <w:jc w:val="both"/>
        <w:rPr>
          <w:rFonts w:ascii="Arial" w:hAnsi="Arial" w:cs="Arial"/>
        </w:rPr>
      </w:pPr>
      <w:r w:rsidRPr="002446F3">
        <w:rPr>
          <w:rFonts w:ascii="Arial" w:hAnsi="Arial" w:cs="Arial"/>
        </w:rPr>
        <w:t>4.6. Agenda va fi elaborată de către echip</w:t>
      </w:r>
      <w:r>
        <w:rPr>
          <w:rFonts w:ascii="Arial" w:hAnsi="Arial" w:cs="Arial"/>
        </w:rPr>
        <w:t xml:space="preserve">ele </w:t>
      </w:r>
      <w:r w:rsidRPr="002446F3">
        <w:rPr>
          <w:rFonts w:ascii="Arial" w:hAnsi="Arial" w:cs="Arial"/>
        </w:rPr>
        <w:t>de implementare a</w:t>
      </w:r>
      <w:r>
        <w:rPr>
          <w:rFonts w:ascii="Arial" w:hAnsi="Arial" w:cs="Arial"/>
        </w:rPr>
        <w:t>le</w:t>
      </w:r>
      <w:r w:rsidRPr="002446F3">
        <w:rPr>
          <w:rFonts w:ascii="Arial" w:hAnsi="Arial" w:cs="Arial"/>
        </w:rPr>
        <w:t xml:space="preserve"> proiect</w:t>
      </w:r>
      <w:r>
        <w:rPr>
          <w:rFonts w:ascii="Arial" w:hAnsi="Arial" w:cs="Arial"/>
        </w:rPr>
        <w:t>ului</w:t>
      </w:r>
      <w:r w:rsidRPr="002446F3">
        <w:rPr>
          <w:rFonts w:ascii="Arial" w:hAnsi="Arial" w:cs="Arial"/>
        </w:rPr>
        <w:t xml:space="preserve"> </w:t>
      </w:r>
      <w:r>
        <w:rPr>
          <w:rFonts w:ascii="Arial" w:hAnsi="Arial" w:cs="Arial"/>
        </w:rPr>
        <w:t xml:space="preserve"> şi remisă MS şi BCE</w:t>
      </w:r>
      <w:r w:rsidRPr="00CF1845">
        <w:rPr>
          <w:rFonts w:ascii="Arial" w:hAnsi="Arial" w:cs="Arial"/>
        </w:rPr>
        <w:t xml:space="preserve">-M </w:t>
      </w:r>
      <w:r w:rsidRPr="002446F3">
        <w:rPr>
          <w:rFonts w:ascii="Arial" w:hAnsi="Arial" w:cs="Arial"/>
        </w:rPr>
        <w:t>pentru comentarii şi aprobare cu cel puţin trei săptămâni înainte de la data şedinţei CC</w:t>
      </w:r>
      <w:r>
        <w:rPr>
          <w:rFonts w:ascii="Arial" w:hAnsi="Arial" w:cs="Arial"/>
        </w:rPr>
        <w:t xml:space="preserve"> comun</w:t>
      </w:r>
      <w:r w:rsidRPr="002446F3">
        <w:rPr>
          <w:rFonts w:ascii="Arial" w:hAnsi="Arial" w:cs="Arial"/>
        </w:rPr>
        <w:t>.</w:t>
      </w:r>
    </w:p>
    <w:p w:rsidR="007526A5" w:rsidRDefault="007526A5" w:rsidP="007526A5">
      <w:pPr>
        <w:ind w:firstLine="708"/>
        <w:jc w:val="both"/>
        <w:rPr>
          <w:rFonts w:ascii="Arial" w:hAnsi="Arial" w:cs="Arial"/>
        </w:rPr>
      </w:pPr>
      <w:r w:rsidRPr="002446F3">
        <w:rPr>
          <w:rFonts w:ascii="Arial" w:hAnsi="Arial" w:cs="Arial"/>
        </w:rPr>
        <w:t>4.7. MS va aproba data şedinţei şi agenda cu cel puţin o săptămână  înainte  de şedinţă prin emiterea unei dispoziţii/ordin.</w:t>
      </w:r>
      <w:r>
        <w:rPr>
          <w:rFonts w:ascii="Arial" w:hAnsi="Arial" w:cs="Arial"/>
        </w:rPr>
        <w:t xml:space="preserve"> </w:t>
      </w:r>
    </w:p>
    <w:p w:rsidR="007526A5" w:rsidRDefault="007526A5" w:rsidP="007526A5">
      <w:pPr>
        <w:ind w:firstLine="708"/>
        <w:jc w:val="both"/>
        <w:rPr>
          <w:rFonts w:ascii="Arial" w:hAnsi="Arial" w:cs="Arial"/>
        </w:rPr>
      </w:pPr>
      <w:r w:rsidRPr="002446F3">
        <w:rPr>
          <w:rFonts w:ascii="Arial" w:hAnsi="Arial" w:cs="Arial"/>
        </w:rPr>
        <w:t xml:space="preserve">4.8. După aprobarea oficială de către MS a datei şi agendei, </w:t>
      </w:r>
      <w:r>
        <w:rPr>
          <w:rFonts w:ascii="Arial" w:hAnsi="Arial" w:cs="Arial"/>
        </w:rPr>
        <w:t xml:space="preserve"> </w:t>
      </w:r>
      <w:r w:rsidRPr="002446F3">
        <w:rPr>
          <w:rFonts w:ascii="Arial" w:hAnsi="Arial" w:cs="Arial"/>
        </w:rPr>
        <w:t>manager</w:t>
      </w:r>
      <w:r>
        <w:rPr>
          <w:rFonts w:ascii="Arial" w:hAnsi="Arial" w:cs="Arial"/>
        </w:rPr>
        <w:t>ul</w:t>
      </w:r>
      <w:r w:rsidRPr="002446F3">
        <w:rPr>
          <w:rFonts w:ascii="Arial" w:hAnsi="Arial" w:cs="Arial"/>
        </w:rPr>
        <w:t xml:space="preserve"> proiect</w:t>
      </w:r>
      <w:r>
        <w:rPr>
          <w:rFonts w:ascii="Arial" w:hAnsi="Arial" w:cs="Arial"/>
        </w:rPr>
        <w:t>ului</w:t>
      </w:r>
      <w:r w:rsidRPr="002446F3">
        <w:rPr>
          <w:rFonts w:ascii="Arial" w:hAnsi="Arial" w:cs="Arial"/>
        </w:rPr>
        <w:t xml:space="preserve"> va informa fără întârziere toţi participanţii (membrii de bază şi cei invitaţi) şi va distribui copiile dispoziţiei/ordinului MS şi agenda cu toate documentele necesare ataşate.</w:t>
      </w:r>
    </w:p>
    <w:p w:rsidR="007526A5" w:rsidRPr="002446F3" w:rsidRDefault="007526A5" w:rsidP="007526A5">
      <w:pPr>
        <w:ind w:firstLine="360"/>
        <w:jc w:val="both"/>
        <w:rPr>
          <w:rFonts w:ascii="Arial" w:hAnsi="Arial" w:cs="Arial"/>
          <w:noProof/>
        </w:rPr>
      </w:pPr>
      <w:r w:rsidRPr="002446F3">
        <w:rPr>
          <w:rFonts w:ascii="Arial" w:hAnsi="Arial" w:cs="Arial"/>
        </w:rPr>
        <w:t xml:space="preserve">4.9. </w:t>
      </w:r>
      <w:r w:rsidRPr="002446F3">
        <w:rPr>
          <w:rFonts w:ascii="Arial" w:hAnsi="Arial" w:cs="Arial"/>
          <w:noProof/>
        </w:rPr>
        <w:t>Agenda va include următoarea informaţie:</w:t>
      </w:r>
    </w:p>
    <w:p w:rsidR="007526A5" w:rsidRPr="002446F3" w:rsidRDefault="007526A5" w:rsidP="00D84709">
      <w:pPr>
        <w:numPr>
          <w:ilvl w:val="0"/>
          <w:numId w:val="39"/>
        </w:numPr>
        <w:spacing w:after="0" w:line="240" w:lineRule="auto"/>
        <w:jc w:val="both"/>
        <w:rPr>
          <w:rFonts w:ascii="Arial" w:hAnsi="Arial" w:cs="Arial"/>
        </w:rPr>
      </w:pPr>
      <w:r w:rsidRPr="002446F3">
        <w:rPr>
          <w:rFonts w:ascii="Arial" w:hAnsi="Arial" w:cs="Arial"/>
        </w:rPr>
        <w:t>Data şi locul desfăşurării;</w:t>
      </w:r>
    </w:p>
    <w:p w:rsidR="007526A5" w:rsidRPr="002446F3" w:rsidRDefault="007526A5" w:rsidP="00D84709">
      <w:pPr>
        <w:numPr>
          <w:ilvl w:val="0"/>
          <w:numId w:val="39"/>
        </w:numPr>
        <w:spacing w:after="0" w:line="240" w:lineRule="auto"/>
        <w:jc w:val="both"/>
        <w:rPr>
          <w:rFonts w:ascii="Arial" w:hAnsi="Arial" w:cs="Arial"/>
        </w:rPr>
      </w:pPr>
      <w:r w:rsidRPr="002446F3">
        <w:rPr>
          <w:rFonts w:ascii="Arial" w:hAnsi="Arial" w:cs="Arial"/>
        </w:rPr>
        <w:t>Lista participanţilor;</w:t>
      </w:r>
    </w:p>
    <w:p w:rsidR="007526A5" w:rsidRPr="002446F3" w:rsidRDefault="007526A5" w:rsidP="00D84709">
      <w:pPr>
        <w:numPr>
          <w:ilvl w:val="0"/>
          <w:numId w:val="39"/>
        </w:numPr>
        <w:spacing w:after="0" w:line="240" w:lineRule="auto"/>
        <w:jc w:val="both"/>
        <w:rPr>
          <w:rFonts w:ascii="Arial" w:hAnsi="Arial" w:cs="Arial"/>
        </w:rPr>
      </w:pPr>
      <w:r w:rsidRPr="002446F3">
        <w:rPr>
          <w:rFonts w:ascii="Arial" w:hAnsi="Arial" w:cs="Arial"/>
        </w:rPr>
        <w:lastRenderedPageBreak/>
        <w:t>Obiectivele şedinţei;</w:t>
      </w:r>
    </w:p>
    <w:p w:rsidR="007526A5" w:rsidRPr="002446F3" w:rsidRDefault="007526A5" w:rsidP="00D84709">
      <w:pPr>
        <w:numPr>
          <w:ilvl w:val="0"/>
          <w:numId w:val="39"/>
        </w:numPr>
        <w:spacing w:after="0" w:line="240" w:lineRule="auto"/>
        <w:jc w:val="both"/>
        <w:rPr>
          <w:rFonts w:ascii="Arial" w:hAnsi="Arial" w:cs="Arial"/>
        </w:rPr>
      </w:pPr>
      <w:r w:rsidRPr="002446F3">
        <w:rPr>
          <w:rFonts w:ascii="Arial" w:hAnsi="Arial" w:cs="Arial"/>
        </w:rPr>
        <w:t>Subiectele pentru discuţii.</w:t>
      </w:r>
    </w:p>
    <w:p w:rsidR="007526A5" w:rsidRPr="002446F3" w:rsidRDefault="007526A5" w:rsidP="007526A5">
      <w:pPr>
        <w:ind w:firstLine="360"/>
        <w:jc w:val="both"/>
        <w:rPr>
          <w:rFonts w:ascii="Arial" w:hAnsi="Arial" w:cs="Arial"/>
        </w:rPr>
      </w:pPr>
      <w:r w:rsidRPr="002446F3">
        <w:rPr>
          <w:rFonts w:ascii="Arial" w:hAnsi="Arial" w:cs="Arial"/>
        </w:rPr>
        <w:t xml:space="preserve">4.10. </w:t>
      </w:r>
      <w:r>
        <w:rPr>
          <w:rFonts w:ascii="Arial" w:hAnsi="Arial" w:cs="Arial"/>
        </w:rPr>
        <w:t xml:space="preserve"> D</w:t>
      </w:r>
      <w:r w:rsidRPr="002446F3">
        <w:rPr>
          <w:rFonts w:ascii="Arial" w:hAnsi="Arial" w:cs="Arial"/>
        </w:rPr>
        <w:t>ocumentaţia ataşată va include:</w:t>
      </w:r>
    </w:p>
    <w:p w:rsidR="007526A5" w:rsidRPr="002446F3" w:rsidRDefault="007526A5" w:rsidP="00D84709">
      <w:pPr>
        <w:numPr>
          <w:ilvl w:val="0"/>
          <w:numId w:val="40"/>
        </w:numPr>
        <w:spacing w:after="0" w:line="240" w:lineRule="auto"/>
        <w:jc w:val="both"/>
        <w:rPr>
          <w:rFonts w:ascii="Arial" w:hAnsi="Arial" w:cs="Arial"/>
        </w:rPr>
      </w:pPr>
      <w:r w:rsidRPr="002446F3">
        <w:rPr>
          <w:rFonts w:ascii="Arial" w:hAnsi="Arial" w:cs="Arial"/>
        </w:rPr>
        <w:t>Procesul-verbal (minutele) şedinţei anterioare (copie)</w:t>
      </w:r>
    </w:p>
    <w:p w:rsidR="007526A5" w:rsidRPr="002446F3" w:rsidRDefault="007526A5" w:rsidP="00D84709">
      <w:pPr>
        <w:numPr>
          <w:ilvl w:val="0"/>
          <w:numId w:val="40"/>
        </w:numPr>
        <w:spacing w:after="0" w:line="240" w:lineRule="auto"/>
        <w:jc w:val="both"/>
        <w:rPr>
          <w:rFonts w:ascii="Arial" w:hAnsi="Arial" w:cs="Arial"/>
        </w:rPr>
      </w:pPr>
      <w:r w:rsidRPr="002446F3">
        <w:rPr>
          <w:rFonts w:ascii="Arial" w:hAnsi="Arial" w:cs="Arial"/>
        </w:rPr>
        <w:t>Informaţii / prezentări ale subiectelor pentru discuţii;</w:t>
      </w:r>
    </w:p>
    <w:p w:rsidR="007526A5" w:rsidRPr="002446F3" w:rsidRDefault="007526A5" w:rsidP="00D84709">
      <w:pPr>
        <w:numPr>
          <w:ilvl w:val="0"/>
          <w:numId w:val="40"/>
        </w:numPr>
        <w:spacing w:after="0" w:line="240" w:lineRule="auto"/>
        <w:jc w:val="both"/>
        <w:rPr>
          <w:rFonts w:ascii="Arial" w:hAnsi="Arial" w:cs="Arial"/>
        </w:rPr>
      </w:pPr>
      <w:r w:rsidRPr="002446F3">
        <w:rPr>
          <w:rFonts w:ascii="Arial" w:hAnsi="Arial" w:cs="Arial"/>
        </w:rPr>
        <w:t>Un rezumat al raportului de progres al proiectului (narativ şi financiar);</w:t>
      </w:r>
    </w:p>
    <w:p w:rsidR="007526A5" w:rsidRPr="002446F3" w:rsidRDefault="007526A5" w:rsidP="00D84709">
      <w:pPr>
        <w:numPr>
          <w:ilvl w:val="0"/>
          <w:numId w:val="40"/>
        </w:numPr>
        <w:spacing w:after="0" w:line="240" w:lineRule="auto"/>
        <w:jc w:val="both"/>
        <w:rPr>
          <w:rFonts w:ascii="Arial" w:hAnsi="Arial" w:cs="Arial"/>
        </w:rPr>
      </w:pPr>
      <w:r w:rsidRPr="002446F3">
        <w:rPr>
          <w:rFonts w:ascii="Arial" w:hAnsi="Arial" w:cs="Arial"/>
        </w:rPr>
        <w:t>Planul de activitate pentru următoarea perioadă;</w:t>
      </w:r>
    </w:p>
    <w:p w:rsidR="007526A5" w:rsidRPr="002446F3" w:rsidRDefault="007526A5" w:rsidP="00D84709">
      <w:pPr>
        <w:numPr>
          <w:ilvl w:val="0"/>
          <w:numId w:val="40"/>
        </w:numPr>
        <w:spacing w:after="0" w:line="240" w:lineRule="auto"/>
        <w:jc w:val="both"/>
        <w:rPr>
          <w:rFonts w:ascii="Arial" w:hAnsi="Arial" w:cs="Arial"/>
        </w:rPr>
      </w:pPr>
      <w:r w:rsidRPr="002446F3">
        <w:rPr>
          <w:rFonts w:ascii="Arial" w:hAnsi="Arial" w:cs="Arial"/>
        </w:rPr>
        <w:t>Alte materiale relevante.</w:t>
      </w:r>
    </w:p>
    <w:p w:rsidR="007526A5" w:rsidRPr="002446F3" w:rsidRDefault="007526A5" w:rsidP="007526A5">
      <w:pPr>
        <w:ind w:firstLine="360"/>
        <w:jc w:val="both"/>
        <w:rPr>
          <w:rFonts w:ascii="Arial" w:hAnsi="Arial" w:cs="Arial"/>
        </w:rPr>
      </w:pPr>
      <w:r w:rsidRPr="002446F3">
        <w:rPr>
          <w:rFonts w:ascii="Arial" w:hAnsi="Arial" w:cs="Arial"/>
        </w:rPr>
        <w:t>4.11. Agenda şi documentele ataşate vor fi în limba română. Traducerea în limba engleză se va face doar la cerere.</w:t>
      </w:r>
    </w:p>
    <w:p w:rsidR="007526A5" w:rsidRPr="002446F3" w:rsidRDefault="007526A5" w:rsidP="007526A5">
      <w:pPr>
        <w:ind w:firstLine="360"/>
        <w:jc w:val="both"/>
        <w:rPr>
          <w:rFonts w:ascii="Arial" w:hAnsi="Arial" w:cs="Arial"/>
        </w:rPr>
      </w:pPr>
      <w:r w:rsidRPr="002446F3">
        <w:rPr>
          <w:rFonts w:ascii="Arial" w:hAnsi="Arial" w:cs="Arial"/>
        </w:rPr>
        <w:t>4.12. Managerul de proiect va face notiţe la fiecare şedinţa a CC</w:t>
      </w:r>
      <w:r>
        <w:rPr>
          <w:rFonts w:ascii="Arial" w:hAnsi="Arial" w:cs="Arial"/>
        </w:rPr>
        <w:t>.</w:t>
      </w:r>
      <w:r w:rsidRPr="002446F3">
        <w:rPr>
          <w:rFonts w:ascii="Arial" w:hAnsi="Arial" w:cs="Arial"/>
        </w:rPr>
        <w:t xml:space="preserve"> Procesul-verbal (minutele) va include următoarele:</w:t>
      </w:r>
    </w:p>
    <w:p w:rsidR="007526A5" w:rsidRPr="002446F3" w:rsidRDefault="007526A5" w:rsidP="007526A5">
      <w:pPr>
        <w:ind w:firstLine="360"/>
        <w:jc w:val="both"/>
        <w:rPr>
          <w:rFonts w:ascii="Arial" w:hAnsi="Arial" w:cs="Arial"/>
        </w:rPr>
      </w:pPr>
      <w:r w:rsidRPr="002446F3">
        <w:rPr>
          <w:rFonts w:ascii="Arial" w:hAnsi="Arial" w:cs="Arial"/>
        </w:rPr>
        <w:t>- data şi locul desfăşurării şedinţei;</w:t>
      </w:r>
    </w:p>
    <w:p w:rsidR="007526A5" w:rsidRPr="002446F3" w:rsidRDefault="007526A5" w:rsidP="007526A5">
      <w:pPr>
        <w:ind w:firstLine="360"/>
        <w:jc w:val="both"/>
        <w:rPr>
          <w:rFonts w:ascii="Arial" w:hAnsi="Arial" w:cs="Arial"/>
        </w:rPr>
      </w:pPr>
      <w:r w:rsidRPr="002446F3">
        <w:rPr>
          <w:rFonts w:ascii="Arial" w:hAnsi="Arial" w:cs="Arial"/>
        </w:rPr>
        <w:t>- participanţii (prezenţi, absenţi);</w:t>
      </w:r>
    </w:p>
    <w:p w:rsidR="007526A5" w:rsidRPr="002446F3" w:rsidRDefault="007526A5" w:rsidP="007526A5">
      <w:pPr>
        <w:ind w:firstLine="360"/>
        <w:jc w:val="both"/>
        <w:rPr>
          <w:rFonts w:ascii="Arial" w:hAnsi="Arial" w:cs="Arial"/>
        </w:rPr>
      </w:pPr>
      <w:r w:rsidRPr="002446F3">
        <w:rPr>
          <w:rFonts w:ascii="Arial" w:hAnsi="Arial" w:cs="Arial"/>
        </w:rPr>
        <w:t>- obiectivele şedinţei şi subiectele de discuţie ce au fost incluse în agendă;</w:t>
      </w:r>
    </w:p>
    <w:p w:rsidR="007526A5" w:rsidRPr="002446F3" w:rsidRDefault="007526A5" w:rsidP="007526A5">
      <w:pPr>
        <w:ind w:firstLine="360"/>
        <w:jc w:val="both"/>
        <w:rPr>
          <w:rFonts w:ascii="Arial" w:hAnsi="Arial" w:cs="Arial"/>
        </w:rPr>
      </w:pPr>
      <w:r w:rsidRPr="002446F3">
        <w:rPr>
          <w:rFonts w:ascii="Arial" w:hAnsi="Arial" w:cs="Arial"/>
        </w:rPr>
        <w:t>- rezumatul discuţiilor şi propunerile din timpul şedinţei;</w:t>
      </w:r>
    </w:p>
    <w:p w:rsidR="007526A5" w:rsidRPr="002446F3" w:rsidRDefault="007526A5" w:rsidP="007526A5">
      <w:pPr>
        <w:ind w:firstLine="360"/>
        <w:jc w:val="both"/>
        <w:rPr>
          <w:rFonts w:ascii="Arial" w:hAnsi="Arial" w:cs="Arial"/>
        </w:rPr>
      </w:pPr>
      <w:r w:rsidRPr="002446F3">
        <w:rPr>
          <w:rFonts w:ascii="Arial" w:hAnsi="Arial" w:cs="Arial"/>
        </w:rPr>
        <w:t>- deciziile luate de către CC;</w:t>
      </w:r>
    </w:p>
    <w:p w:rsidR="007526A5" w:rsidRPr="002446F3" w:rsidRDefault="007526A5" w:rsidP="007526A5">
      <w:pPr>
        <w:ind w:firstLine="360"/>
        <w:jc w:val="both"/>
        <w:rPr>
          <w:rFonts w:ascii="Arial" w:hAnsi="Arial" w:cs="Arial"/>
        </w:rPr>
      </w:pPr>
      <w:r w:rsidRPr="002446F3">
        <w:rPr>
          <w:rFonts w:ascii="Arial" w:hAnsi="Arial" w:cs="Arial"/>
        </w:rPr>
        <w:t>- semnăturile.</w:t>
      </w:r>
    </w:p>
    <w:p w:rsidR="007526A5" w:rsidRPr="002446F3" w:rsidRDefault="007526A5" w:rsidP="007526A5">
      <w:pPr>
        <w:jc w:val="both"/>
        <w:rPr>
          <w:rFonts w:ascii="Arial" w:hAnsi="Arial" w:cs="Arial"/>
        </w:rPr>
      </w:pPr>
      <w:r>
        <w:rPr>
          <w:rFonts w:ascii="Arial" w:hAnsi="Arial" w:cs="Arial"/>
        </w:rPr>
        <w:t xml:space="preserve"> </w:t>
      </w:r>
      <w:r>
        <w:rPr>
          <w:rFonts w:ascii="Arial" w:hAnsi="Arial" w:cs="Arial"/>
        </w:rPr>
        <w:tab/>
      </w:r>
      <w:r w:rsidRPr="002446F3">
        <w:rPr>
          <w:rFonts w:ascii="Arial" w:hAnsi="Arial" w:cs="Arial"/>
        </w:rPr>
        <w:t xml:space="preserve">4.13. Proiectul procesului-verbal (în limba română şi engleză) va fi expediat tuturor membrilor de bază pentru revizuire şi </w:t>
      </w:r>
      <w:r>
        <w:rPr>
          <w:rFonts w:ascii="Arial" w:hAnsi="Arial" w:cs="Arial"/>
        </w:rPr>
        <w:t>comentarii</w:t>
      </w:r>
      <w:r w:rsidRPr="002446F3">
        <w:rPr>
          <w:rFonts w:ascii="Arial" w:hAnsi="Arial" w:cs="Arial"/>
        </w:rPr>
        <w:t xml:space="preserve"> în termen de 2 săptămâni după şedinţă. Ei vor avea o săptămână pentru a oferi comentarii la proiectul procesului-verbal. </w:t>
      </w:r>
    </w:p>
    <w:p w:rsidR="007526A5" w:rsidRPr="002446F3" w:rsidRDefault="007526A5" w:rsidP="007526A5">
      <w:pPr>
        <w:ind w:firstLine="708"/>
        <w:jc w:val="both"/>
        <w:rPr>
          <w:rFonts w:ascii="Arial" w:hAnsi="Arial" w:cs="Arial"/>
        </w:rPr>
      </w:pPr>
      <w:r w:rsidRPr="002446F3">
        <w:rPr>
          <w:rFonts w:ascii="Arial" w:hAnsi="Arial" w:cs="Arial"/>
        </w:rPr>
        <w:t xml:space="preserve">4.14. Versiunea finală a procesului-verbal va fi semnată de către MS (Vice-ministru) şi </w:t>
      </w:r>
      <w:r>
        <w:rPr>
          <w:rFonts w:ascii="Arial" w:hAnsi="Arial" w:cs="Arial"/>
        </w:rPr>
        <w:t>BCE</w:t>
      </w:r>
      <w:r w:rsidRPr="00CF1845">
        <w:rPr>
          <w:rFonts w:ascii="Arial" w:hAnsi="Arial" w:cs="Arial"/>
        </w:rPr>
        <w:t xml:space="preserve">-M </w:t>
      </w:r>
      <w:r w:rsidRPr="002446F3">
        <w:rPr>
          <w:rFonts w:ascii="Arial" w:hAnsi="Arial" w:cs="Arial"/>
        </w:rPr>
        <w:t>(Directorul)</w:t>
      </w:r>
      <w:r>
        <w:rPr>
          <w:rFonts w:ascii="Arial" w:hAnsi="Arial" w:cs="Arial"/>
        </w:rPr>
        <w:t xml:space="preserve"> - </w:t>
      </w:r>
      <w:r w:rsidRPr="002446F3">
        <w:rPr>
          <w:rFonts w:ascii="Arial" w:hAnsi="Arial" w:cs="Arial"/>
        </w:rPr>
        <w:t xml:space="preserve">în două exemplare în limba română şi două exemplare în limba engleză. Originalele semnate ale proceselor verbale vor fi păstrate de către MS şi </w:t>
      </w:r>
      <w:r>
        <w:rPr>
          <w:rFonts w:ascii="Arial" w:hAnsi="Arial" w:cs="Arial"/>
        </w:rPr>
        <w:t>BCE</w:t>
      </w:r>
      <w:r w:rsidRPr="00CF1845">
        <w:rPr>
          <w:rFonts w:ascii="Arial" w:hAnsi="Arial" w:cs="Arial"/>
        </w:rPr>
        <w:t>-M</w:t>
      </w:r>
      <w:r w:rsidRPr="002446F3">
        <w:rPr>
          <w:rFonts w:ascii="Arial" w:hAnsi="Arial" w:cs="Arial"/>
        </w:rPr>
        <w:t xml:space="preserve">, în timp </w:t>
      </w:r>
      <w:r w:rsidRPr="004A2936">
        <w:rPr>
          <w:rFonts w:ascii="Arial" w:hAnsi="Arial" w:cs="Arial"/>
        </w:rPr>
        <w:t xml:space="preserve">ce UNICEF şi </w:t>
      </w:r>
      <w:r>
        <w:rPr>
          <w:rFonts w:ascii="Arial" w:hAnsi="Arial" w:cs="Arial"/>
        </w:rPr>
        <w:t xml:space="preserve">ONG-ul </w:t>
      </w:r>
      <w:r w:rsidRPr="004A2936">
        <w:rPr>
          <w:rFonts w:ascii="Arial" w:hAnsi="Arial" w:cs="Arial"/>
        </w:rPr>
        <w:t>“Sănătate pentru Tineri” vor primi copiile acestui document.</w:t>
      </w:r>
    </w:p>
    <w:p w:rsidR="00970A7B" w:rsidRDefault="007526A5" w:rsidP="007526A5">
      <w:pPr>
        <w:autoSpaceDE w:val="0"/>
        <w:autoSpaceDN w:val="0"/>
        <w:adjustRightInd w:val="0"/>
        <w:spacing w:after="0" w:line="240" w:lineRule="auto"/>
        <w:ind w:firstLine="708"/>
        <w:jc w:val="both"/>
        <w:rPr>
          <w:rFonts w:ascii="Arial" w:eastAsia="Times New Roman" w:hAnsi="Arial" w:cs="Arial"/>
          <w:b/>
          <w:bCs/>
          <w:lang w:eastAsia="ro-RO"/>
        </w:rPr>
      </w:pPr>
      <w:r w:rsidRPr="002446F3">
        <w:rPr>
          <w:rFonts w:ascii="Arial" w:hAnsi="Arial" w:cs="Arial"/>
        </w:rPr>
        <w:t>4.15. Prin acordul CC, deciziile luate în afara şedinţelor vor fi considerate acceptabile şi vor fi efectuate prin schimb de scrisori/mesaje electronice. Toate deciziile în afara şedinţelor, de asemenea, vor fi documentate printr-un proces-verbal prezentat la următoarea şedinţă a CC.</w:t>
      </w:r>
    </w:p>
    <w:p w:rsidR="007526A5" w:rsidRDefault="007526A5" w:rsidP="007526A5">
      <w:pPr>
        <w:autoSpaceDE w:val="0"/>
        <w:autoSpaceDN w:val="0"/>
        <w:adjustRightInd w:val="0"/>
        <w:spacing w:after="0" w:line="240" w:lineRule="auto"/>
        <w:jc w:val="center"/>
        <w:rPr>
          <w:rFonts w:ascii="Arial" w:eastAsia="Times New Roman" w:hAnsi="Arial" w:cs="Arial"/>
          <w:b/>
          <w:bCs/>
          <w:lang w:eastAsia="ro-RO"/>
        </w:rPr>
      </w:pPr>
    </w:p>
    <w:p w:rsidR="007526A5" w:rsidRPr="00970A7B" w:rsidRDefault="007526A5" w:rsidP="007526A5">
      <w:pPr>
        <w:autoSpaceDE w:val="0"/>
        <w:autoSpaceDN w:val="0"/>
        <w:adjustRightInd w:val="0"/>
        <w:spacing w:after="0" w:line="240" w:lineRule="auto"/>
        <w:jc w:val="center"/>
        <w:rPr>
          <w:rFonts w:ascii="Arial" w:eastAsia="Times New Roman" w:hAnsi="Arial" w:cs="Arial"/>
          <w:b/>
          <w:bCs/>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bCs/>
          <w:sz w:val="40"/>
          <w:lang w:eastAsia="ro-RO"/>
        </w:rPr>
      </w:pPr>
    </w:p>
    <w:p w:rsidR="00970A7B" w:rsidRPr="00970A7B" w:rsidRDefault="00970A7B" w:rsidP="007526A5">
      <w:pPr>
        <w:autoSpaceDE w:val="0"/>
        <w:autoSpaceDN w:val="0"/>
        <w:adjustRightInd w:val="0"/>
        <w:spacing w:after="0" w:line="240" w:lineRule="auto"/>
        <w:jc w:val="center"/>
        <w:rPr>
          <w:rFonts w:ascii="Calibri" w:eastAsia="Times New Roman" w:hAnsi="Calibri" w:cs="Arial"/>
          <w:b/>
          <w:bCs/>
          <w:sz w:val="40"/>
          <w:lang w:eastAsia="ro-RO"/>
        </w:rPr>
      </w:pPr>
      <w:r w:rsidRPr="00970A7B">
        <w:rPr>
          <w:rFonts w:ascii="Calibri" w:eastAsia="Times New Roman" w:hAnsi="Calibri" w:cs="Arial"/>
          <w:b/>
          <w:bCs/>
          <w:sz w:val="40"/>
          <w:lang w:eastAsia="ro-RO"/>
        </w:rPr>
        <w:t>GENERAȚIA SĂNĂTOASĂ</w:t>
      </w:r>
    </w:p>
    <w:p w:rsidR="00A979ED" w:rsidRDefault="00A979ED" w:rsidP="007526A5">
      <w:pPr>
        <w:autoSpaceDE w:val="0"/>
        <w:autoSpaceDN w:val="0"/>
        <w:adjustRightInd w:val="0"/>
        <w:spacing w:after="0" w:line="240" w:lineRule="auto"/>
        <w:jc w:val="center"/>
        <w:rPr>
          <w:rFonts w:ascii="Calibri" w:eastAsia="Times New Roman" w:hAnsi="Calibri" w:cs="Arial"/>
          <w:b/>
          <w:bCs/>
          <w:sz w:val="40"/>
          <w:lang w:eastAsia="ro-RO"/>
        </w:rPr>
      </w:pPr>
      <w:r>
        <w:rPr>
          <w:rFonts w:ascii="Calibri" w:eastAsia="Times New Roman" w:hAnsi="Calibri" w:cs="Arial"/>
          <w:b/>
          <w:bCs/>
          <w:sz w:val="40"/>
          <w:lang w:eastAsia="ro-RO"/>
        </w:rPr>
        <w:t xml:space="preserve">  S</w:t>
      </w:r>
      <w:r w:rsidR="00970A7B" w:rsidRPr="00970A7B">
        <w:rPr>
          <w:rFonts w:ascii="Calibri" w:eastAsia="Times New Roman" w:hAnsi="Calibri" w:cs="Arial"/>
          <w:b/>
          <w:bCs/>
          <w:sz w:val="40"/>
          <w:lang w:eastAsia="ro-RO"/>
        </w:rPr>
        <w:t xml:space="preserve">ervicii de sănătate prietenoase tinerilor </w:t>
      </w:r>
    </w:p>
    <w:p w:rsidR="00970A7B" w:rsidRPr="00970A7B" w:rsidRDefault="00970A7B" w:rsidP="007526A5">
      <w:pPr>
        <w:autoSpaceDE w:val="0"/>
        <w:autoSpaceDN w:val="0"/>
        <w:adjustRightInd w:val="0"/>
        <w:spacing w:after="0" w:line="240" w:lineRule="auto"/>
        <w:jc w:val="center"/>
        <w:rPr>
          <w:rFonts w:ascii="Calibri" w:eastAsia="Times New Roman" w:hAnsi="Calibri" w:cs="Arial"/>
          <w:b/>
          <w:bCs/>
          <w:sz w:val="40"/>
          <w:lang w:eastAsia="ro-RO"/>
        </w:rPr>
      </w:pPr>
      <w:r w:rsidRPr="00970A7B">
        <w:rPr>
          <w:rFonts w:ascii="Calibri" w:eastAsia="Times New Roman" w:hAnsi="Calibri" w:cs="Arial"/>
          <w:b/>
          <w:bCs/>
          <w:sz w:val="40"/>
          <w:lang w:eastAsia="ro-RO"/>
        </w:rPr>
        <w:t>în Republica Moldova</w:t>
      </w:r>
    </w:p>
    <w:p w:rsidR="00970A7B" w:rsidRPr="00970A7B" w:rsidRDefault="00970A7B" w:rsidP="007526A5">
      <w:pPr>
        <w:autoSpaceDE w:val="0"/>
        <w:autoSpaceDN w:val="0"/>
        <w:adjustRightInd w:val="0"/>
        <w:spacing w:after="0" w:line="240" w:lineRule="auto"/>
        <w:rPr>
          <w:rFonts w:ascii="Calibri" w:eastAsia="Times New Roman" w:hAnsi="Calibri" w:cs="Arial"/>
          <w:sz w:val="40"/>
          <w:lang w:eastAsia="ro-RO"/>
        </w:rPr>
      </w:pPr>
    </w:p>
    <w:p w:rsidR="00970A7B" w:rsidRPr="00970A7B" w:rsidRDefault="00970A7B" w:rsidP="00F74BAD">
      <w:pPr>
        <w:autoSpaceDE w:val="0"/>
        <w:autoSpaceDN w:val="0"/>
        <w:adjustRightInd w:val="0"/>
        <w:spacing w:after="0"/>
        <w:jc w:val="center"/>
        <w:rPr>
          <w:rFonts w:ascii="Calibri" w:eastAsia="Times New Roman" w:hAnsi="Calibri" w:cs="Arial"/>
          <w:sz w:val="36"/>
          <w:lang w:eastAsia="ro-RO"/>
        </w:rPr>
      </w:pPr>
      <w:r w:rsidRPr="00970A7B">
        <w:rPr>
          <w:rFonts w:ascii="Calibri" w:eastAsia="Times New Roman" w:hAnsi="Calibri" w:cs="Arial"/>
          <w:sz w:val="36"/>
          <w:lang w:eastAsia="ro-RO"/>
        </w:rPr>
        <w:t>Documentul proiectului</w:t>
      </w:r>
    </w:p>
    <w:p w:rsidR="00970A7B" w:rsidRPr="00970A7B" w:rsidRDefault="00970A7B" w:rsidP="00F74BAD">
      <w:pPr>
        <w:autoSpaceDE w:val="0"/>
        <w:autoSpaceDN w:val="0"/>
        <w:adjustRightInd w:val="0"/>
        <w:spacing w:after="0"/>
        <w:jc w:val="center"/>
        <w:rPr>
          <w:rFonts w:ascii="Calibri" w:eastAsia="Times New Roman" w:hAnsi="Calibri" w:cs="Arial"/>
          <w:b/>
          <w:sz w:val="28"/>
          <w:lang w:eastAsia="ro-RO"/>
        </w:rPr>
      </w:pPr>
      <w:r w:rsidRPr="00970A7B">
        <w:rPr>
          <w:rFonts w:ascii="Calibri" w:eastAsia="Times New Roman" w:hAnsi="Calibri" w:cs="Arial"/>
          <w:b/>
          <w:sz w:val="28"/>
          <w:lang w:eastAsia="ro-RO"/>
        </w:rPr>
        <w:t>Asociația Sănătate Pentru Tineri, în colaborare cu</w:t>
      </w:r>
    </w:p>
    <w:p w:rsidR="00970A7B" w:rsidRPr="00970A7B" w:rsidRDefault="00970A7B" w:rsidP="00F74BAD">
      <w:pPr>
        <w:autoSpaceDE w:val="0"/>
        <w:autoSpaceDN w:val="0"/>
        <w:adjustRightInd w:val="0"/>
        <w:spacing w:after="0"/>
        <w:jc w:val="center"/>
        <w:rPr>
          <w:rFonts w:ascii="Calibri" w:eastAsia="Times New Roman" w:hAnsi="Calibri" w:cs="Arial"/>
          <w:b/>
          <w:sz w:val="28"/>
          <w:lang w:eastAsia="ro-RO"/>
        </w:rPr>
      </w:pPr>
      <w:r w:rsidRPr="00970A7B">
        <w:rPr>
          <w:rFonts w:ascii="Calibri" w:eastAsia="Times New Roman" w:hAnsi="Calibri" w:cs="Arial"/>
          <w:b/>
          <w:sz w:val="28"/>
          <w:lang w:eastAsia="ro-RO"/>
        </w:rPr>
        <w:t xml:space="preserve">UNICEF </w:t>
      </w:r>
    </w:p>
    <w:p w:rsidR="00970A7B" w:rsidRPr="00970A7B" w:rsidRDefault="00970A7B" w:rsidP="00F74BAD">
      <w:pPr>
        <w:autoSpaceDE w:val="0"/>
        <w:autoSpaceDN w:val="0"/>
        <w:adjustRightInd w:val="0"/>
        <w:spacing w:after="0"/>
        <w:jc w:val="center"/>
        <w:rPr>
          <w:rFonts w:ascii="Calibri" w:eastAsia="Times New Roman" w:hAnsi="Calibri" w:cs="Arial"/>
          <w:b/>
          <w:sz w:val="28"/>
          <w:lang w:eastAsia="ro-RO"/>
        </w:rPr>
      </w:pPr>
      <w:r w:rsidRPr="00970A7B">
        <w:rPr>
          <w:rFonts w:ascii="Calibri" w:eastAsia="Times New Roman" w:hAnsi="Calibri" w:cs="Arial"/>
          <w:b/>
          <w:sz w:val="28"/>
          <w:lang w:eastAsia="ro-RO"/>
        </w:rPr>
        <w:t>August 2014</w:t>
      </w:r>
    </w:p>
    <w:p w:rsidR="00970A7B" w:rsidRPr="00970A7B" w:rsidRDefault="00970A7B" w:rsidP="007526A5">
      <w:pPr>
        <w:autoSpaceDE w:val="0"/>
        <w:autoSpaceDN w:val="0"/>
        <w:adjustRightInd w:val="0"/>
        <w:spacing w:after="0" w:line="240" w:lineRule="auto"/>
        <w:jc w:val="center"/>
        <w:rPr>
          <w:rFonts w:ascii="Calibri" w:eastAsia="Times New Roman" w:hAnsi="Calibri" w:cs="Arial"/>
          <w:b/>
          <w:sz w:val="28"/>
          <w:lang w:eastAsia="ro-RO"/>
        </w:rPr>
      </w:pPr>
    </w:p>
    <w:p w:rsidR="00970A7B" w:rsidRDefault="00970A7B"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F74BAD" w:rsidRPr="00970A7B" w:rsidRDefault="00F74BAD" w:rsidP="007526A5">
      <w:pPr>
        <w:autoSpaceDE w:val="0"/>
        <w:autoSpaceDN w:val="0"/>
        <w:adjustRightInd w:val="0"/>
        <w:spacing w:after="0" w:line="240" w:lineRule="auto"/>
        <w:jc w:val="center"/>
        <w:rPr>
          <w:rFonts w:ascii="Calibri" w:eastAsia="Times New Roman" w:hAnsi="Calibri" w:cs="Arial"/>
          <w:b/>
          <w:sz w:val="28"/>
          <w:lang w:eastAsia="ro-RO"/>
        </w:rPr>
      </w:pPr>
    </w:p>
    <w:p w:rsidR="00970A7B" w:rsidRPr="00970A7B" w:rsidRDefault="00970A7B" w:rsidP="007526A5">
      <w:pPr>
        <w:autoSpaceDE w:val="0"/>
        <w:autoSpaceDN w:val="0"/>
        <w:adjustRightInd w:val="0"/>
        <w:spacing w:after="0" w:line="240" w:lineRule="auto"/>
        <w:jc w:val="center"/>
        <w:rPr>
          <w:rFonts w:ascii="Calibri" w:eastAsia="Times New Roman" w:hAnsi="Calibri" w:cs="Arial"/>
          <w:b/>
          <w:sz w:val="28"/>
          <w:lang w:eastAsia="ro-RO"/>
        </w:rPr>
      </w:pPr>
    </w:p>
    <w:p w:rsidR="00970A7B" w:rsidRPr="00970A7B" w:rsidRDefault="00970A7B" w:rsidP="007526A5">
      <w:pPr>
        <w:autoSpaceDE w:val="0"/>
        <w:autoSpaceDN w:val="0"/>
        <w:adjustRightInd w:val="0"/>
        <w:spacing w:after="0" w:line="240" w:lineRule="auto"/>
        <w:jc w:val="center"/>
        <w:rPr>
          <w:rFonts w:ascii="Calibri" w:eastAsia="Times New Roman" w:hAnsi="Calibri" w:cs="Arial"/>
          <w:lang w:eastAsia="ro-RO"/>
        </w:rPr>
      </w:pPr>
    </w:p>
    <w:p w:rsidR="00970A7B" w:rsidRPr="00970A7B" w:rsidRDefault="00970A7B" w:rsidP="007526A5">
      <w:pPr>
        <w:autoSpaceDE w:val="0"/>
        <w:autoSpaceDN w:val="0"/>
        <w:adjustRightInd w:val="0"/>
        <w:spacing w:after="0" w:line="240" w:lineRule="auto"/>
        <w:jc w:val="center"/>
        <w:rPr>
          <w:rFonts w:ascii="Arial" w:eastAsia="Times New Roman" w:hAnsi="Arial" w:cs="Arial"/>
          <w:lang w:eastAsia="ro-RO"/>
        </w:rPr>
      </w:pPr>
    </w:p>
    <w:p w:rsidR="00F74BAD" w:rsidRDefault="00970A7B"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r>
        <w:rPr>
          <w:rFonts w:ascii="Times New Roman" w:eastAsia="Times New Roman" w:hAnsi="Times New Roman" w:cs="Times New Roman"/>
          <w:noProof/>
          <w:sz w:val="24"/>
          <w:szCs w:val="24"/>
          <w:lang w:val="ru-RU" w:eastAsia="ru-RU"/>
        </w:rPr>
        <w:lastRenderedPageBreak/>
        <w:drawing>
          <wp:inline distT="0" distB="0" distL="0" distR="0">
            <wp:extent cx="79057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r w:rsidRPr="00970A7B">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val="ru-RU" w:eastAsia="ru-RU"/>
        </w:rPr>
        <w:drawing>
          <wp:inline distT="0" distB="0" distL="0" distR="0">
            <wp:extent cx="1057275" cy="781050"/>
            <wp:effectExtent l="0" t="0" r="9525" b="0"/>
            <wp:docPr id="5" name="Picture 5" descr="Description: http://www.tineri.md/imagini/foto/tr/2069991943564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tineri.md/imagini/foto/tr/206999194356409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781050"/>
                    </a:xfrm>
                    <a:prstGeom prst="rect">
                      <a:avLst/>
                    </a:prstGeom>
                    <a:noFill/>
                    <a:ln>
                      <a:noFill/>
                    </a:ln>
                  </pic:spPr>
                </pic:pic>
              </a:graphicData>
            </a:graphic>
          </wp:inline>
        </w:drawing>
      </w:r>
      <w:r w:rsidRPr="00970A7B">
        <w:rPr>
          <w:rFonts w:ascii="Times New Roman" w:eastAsia="Times New Roman" w:hAnsi="Times New Roman" w:cs="Times New Roman"/>
          <w:noProof/>
          <w:sz w:val="24"/>
          <w:szCs w:val="24"/>
          <w:lang w:eastAsia="en-GB"/>
        </w:rPr>
        <w:t xml:space="preserve">                       </w:t>
      </w:r>
      <w:r>
        <w:rPr>
          <w:rFonts w:ascii="Times New Roman" w:eastAsia="Times New Roman" w:hAnsi="Times New Roman" w:cs="Times New Roman"/>
          <w:noProof/>
          <w:sz w:val="24"/>
          <w:szCs w:val="24"/>
          <w:lang w:val="ru-RU" w:eastAsia="ru-RU"/>
        </w:rPr>
        <w:drawing>
          <wp:inline distT="0" distB="0" distL="0" distR="0">
            <wp:extent cx="1428750" cy="676275"/>
            <wp:effectExtent l="0" t="0" r="0" b="9525"/>
            <wp:docPr id="4" name="Picture 4" descr="Logo_UNICEF format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UNICEF format m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676275"/>
                    </a:xfrm>
                    <a:prstGeom prst="rect">
                      <a:avLst/>
                    </a:prstGeom>
                    <a:noFill/>
                    <a:ln>
                      <a:noFill/>
                    </a:ln>
                  </pic:spPr>
                </pic:pic>
              </a:graphicData>
            </a:graphic>
          </wp:inline>
        </w:drawing>
      </w: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F74BAD" w:rsidRDefault="00F74BAD" w:rsidP="007526A5">
      <w:pPr>
        <w:autoSpaceDE w:val="0"/>
        <w:autoSpaceDN w:val="0"/>
        <w:adjustRightInd w:val="0"/>
        <w:spacing w:after="0" w:line="240" w:lineRule="auto"/>
        <w:rPr>
          <w:rFonts w:ascii="Times New Roman" w:eastAsia="Times New Roman" w:hAnsi="Times New Roman" w:cs="Times New Roman"/>
          <w:noProof/>
          <w:sz w:val="24"/>
          <w:szCs w:val="24"/>
          <w:lang w:eastAsia="en-GB"/>
        </w:rPr>
      </w:pPr>
    </w:p>
    <w:p w:rsidR="00970A7B" w:rsidRPr="00970A7B" w:rsidRDefault="00970A7B" w:rsidP="007526A5">
      <w:pPr>
        <w:autoSpaceDE w:val="0"/>
        <w:autoSpaceDN w:val="0"/>
        <w:adjustRightInd w:val="0"/>
        <w:spacing w:after="0" w:line="240" w:lineRule="auto"/>
        <w:rPr>
          <w:rFonts w:ascii="Arial" w:eastAsia="Times New Roman" w:hAnsi="Arial" w:cs="Arial"/>
          <w:b/>
          <w:lang w:eastAsia="ro-RO"/>
        </w:rPr>
      </w:pPr>
      <w:bookmarkStart w:id="0" w:name="_GoBack"/>
      <w:bookmarkEnd w:id="0"/>
      <w:r w:rsidRPr="00970A7B">
        <w:rPr>
          <w:rFonts w:ascii="Arial" w:eastAsia="Times New Roman" w:hAnsi="Arial" w:cs="Arial"/>
          <w:b/>
          <w:sz w:val="32"/>
          <w:lang w:eastAsia="ro-RO"/>
        </w:rPr>
        <w:lastRenderedPageBreak/>
        <w:t>Informația de contact</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Pr>
          <w:rFonts w:ascii="Times New Roman" w:eastAsia="Times New Roman" w:hAnsi="Times New Roman" w:cs="Times New Roman"/>
          <w:noProof/>
          <w:sz w:val="24"/>
          <w:szCs w:val="24"/>
          <w:lang w:val="ru-RU" w:eastAsia="ru-RU"/>
        </w:rPr>
        <w:drawing>
          <wp:inline distT="0" distB="0" distL="0" distR="0">
            <wp:extent cx="7905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800100"/>
                    </a:xfrm>
                    <a:prstGeom prst="rect">
                      <a:avLst/>
                    </a:prstGeom>
                    <a:noFill/>
                    <a:ln>
                      <a:noFill/>
                    </a:ln>
                  </pic:spPr>
                </pic:pic>
              </a:graphicData>
            </a:graphic>
          </wp:inline>
        </w:drawing>
      </w:r>
      <w:r>
        <w:rPr>
          <w:rFonts w:ascii="Times New Roman" w:eastAsia="Times New Roman" w:hAnsi="Times New Roman" w:cs="Times New Roman"/>
          <w:noProof/>
          <w:sz w:val="24"/>
          <w:szCs w:val="24"/>
          <w:lang w:val="ru-RU" w:eastAsia="ru-RU"/>
        </w:rPr>
        <w:drawing>
          <wp:inline distT="0" distB="0" distL="0" distR="0">
            <wp:extent cx="1057275" cy="781050"/>
            <wp:effectExtent l="0" t="0" r="9525" b="0"/>
            <wp:docPr id="2" name="Picture 2" descr="Description: http://www.tineri.md/imagini/foto/tr/20699919435640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tineri.md/imagini/foto/tr/2069991943564092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781050"/>
                    </a:xfrm>
                    <a:prstGeom prst="rect">
                      <a:avLst/>
                    </a:prstGeom>
                    <a:noFill/>
                    <a:ln>
                      <a:noFill/>
                    </a:ln>
                  </pic:spPr>
                </pic:pic>
              </a:graphicData>
            </a:graphic>
          </wp:inline>
        </w:drawing>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Dr. Galina Lesco</w:t>
      </w:r>
    </w:p>
    <w:p w:rsidR="00970A7B" w:rsidRPr="00970A7B" w:rsidRDefault="00970A7B" w:rsidP="007526A5">
      <w:pPr>
        <w:autoSpaceDE w:val="0"/>
        <w:autoSpaceDN w:val="0"/>
        <w:adjustRightInd w:val="0"/>
        <w:spacing w:after="0" w:line="240" w:lineRule="auto"/>
        <w:rPr>
          <w:rFonts w:ascii="Arial" w:eastAsia="Times New Roman" w:hAnsi="Arial" w:cs="Arial"/>
          <w:b/>
          <w:lang w:eastAsia="ro-RO"/>
        </w:rPr>
      </w:pPr>
      <w:r w:rsidRPr="00970A7B">
        <w:rPr>
          <w:rFonts w:ascii="Arial" w:eastAsia="Times New Roman" w:hAnsi="Arial" w:cs="Arial"/>
          <w:b/>
          <w:lang w:eastAsia="ro-RO"/>
        </w:rPr>
        <w:t>Asociația Sănătate Pentru Tineri</w:t>
      </w:r>
    </w:p>
    <w:p w:rsidR="00970A7B" w:rsidRPr="00970A7B" w:rsidRDefault="00970A7B" w:rsidP="007526A5">
      <w:pPr>
        <w:autoSpaceDE w:val="0"/>
        <w:autoSpaceDN w:val="0"/>
        <w:adjustRightInd w:val="0"/>
        <w:spacing w:after="0" w:line="240" w:lineRule="auto"/>
        <w:rPr>
          <w:rFonts w:ascii="Arial" w:eastAsia="Times New Roman" w:hAnsi="Arial" w:cs="Arial"/>
          <w:b/>
          <w:lang w:eastAsia="ro-RO"/>
        </w:rPr>
      </w:pPr>
      <w:r w:rsidRPr="00970A7B">
        <w:rPr>
          <w:rFonts w:ascii="Arial" w:eastAsia="Times New Roman" w:hAnsi="Arial" w:cs="Arial"/>
          <w:b/>
          <w:lang w:eastAsia="ro-RO"/>
        </w:rPr>
        <w:t xml:space="preserve">Centrul de Sănătate Prietenos Tinerilor ”Neovita” </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 xml:space="preserve">str Socoleni 19, MD 2020, Chişinău, Republica Moldova, </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 xml:space="preserve">tel. (37322) 40 66 34, fax: (37322) 40 66 32  </w:t>
      </w:r>
    </w:p>
    <w:p w:rsidR="00970A7B" w:rsidRPr="00970A7B" w:rsidRDefault="00D84709" w:rsidP="007526A5">
      <w:pPr>
        <w:autoSpaceDE w:val="0"/>
        <w:autoSpaceDN w:val="0"/>
        <w:adjustRightInd w:val="0"/>
        <w:spacing w:after="0" w:line="240" w:lineRule="auto"/>
        <w:rPr>
          <w:rFonts w:ascii="Arial" w:eastAsia="Times New Roman" w:hAnsi="Arial" w:cs="Arial"/>
          <w:lang w:eastAsia="ro-RO"/>
        </w:rPr>
      </w:pPr>
      <w:hyperlink r:id="rId11" w:history="1">
        <w:r w:rsidR="00970A7B" w:rsidRPr="00970A7B">
          <w:rPr>
            <w:rFonts w:ascii="Arial" w:eastAsia="Times New Roman" w:hAnsi="Arial" w:cs="Arial"/>
            <w:color w:val="0000FF"/>
            <w:u w:val="single"/>
            <w:lang w:eastAsia="ro-RO"/>
          </w:rPr>
          <w:t>http://www.neovita.md</w:t>
        </w:r>
      </w:hyperlink>
      <w:r w:rsidR="00970A7B" w:rsidRPr="00970A7B">
        <w:rPr>
          <w:rFonts w:ascii="Arial" w:eastAsia="Times New Roman" w:hAnsi="Arial" w:cs="Arial"/>
          <w:lang w:eastAsia="ro-RO"/>
        </w:rPr>
        <w:t xml:space="preserve">  </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Pr>
          <w:rFonts w:ascii="Arial" w:eastAsia="Times New Roman" w:hAnsi="Arial" w:cs="Arial"/>
          <w:noProof/>
          <w:lang w:val="ru-RU" w:eastAsia="ru-RU"/>
        </w:rPr>
        <w:drawing>
          <wp:inline distT="0" distB="0" distL="0" distR="0">
            <wp:extent cx="1457325" cy="685800"/>
            <wp:effectExtent l="0" t="0" r="9525" b="0"/>
            <wp:docPr id="1" name="Picture 1" descr="Logo_UNICEF format m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UNICEF format mar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inline>
        </w:drawing>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Nune Mangasaryan</w:t>
      </w:r>
    </w:p>
    <w:p w:rsidR="00970A7B" w:rsidRPr="00970A7B" w:rsidRDefault="008E33B9" w:rsidP="007526A5">
      <w:pPr>
        <w:autoSpaceDE w:val="0"/>
        <w:autoSpaceDN w:val="0"/>
        <w:adjustRightInd w:val="0"/>
        <w:spacing w:after="0" w:line="240" w:lineRule="auto"/>
        <w:rPr>
          <w:rFonts w:ascii="Arial" w:eastAsia="Times New Roman" w:hAnsi="Arial" w:cs="Arial"/>
          <w:b/>
          <w:lang w:eastAsia="ro-RO"/>
        </w:rPr>
      </w:pPr>
      <w:r>
        <w:rPr>
          <w:rFonts w:ascii="Arial" w:eastAsia="Times New Roman" w:hAnsi="Arial" w:cs="Arial"/>
          <w:b/>
          <w:lang w:eastAsia="ro-RO"/>
        </w:rPr>
        <w:t xml:space="preserve">Fondul Națiunilor </w:t>
      </w:r>
      <w:r w:rsidR="00970A7B" w:rsidRPr="00970A7B">
        <w:rPr>
          <w:rFonts w:ascii="Arial" w:eastAsia="Times New Roman" w:hAnsi="Arial" w:cs="Arial"/>
          <w:b/>
          <w:lang w:eastAsia="ro-RO"/>
        </w:rPr>
        <w:t>Unite</w:t>
      </w:r>
      <w:r>
        <w:rPr>
          <w:rFonts w:ascii="Arial" w:eastAsia="Times New Roman" w:hAnsi="Arial" w:cs="Arial"/>
          <w:b/>
          <w:lang w:eastAsia="ro-RO"/>
        </w:rPr>
        <w:t xml:space="preserve"> pentru Copii</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131, “31 August 1989” St.</w:t>
      </w:r>
    </w:p>
    <w:p w:rsidR="00970A7B" w:rsidRPr="00970A7B" w:rsidRDefault="008E33B9" w:rsidP="007526A5">
      <w:pPr>
        <w:autoSpaceDE w:val="0"/>
        <w:autoSpaceDN w:val="0"/>
        <w:adjustRightInd w:val="0"/>
        <w:spacing w:after="0" w:line="240" w:lineRule="auto"/>
        <w:rPr>
          <w:rFonts w:ascii="Arial" w:eastAsia="Times New Roman" w:hAnsi="Arial" w:cs="Arial"/>
          <w:lang w:eastAsia="ro-RO"/>
        </w:rPr>
      </w:pPr>
      <w:r>
        <w:rPr>
          <w:rFonts w:ascii="Arial" w:eastAsia="Times New Roman" w:hAnsi="Arial" w:cs="Arial"/>
          <w:lang w:eastAsia="ro-RO"/>
        </w:rPr>
        <w:t>Chișină</w:t>
      </w:r>
      <w:r w:rsidR="00970A7B" w:rsidRPr="00970A7B">
        <w:rPr>
          <w:rFonts w:ascii="Arial" w:eastAsia="Times New Roman" w:hAnsi="Arial" w:cs="Arial"/>
          <w:lang w:eastAsia="ro-RO"/>
        </w:rPr>
        <w:t>u, Republic</w:t>
      </w:r>
      <w:r>
        <w:rPr>
          <w:rFonts w:ascii="Arial" w:eastAsia="Times New Roman" w:hAnsi="Arial" w:cs="Arial"/>
          <w:lang w:eastAsia="ro-RO"/>
        </w:rPr>
        <w:t>a</w:t>
      </w:r>
      <w:r w:rsidR="00970A7B" w:rsidRPr="00970A7B">
        <w:rPr>
          <w:rFonts w:ascii="Arial" w:eastAsia="Times New Roman" w:hAnsi="Arial" w:cs="Arial"/>
          <w:lang w:eastAsia="ro-RO"/>
        </w:rPr>
        <w:t xml:space="preserve"> Moldova</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 xml:space="preserve">Tel. </w:t>
      </w:r>
      <w:r w:rsidRPr="00970A7B">
        <w:rPr>
          <w:rFonts w:ascii="Arial" w:eastAsia="Times New Roman" w:hAnsi="Arial" w:cs="Arial"/>
          <w:bCs/>
          <w:lang w:eastAsia="ro-RO"/>
        </w:rPr>
        <w:t xml:space="preserve">+ 373 22 22 82 82; </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r w:rsidRPr="00970A7B">
        <w:rPr>
          <w:rFonts w:ascii="Arial" w:eastAsia="Times New Roman" w:hAnsi="Arial" w:cs="Arial"/>
          <w:lang w:eastAsia="ro-RO"/>
        </w:rPr>
        <w:t>; fax: +373 22 22 02 44</w:t>
      </w:r>
    </w:p>
    <w:p w:rsidR="00970A7B" w:rsidRPr="00970A7B" w:rsidRDefault="00D84709" w:rsidP="007526A5">
      <w:pPr>
        <w:autoSpaceDE w:val="0"/>
        <w:autoSpaceDN w:val="0"/>
        <w:adjustRightInd w:val="0"/>
        <w:spacing w:after="0" w:line="240" w:lineRule="auto"/>
        <w:rPr>
          <w:rFonts w:ascii="Arial" w:eastAsia="Times New Roman" w:hAnsi="Arial" w:cs="Arial"/>
          <w:lang w:eastAsia="ro-RO"/>
        </w:rPr>
      </w:pPr>
      <w:hyperlink r:id="rId12" w:history="1">
        <w:r w:rsidR="00970A7B" w:rsidRPr="00970A7B">
          <w:rPr>
            <w:rFonts w:ascii="Arial" w:eastAsia="Times New Roman" w:hAnsi="Arial" w:cs="Arial"/>
            <w:color w:val="0000FF"/>
            <w:u w:val="single"/>
            <w:lang w:eastAsia="ro-RO"/>
          </w:rPr>
          <w:t>nmangasaryan@unicef.org</w:t>
        </w:r>
      </w:hyperlink>
      <w:r w:rsidR="00970A7B" w:rsidRPr="00970A7B" w:rsidDel="00CD2733">
        <w:rPr>
          <w:rFonts w:ascii="Arial" w:eastAsia="Times New Roman" w:hAnsi="Arial" w:cs="Arial"/>
          <w:lang w:eastAsia="ro-RO"/>
        </w:rPr>
        <w:t xml:space="preserve"> </w:t>
      </w:r>
    </w:p>
    <w:p w:rsidR="00970A7B" w:rsidRPr="00970A7B" w:rsidRDefault="00D84709" w:rsidP="007526A5">
      <w:pPr>
        <w:autoSpaceDE w:val="0"/>
        <w:autoSpaceDN w:val="0"/>
        <w:adjustRightInd w:val="0"/>
        <w:spacing w:after="0" w:line="240" w:lineRule="auto"/>
        <w:rPr>
          <w:rFonts w:ascii="Arial" w:eastAsia="Times New Roman" w:hAnsi="Arial" w:cs="Arial"/>
          <w:b/>
          <w:i/>
          <w:sz w:val="18"/>
          <w:szCs w:val="18"/>
          <w:lang w:eastAsia="ro-RO"/>
        </w:rPr>
      </w:pPr>
      <w:hyperlink r:id="rId13" w:history="1">
        <w:r w:rsidR="00970A7B" w:rsidRPr="00970A7B">
          <w:rPr>
            <w:rFonts w:ascii="Arial" w:eastAsia="Times New Roman" w:hAnsi="Arial" w:cs="Arial"/>
            <w:color w:val="0000FF"/>
            <w:u w:val="single"/>
            <w:lang w:eastAsia="ro-RO"/>
          </w:rPr>
          <w:t>www.unicef.org/moldova</w:t>
        </w:r>
      </w:hyperlink>
      <w:r w:rsidR="00970A7B" w:rsidRPr="00970A7B">
        <w:rPr>
          <w:rFonts w:ascii="Arial" w:eastAsia="Times New Roman" w:hAnsi="Arial" w:cs="Arial"/>
          <w:lang w:eastAsia="ro-RO"/>
        </w:rPr>
        <w:t xml:space="preserve"> </w:t>
      </w:r>
      <w:r w:rsidR="00970A7B" w:rsidRPr="00970A7B">
        <w:rPr>
          <w:rFonts w:ascii="Arial" w:eastAsia="Times New Roman" w:hAnsi="Arial" w:cs="Arial"/>
          <w:lang w:eastAsia="ro-RO"/>
        </w:rPr>
        <w:br w:type="page"/>
      </w:r>
    </w:p>
    <w:p w:rsidR="00970A7B" w:rsidRPr="00970A7B" w:rsidRDefault="00970A7B" w:rsidP="007526A5">
      <w:pPr>
        <w:spacing w:after="0" w:line="240" w:lineRule="auto"/>
        <w:rPr>
          <w:rFonts w:ascii="Arial" w:eastAsia="Times New Roman" w:hAnsi="Arial" w:cs="Arial"/>
          <w:b/>
          <w:sz w:val="32"/>
          <w:lang w:eastAsia="ro-RO"/>
        </w:rPr>
      </w:pPr>
      <w:bookmarkStart w:id="1" w:name="_Toc102381304"/>
      <w:r w:rsidRPr="00970A7B">
        <w:rPr>
          <w:rFonts w:ascii="Arial" w:eastAsia="Times New Roman" w:hAnsi="Arial" w:cs="Arial"/>
          <w:b/>
          <w:sz w:val="32"/>
          <w:lang w:eastAsia="ro-RO"/>
        </w:rPr>
        <w:lastRenderedPageBreak/>
        <w:t>Cuprins</w:t>
      </w:r>
    </w:p>
    <w:p w:rsidR="00970A7B" w:rsidRPr="00970A7B" w:rsidRDefault="00970A7B" w:rsidP="007526A5">
      <w:pPr>
        <w:spacing w:after="0" w:line="240" w:lineRule="auto"/>
        <w:rPr>
          <w:rFonts w:ascii="Times New Roman" w:eastAsia="Times New Roman" w:hAnsi="Times New Roman" w:cs="Times New Roman"/>
          <w:sz w:val="24"/>
          <w:szCs w:val="24"/>
          <w:lang w:eastAsia="ro-RO"/>
        </w:rPr>
      </w:pPr>
    </w:p>
    <w:p w:rsidR="008E33B9" w:rsidRDefault="00BC6CC2" w:rsidP="007526A5">
      <w:pPr>
        <w:pStyle w:val="11"/>
        <w:tabs>
          <w:tab w:val="right" w:leader="dot" w:pos="9063"/>
        </w:tabs>
        <w:rPr>
          <w:rFonts w:asciiTheme="minorHAnsi" w:eastAsiaTheme="minorEastAsia" w:hAnsiTheme="minorHAnsi" w:cstheme="minorBidi"/>
          <w:noProof/>
          <w:szCs w:val="22"/>
          <w:lang w:val="ro-RO" w:eastAsia="zh-CN"/>
        </w:rPr>
      </w:pPr>
      <w:r w:rsidRPr="00970A7B">
        <w:fldChar w:fldCharType="begin"/>
      </w:r>
      <w:r w:rsidR="00970A7B" w:rsidRPr="00970A7B">
        <w:instrText xml:space="preserve"> TOC \o "1-3" \h \z \u </w:instrText>
      </w:r>
      <w:r w:rsidRPr="00970A7B">
        <w:fldChar w:fldCharType="separate"/>
      </w:r>
      <w:hyperlink w:anchor="_Toc397546025" w:history="1">
        <w:r w:rsidR="008E33B9" w:rsidRPr="0064774E">
          <w:rPr>
            <w:rStyle w:val="a9"/>
            <w:rFonts w:cs="Arial"/>
            <w:b/>
            <w:bCs/>
            <w:noProof/>
            <w:kern w:val="32"/>
          </w:rPr>
          <w:t>Sumar executiv</w:t>
        </w:r>
        <w:r w:rsidR="008E33B9">
          <w:rPr>
            <w:noProof/>
            <w:webHidden/>
          </w:rPr>
          <w:tab/>
        </w:r>
        <w:r>
          <w:rPr>
            <w:noProof/>
            <w:webHidden/>
          </w:rPr>
          <w:fldChar w:fldCharType="begin"/>
        </w:r>
        <w:r w:rsidR="008E33B9">
          <w:rPr>
            <w:noProof/>
            <w:webHidden/>
          </w:rPr>
          <w:instrText xml:space="preserve"> PAGEREF _Toc397546025 \h </w:instrText>
        </w:r>
        <w:r>
          <w:rPr>
            <w:noProof/>
            <w:webHidden/>
          </w:rPr>
        </w:r>
        <w:r>
          <w:rPr>
            <w:noProof/>
            <w:webHidden/>
          </w:rPr>
          <w:fldChar w:fldCharType="separate"/>
        </w:r>
        <w:r w:rsidR="00C8105C">
          <w:rPr>
            <w:noProof/>
            <w:webHidden/>
          </w:rPr>
          <w:t>5</w:t>
        </w:r>
        <w:r>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26" w:history="1">
        <w:r w:rsidR="008E33B9" w:rsidRPr="0064774E">
          <w:rPr>
            <w:rStyle w:val="a9"/>
            <w:b/>
            <w:bCs/>
            <w:noProof/>
            <w:kern w:val="32"/>
          </w:rPr>
          <w:t>Contextul</w:t>
        </w:r>
        <w:r w:rsidR="008E33B9">
          <w:rPr>
            <w:noProof/>
            <w:webHidden/>
          </w:rPr>
          <w:tab/>
        </w:r>
        <w:r w:rsidR="00BC6CC2">
          <w:rPr>
            <w:noProof/>
            <w:webHidden/>
          </w:rPr>
          <w:fldChar w:fldCharType="begin"/>
        </w:r>
        <w:r w:rsidR="008E33B9">
          <w:rPr>
            <w:noProof/>
            <w:webHidden/>
          </w:rPr>
          <w:instrText xml:space="preserve"> PAGEREF _Toc397546026 \h </w:instrText>
        </w:r>
        <w:r w:rsidR="00BC6CC2">
          <w:rPr>
            <w:noProof/>
            <w:webHidden/>
          </w:rPr>
        </w:r>
        <w:r w:rsidR="00BC6CC2">
          <w:rPr>
            <w:noProof/>
            <w:webHidden/>
          </w:rPr>
          <w:fldChar w:fldCharType="separate"/>
        </w:r>
        <w:r w:rsidR="00C8105C">
          <w:rPr>
            <w:noProof/>
            <w:webHidden/>
          </w:rPr>
          <w:t>7</w:t>
        </w:r>
        <w:r w:rsidR="00BC6CC2">
          <w:rPr>
            <w:noProof/>
            <w:webHidden/>
          </w:rPr>
          <w:fldChar w:fldCharType="end"/>
        </w:r>
      </w:hyperlink>
    </w:p>
    <w:p w:rsidR="008E33B9" w:rsidRDefault="00D84709" w:rsidP="007526A5">
      <w:pPr>
        <w:pStyle w:val="21"/>
        <w:tabs>
          <w:tab w:val="right" w:leader="dot" w:pos="9063"/>
        </w:tabs>
        <w:rPr>
          <w:rFonts w:asciiTheme="minorHAnsi" w:eastAsiaTheme="minorEastAsia" w:hAnsiTheme="minorHAnsi" w:cstheme="minorBidi"/>
          <w:noProof/>
          <w:szCs w:val="22"/>
          <w:lang w:val="ro-RO" w:eastAsia="zh-CN"/>
        </w:rPr>
      </w:pPr>
      <w:hyperlink w:anchor="_Toc397546027" w:history="1">
        <w:r w:rsidR="008E33B9" w:rsidRPr="0064774E">
          <w:rPr>
            <w:rStyle w:val="a9"/>
            <w:rFonts w:cs="Arial"/>
            <w:b/>
            <w:bCs/>
            <w:iCs/>
            <w:noProof/>
          </w:rPr>
          <w:t>Informația de bază referitoare la context</w:t>
        </w:r>
        <w:r w:rsidR="008E33B9">
          <w:rPr>
            <w:noProof/>
            <w:webHidden/>
          </w:rPr>
          <w:tab/>
        </w:r>
        <w:r w:rsidR="00BC6CC2">
          <w:rPr>
            <w:noProof/>
            <w:webHidden/>
          </w:rPr>
          <w:fldChar w:fldCharType="begin"/>
        </w:r>
        <w:r w:rsidR="008E33B9">
          <w:rPr>
            <w:noProof/>
            <w:webHidden/>
          </w:rPr>
          <w:instrText xml:space="preserve"> PAGEREF _Toc397546027 \h </w:instrText>
        </w:r>
        <w:r w:rsidR="00BC6CC2">
          <w:rPr>
            <w:noProof/>
            <w:webHidden/>
          </w:rPr>
        </w:r>
        <w:r w:rsidR="00BC6CC2">
          <w:rPr>
            <w:noProof/>
            <w:webHidden/>
          </w:rPr>
          <w:fldChar w:fldCharType="separate"/>
        </w:r>
        <w:r w:rsidR="00C8105C">
          <w:rPr>
            <w:noProof/>
            <w:webHidden/>
          </w:rPr>
          <w:t>7</w:t>
        </w:r>
        <w:r w:rsidR="00BC6CC2">
          <w:rPr>
            <w:noProof/>
            <w:webHidden/>
          </w:rPr>
          <w:fldChar w:fldCharType="end"/>
        </w:r>
      </w:hyperlink>
    </w:p>
    <w:p w:rsidR="008E33B9" w:rsidRDefault="00D84709" w:rsidP="007526A5">
      <w:pPr>
        <w:pStyle w:val="21"/>
        <w:tabs>
          <w:tab w:val="right" w:leader="dot" w:pos="9063"/>
        </w:tabs>
        <w:rPr>
          <w:rFonts w:asciiTheme="minorHAnsi" w:eastAsiaTheme="minorEastAsia" w:hAnsiTheme="minorHAnsi" w:cstheme="minorBidi"/>
          <w:noProof/>
          <w:szCs w:val="22"/>
          <w:lang w:val="ro-RO" w:eastAsia="zh-CN"/>
        </w:rPr>
      </w:pPr>
      <w:hyperlink w:anchor="_Toc397546028" w:history="1">
        <w:r w:rsidR="008E33B9" w:rsidRPr="0064774E">
          <w:rPr>
            <w:rStyle w:val="a9"/>
            <w:rFonts w:cs="Arial"/>
            <w:b/>
            <w:bCs/>
            <w:iCs/>
            <w:noProof/>
          </w:rPr>
          <w:t>Analiza situației actuale</w:t>
        </w:r>
        <w:r w:rsidR="008E33B9">
          <w:rPr>
            <w:noProof/>
            <w:webHidden/>
          </w:rPr>
          <w:tab/>
        </w:r>
        <w:r w:rsidR="00BC6CC2">
          <w:rPr>
            <w:noProof/>
            <w:webHidden/>
          </w:rPr>
          <w:fldChar w:fldCharType="begin"/>
        </w:r>
        <w:r w:rsidR="008E33B9">
          <w:rPr>
            <w:noProof/>
            <w:webHidden/>
          </w:rPr>
          <w:instrText xml:space="preserve"> PAGEREF _Toc397546028 \h </w:instrText>
        </w:r>
        <w:r w:rsidR="00BC6CC2">
          <w:rPr>
            <w:noProof/>
            <w:webHidden/>
          </w:rPr>
        </w:r>
        <w:r w:rsidR="00BC6CC2">
          <w:rPr>
            <w:noProof/>
            <w:webHidden/>
          </w:rPr>
          <w:fldChar w:fldCharType="separate"/>
        </w:r>
        <w:r w:rsidR="00C8105C">
          <w:rPr>
            <w:noProof/>
            <w:webHidden/>
          </w:rPr>
          <w:t>8</w:t>
        </w:r>
        <w:r w:rsidR="00BC6CC2">
          <w:rPr>
            <w:noProof/>
            <w:webHidden/>
          </w:rPr>
          <w:fldChar w:fldCharType="end"/>
        </w:r>
      </w:hyperlink>
    </w:p>
    <w:p w:rsidR="008E33B9" w:rsidRDefault="00D84709" w:rsidP="007526A5">
      <w:pPr>
        <w:pStyle w:val="21"/>
        <w:tabs>
          <w:tab w:val="right" w:leader="dot" w:pos="9063"/>
        </w:tabs>
        <w:rPr>
          <w:rFonts w:asciiTheme="minorHAnsi" w:eastAsiaTheme="minorEastAsia" w:hAnsiTheme="minorHAnsi" w:cstheme="minorBidi"/>
          <w:noProof/>
          <w:szCs w:val="22"/>
          <w:lang w:val="ro-RO" w:eastAsia="zh-CN"/>
        </w:rPr>
      </w:pPr>
      <w:hyperlink w:anchor="_Toc397546029" w:history="1">
        <w:r w:rsidR="008E33B9" w:rsidRPr="0064774E">
          <w:rPr>
            <w:rStyle w:val="a9"/>
            <w:rFonts w:cs="Arial"/>
            <w:b/>
            <w:bCs/>
            <w:iCs/>
            <w:noProof/>
          </w:rPr>
          <w:t>Evaluarea factorilor implicați</w:t>
        </w:r>
        <w:r w:rsidR="008E33B9">
          <w:rPr>
            <w:noProof/>
            <w:webHidden/>
          </w:rPr>
          <w:tab/>
        </w:r>
        <w:r w:rsidR="00BC6CC2">
          <w:rPr>
            <w:noProof/>
            <w:webHidden/>
          </w:rPr>
          <w:fldChar w:fldCharType="begin"/>
        </w:r>
        <w:r w:rsidR="008E33B9">
          <w:rPr>
            <w:noProof/>
            <w:webHidden/>
          </w:rPr>
          <w:instrText xml:space="preserve"> PAGEREF _Toc397546029 \h </w:instrText>
        </w:r>
        <w:r w:rsidR="00BC6CC2">
          <w:rPr>
            <w:noProof/>
            <w:webHidden/>
          </w:rPr>
        </w:r>
        <w:r w:rsidR="00BC6CC2">
          <w:rPr>
            <w:noProof/>
            <w:webHidden/>
          </w:rPr>
          <w:fldChar w:fldCharType="separate"/>
        </w:r>
        <w:r w:rsidR="00C8105C">
          <w:rPr>
            <w:noProof/>
            <w:webHidden/>
          </w:rPr>
          <w:t>11</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30" w:history="1">
        <w:r w:rsidR="008E33B9" w:rsidRPr="0064774E">
          <w:rPr>
            <w:rStyle w:val="a9"/>
            <w:b/>
            <w:bCs/>
            <w:noProof/>
            <w:kern w:val="32"/>
          </w:rPr>
          <w:t>Rezultatele obținute în Etapa I-a și lecțiile învățate</w:t>
        </w:r>
        <w:r w:rsidR="008E33B9">
          <w:rPr>
            <w:noProof/>
            <w:webHidden/>
          </w:rPr>
          <w:tab/>
        </w:r>
        <w:r w:rsidR="00BC6CC2">
          <w:rPr>
            <w:noProof/>
            <w:webHidden/>
          </w:rPr>
          <w:fldChar w:fldCharType="begin"/>
        </w:r>
        <w:r w:rsidR="008E33B9">
          <w:rPr>
            <w:noProof/>
            <w:webHidden/>
          </w:rPr>
          <w:instrText xml:space="preserve"> PAGEREF _Toc397546030 \h </w:instrText>
        </w:r>
        <w:r w:rsidR="00BC6CC2">
          <w:rPr>
            <w:noProof/>
            <w:webHidden/>
          </w:rPr>
        </w:r>
        <w:r w:rsidR="00BC6CC2">
          <w:rPr>
            <w:noProof/>
            <w:webHidden/>
          </w:rPr>
          <w:fldChar w:fldCharType="separate"/>
        </w:r>
        <w:r w:rsidR="00C8105C">
          <w:rPr>
            <w:noProof/>
            <w:webHidden/>
          </w:rPr>
          <w:t>13</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31" w:history="1">
        <w:r w:rsidR="008E33B9" w:rsidRPr="0064774E">
          <w:rPr>
            <w:rStyle w:val="a9"/>
            <w:b/>
            <w:bCs/>
            <w:noProof/>
            <w:kern w:val="32"/>
          </w:rPr>
          <w:t>Obiectivele</w:t>
        </w:r>
        <w:r w:rsidR="008E33B9">
          <w:rPr>
            <w:noProof/>
            <w:webHidden/>
          </w:rPr>
          <w:tab/>
        </w:r>
        <w:r w:rsidR="00BC6CC2">
          <w:rPr>
            <w:noProof/>
            <w:webHidden/>
          </w:rPr>
          <w:fldChar w:fldCharType="begin"/>
        </w:r>
        <w:r w:rsidR="008E33B9">
          <w:rPr>
            <w:noProof/>
            <w:webHidden/>
          </w:rPr>
          <w:instrText xml:space="preserve"> PAGEREF _Toc397546031 \h </w:instrText>
        </w:r>
        <w:r w:rsidR="00BC6CC2">
          <w:rPr>
            <w:noProof/>
            <w:webHidden/>
          </w:rPr>
        </w:r>
        <w:r w:rsidR="00BC6CC2">
          <w:rPr>
            <w:noProof/>
            <w:webHidden/>
          </w:rPr>
          <w:fldChar w:fldCharType="separate"/>
        </w:r>
        <w:r w:rsidR="00C8105C">
          <w:rPr>
            <w:noProof/>
            <w:webHidden/>
          </w:rPr>
          <w:t>16</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32" w:history="1">
        <w:r w:rsidR="008E33B9" w:rsidRPr="0064774E">
          <w:rPr>
            <w:rStyle w:val="a9"/>
            <w:rFonts w:cs="Arial"/>
            <w:b/>
            <w:bCs/>
            <w:iCs/>
            <w:noProof/>
          </w:rPr>
          <w:t>1.1</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Ipoteza impactului și lanțul rezultatelor</w:t>
        </w:r>
        <w:r w:rsidR="008E33B9">
          <w:rPr>
            <w:noProof/>
            <w:webHidden/>
          </w:rPr>
          <w:tab/>
        </w:r>
        <w:r w:rsidR="00BC6CC2">
          <w:rPr>
            <w:noProof/>
            <w:webHidden/>
          </w:rPr>
          <w:fldChar w:fldCharType="begin"/>
        </w:r>
        <w:r w:rsidR="008E33B9">
          <w:rPr>
            <w:noProof/>
            <w:webHidden/>
          </w:rPr>
          <w:instrText xml:space="preserve"> PAGEREF _Toc397546032 \h </w:instrText>
        </w:r>
        <w:r w:rsidR="00BC6CC2">
          <w:rPr>
            <w:noProof/>
            <w:webHidden/>
          </w:rPr>
        </w:r>
        <w:r w:rsidR="00BC6CC2">
          <w:rPr>
            <w:noProof/>
            <w:webHidden/>
          </w:rPr>
          <w:fldChar w:fldCharType="separate"/>
        </w:r>
        <w:r w:rsidR="00C8105C">
          <w:rPr>
            <w:noProof/>
            <w:webHidden/>
          </w:rPr>
          <w:t>16</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33" w:history="1">
        <w:r w:rsidR="008E33B9" w:rsidRPr="0064774E">
          <w:rPr>
            <w:rStyle w:val="a9"/>
            <w:rFonts w:cs="Arial"/>
            <w:b/>
            <w:bCs/>
            <w:iCs/>
            <w:noProof/>
          </w:rPr>
          <w:t>1.2</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Grupurile țintă, gradul de acoperire și nivelele de intervenție</w:t>
        </w:r>
        <w:r w:rsidR="008E33B9">
          <w:rPr>
            <w:noProof/>
            <w:webHidden/>
          </w:rPr>
          <w:tab/>
        </w:r>
        <w:r w:rsidR="00BC6CC2">
          <w:rPr>
            <w:noProof/>
            <w:webHidden/>
          </w:rPr>
          <w:fldChar w:fldCharType="begin"/>
        </w:r>
        <w:r w:rsidR="008E33B9">
          <w:rPr>
            <w:noProof/>
            <w:webHidden/>
          </w:rPr>
          <w:instrText xml:space="preserve"> PAGEREF _Toc397546033 \h </w:instrText>
        </w:r>
        <w:r w:rsidR="00BC6CC2">
          <w:rPr>
            <w:noProof/>
            <w:webHidden/>
          </w:rPr>
        </w:r>
        <w:r w:rsidR="00BC6CC2">
          <w:rPr>
            <w:noProof/>
            <w:webHidden/>
          </w:rPr>
          <w:fldChar w:fldCharType="separate"/>
        </w:r>
        <w:r w:rsidR="00C8105C">
          <w:rPr>
            <w:noProof/>
            <w:webHidden/>
          </w:rPr>
          <w:t>28</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34" w:history="1">
        <w:r w:rsidR="008E33B9" w:rsidRPr="0064774E">
          <w:rPr>
            <w:rStyle w:val="a9"/>
            <w:b/>
            <w:bCs/>
            <w:noProof/>
            <w:kern w:val="32"/>
          </w:rPr>
          <w:t>Strategia de implementare</w:t>
        </w:r>
        <w:r w:rsidR="008E33B9">
          <w:rPr>
            <w:noProof/>
            <w:webHidden/>
          </w:rPr>
          <w:tab/>
        </w:r>
        <w:r w:rsidR="00BC6CC2">
          <w:rPr>
            <w:noProof/>
            <w:webHidden/>
          </w:rPr>
          <w:fldChar w:fldCharType="begin"/>
        </w:r>
        <w:r w:rsidR="008E33B9">
          <w:rPr>
            <w:noProof/>
            <w:webHidden/>
          </w:rPr>
          <w:instrText xml:space="preserve"> PAGEREF _Toc397546034 \h </w:instrText>
        </w:r>
        <w:r w:rsidR="00BC6CC2">
          <w:rPr>
            <w:noProof/>
            <w:webHidden/>
          </w:rPr>
        </w:r>
        <w:r w:rsidR="00BC6CC2">
          <w:rPr>
            <w:noProof/>
            <w:webHidden/>
          </w:rPr>
          <w:fldChar w:fldCharType="separate"/>
        </w:r>
        <w:r w:rsidR="00C8105C">
          <w:rPr>
            <w:noProof/>
            <w:webHidden/>
          </w:rPr>
          <w:t>28</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35" w:history="1">
        <w:r w:rsidR="008E33B9" w:rsidRPr="0064774E">
          <w:rPr>
            <w:rStyle w:val="a9"/>
            <w:rFonts w:cs="Arial"/>
            <w:b/>
            <w:bCs/>
            <w:iCs/>
            <w:noProof/>
          </w:rPr>
          <w:t>1.3</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Abordările de lucru</w:t>
        </w:r>
        <w:r w:rsidR="008E33B9">
          <w:rPr>
            <w:noProof/>
            <w:webHidden/>
          </w:rPr>
          <w:tab/>
        </w:r>
        <w:r w:rsidR="00BC6CC2">
          <w:rPr>
            <w:noProof/>
            <w:webHidden/>
          </w:rPr>
          <w:fldChar w:fldCharType="begin"/>
        </w:r>
        <w:r w:rsidR="008E33B9">
          <w:rPr>
            <w:noProof/>
            <w:webHidden/>
          </w:rPr>
          <w:instrText xml:space="preserve"> PAGEREF _Toc397546035 \h </w:instrText>
        </w:r>
        <w:r w:rsidR="00BC6CC2">
          <w:rPr>
            <w:noProof/>
            <w:webHidden/>
          </w:rPr>
        </w:r>
        <w:r w:rsidR="00BC6CC2">
          <w:rPr>
            <w:noProof/>
            <w:webHidden/>
          </w:rPr>
          <w:fldChar w:fldCharType="separate"/>
        </w:r>
        <w:r w:rsidR="00C8105C">
          <w:rPr>
            <w:noProof/>
            <w:webHidden/>
          </w:rPr>
          <w:t>28</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36" w:history="1">
        <w:r w:rsidR="008E33B9" w:rsidRPr="0064774E">
          <w:rPr>
            <w:rStyle w:val="a9"/>
            <w:rFonts w:cs="Arial"/>
            <w:b/>
            <w:bCs/>
            <w:iCs/>
            <w:noProof/>
          </w:rPr>
          <w:t>1.4</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Abordările transversale</w:t>
        </w:r>
        <w:r w:rsidR="008E33B9">
          <w:rPr>
            <w:noProof/>
            <w:webHidden/>
          </w:rPr>
          <w:tab/>
        </w:r>
        <w:r w:rsidR="00BC6CC2">
          <w:rPr>
            <w:noProof/>
            <w:webHidden/>
          </w:rPr>
          <w:fldChar w:fldCharType="begin"/>
        </w:r>
        <w:r w:rsidR="008E33B9">
          <w:rPr>
            <w:noProof/>
            <w:webHidden/>
          </w:rPr>
          <w:instrText xml:space="preserve"> PAGEREF _Toc397546036 \h </w:instrText>
        </w:r>
        <w:r w:rsidR="00BC6CC2">
          <w:rPr>
            <w:noProof/>
            <w:webHidden/>
          </w:rPr>
        </w:r>
        <w:r w:rsidR="00BC6CC2">
          <w:rPr>
            <w:noProof/>
            <w:webHidden/>
          </w:rPr>
          <w:fldChar w:fldCharType="separate"/>
        </w:r>
        <w:r w:rsidR="00C8105C">
          <w:rPr>
            <w:noProof/>
            <w:webHidden/>
          </w:rPr>
          <w:t>31</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37" w:history="1">
        <w:r w:rsidR="008E33B9" w:rsidRPr="0064774E">
          <w:rPr>
            <w:rStyle w:val="a9"/>
            <w:rFonts w:cs="Arial"/>
            <w:b/>
            <w:bCs/>
            <w:iCs/>
            <w:noProof/>
          </w:rPr>
          <w:t>1.5</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Durabilitatea realizărilor proiectului</w:t>
        </w:r>
        <w:r w:rsidR="008E33B9">
          <w:rPr>
            <w:noProof/>
            <w:webHidden/>
          </w:rPr>
          <w:tab/>
        </w:r>
        <w:r w:rsidR="00BC6CC2">
          <w:rPr>
            <w:noProof/>
            <w:webHidden/>
          </w:rPr>
          <w:fldChar w:fldCharType="begin"/>
        </w:r>
        <w:r w:rsidR="008E33B9">
          <w:rPr>
            <w:noProof/>
            <w:webHidden/>
          </w:rPr>
          <w:instrText xml:space="preserve"> PAGEREF _Toc397546037 \h </w:instrText>
        </w:r>
        <w:r w:rsidR="00BC6CC2">
          <w:rPr>
            <w:noProof/>
            <w:webHidden/>
          </w:rPr>
        </w:r>
        <w:r w:rsidR="00BC6CC2">
          <w:rPr>
            <w:noProof/>
            <w:webHidden/>
          </w:rPr>
          <w:fldChar w:fldCharType="separate"/>
        </w:r>
        <w:r w:rsidR="00C8105C">
          <w:rPr>
            <w:noProof/>
            <w:webHidden/>
          </w:rPr>
          <w:t>32</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38" w:history="1">
        <w:r w:rsidR="008E33B9" w:rsidRPr="0064774E">
          <w:rPr>
            <w:rStyle w:val="a9"/>
            <w:rFonts w:cs="Arial"/>
            <w:b/>
            <w:bCs/>
            <w:iCs/>
            <w:noProof/>
          </w:rPr>
          <w:t>1.6</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Viziunea privind finalizarea proiectului: strategia de finalizare pe etape și retragere (2018-2019)</w:t>
        </w:r>
        <w:r w:rsidR="008E33B9">
          <w:rPr>
            <w:noProof/>
            <w:webHidden/>
          </w:rPr>
          <w:tab/>
        </w:r>
        <w:r w:rsidR="00BC6CC2">
          <w:rPr>
            <w:noProof/>
            <w:webHidden/>
          </w:rPr>
          <w:fldChar w:fldCharType="begin"/>
        </w:r>
        <w:r w:rsidR="008E33B9">
          <w:rPr>
            <w:noProof/>
            <w:webHidden/>
          </w:rPr>
          <w:instrText xml:space="preserve"> PAGEREF _Toc397546038 \h </w:instrText>
        </w:r>
        <w:r w:rsidR="00BC6CC2">
          <w:rPr>
            <w:noProof/>
            <w:webHidden/>
          </w:rPr>
        </w:r>
        <w:r w:rsidR="00BC6CC2">
          <w:rPr>
            <w:noProof/>
            <w:webHidden/>
          </w:rPr>
          <w:fldChar w:fldCharType="separate"/>
        </w:r>
        <w:r w:rsidR="00C8105C">
          <w:rPr>
            <w:noProof/>
            <w:webHidden/>
          </w:rPr>
          <w:t>33</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39" w:history="1">
        <w:r w:rsidR="008E33B9" w:rsidRPr="0064774E">
          <w:rPr>
            <w:rStyle w:val="a9"/>
            <w:b/>
            <w:bCs/>
            <w:noProof/>
            <w:kern w:val="32"/>
          </w:rPr>
          <w:t>Organizarea, managementul și administrarea</w:t>
        </w:r>
        <w:r w:rsidR="008E33B9">
          <w:rPr>
            <w:noProof/>
            <w:webHidden/>
          </w:rPr>
          <w:tab/>
        </w:r>
        <w:r w:rsidR="00BC6CC2">
          <w:rPr>
            <w:noProof/>
            <w:webHidden/>
          </w:rPr>
          <w:fldChar w:fldCharType="begin"/>
        </w:r>
        <w:r w:rsidR="008E33B9">
          <w:rPr>
            <w:noProof/>
            <w:webHidden/>
          </w:rPr>
          <w:instrText xml:space="preserve"> PAGEREF _Toc397546039 \h </w:instrText>
        </w:r>
        <w:r w:rsidR="00BC6CC2">
          <w:rPr>
            <w:noProof/>
            <w:webHidden/>
          </w:rPr>
        </w:r>
        <w:r w:rsidR="00BC6CC2">
          <w:rPr>
            <w:noProof/>
            <w:webHidden/>
          </w:rPr>
          <w:fldChar w:fldCharType="separate"/>
        </w:r>
        <w:r w:rsidR="00C8105C">
          <w:rPr>
            <w:noProof/>
            <w:webHidden/>
          </w:rPr>
          <w:t>33</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40" w:history="1">
        <w:r w:rsidR="008E33B9" w:rsidRPr="0064774E">
          <w:rPr>
            <w:rStyle w:val="a9"/>
            <w:b/>
            <w:bCs/>
            <w:noProof/>
            <w:kern w:val="32"/>
          </w:rPr>
          <w:t>Resursele</w:t>
        </w:r>
        <w:r w:rsidR="008E33B9">
          <w:rPr>
            <w:noProof/>
            <w:webHidden/>
          </w:rPr>
          <w:tab/>
        </w:r>
        <w:r w:rsidR="00BC6CC2">
          <w:rPr>
            <w:noProof/>
            <w:webHidden/>
          </w:rPr>
          <w:fldChar w:fldCharType="begin"/>
        </w:r>
        <w:r w:rsidR="008E33B9">
          <w:rPr>
            <w:noProof/>
            <w:webHidden/>
          </w:rPr>
          <w:instrText xml:space="preserve"> PAGEREF _Toc397546040 \h </w:instrText>
        </w:r>
        <w:r w:rsidR="00BC6CC2">
          <w:rPr>
            <w:noProof/>
            <w:webHidden/>
          </w:rPr>
        </w:r>
        <w:r w:rsidR="00BC6CC2">
          <w:rPr>
            <w:noProof/>
            <w:webHidden/>
          </w:rPr>
          <w:fldChar w:fldCharType="separate"/>
        </w:r>
        <w:r w:rsidR="00C8105C">
          <w:rPr>
            <w:noProof/>
            <w:webHidden/>
          </w:rPr>
          <w:t>36</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41" w:history="1">
        <w:r w:rsidR="008E33B9" w:rsidRPr="0064774E">
          <w:rPr>
            <w:rStyle w:val="a9"/>
            <w:rFonts w:cs="Arial"/>
            <w:b/>
            <w:bCs/>
            <w:iCs/>
            <w:noProof/>
          </w:rPr>
          <w:t>1.7</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Resursele umane</w:t>
        </w:r>
        <w:r w:rsidR="008E33B9">
          <w:rPr>
            <w:noProof/>
            <w:webHidden/>
          </w:rPr>
          <w:tab/>
        </w:r>
        <w:r w:rsidR="00BC6CC2">
          <w:rPr>
            <w:noProof/>
            <w:webHidden/>
          </w:rPr>
          <w:fldChar w:fldCharType="begin"/>
        </w:r>
        <w:r w:rsidR="008E33B9">
          <w:rPr>
            <w:noProof/>
            <w:webHidden/>
          </w:rPr>
          <w:instrText xml:space="preserve"> PAGEREF _Toc397546041 \h </w:instrText>
        </w:r>
        <w:r w:rsidR="00BC6CC2">
          <w:rPr>
            <w:noProof/>
            <w:webHidden/>
          </w:rPr>
        </w:r>
        <w:r w:rsidR="00BC6CC2">
          <w:rPr>
            <w:noProof/>
            <w:webHidden/>
          </w:rPr>
          <w:fldChar w:fldCharType="separate"/>
        </w:r>
        <w:r w:rsidR="00C8105C">
          <w:rPr>
            <w:noProof/>
            <w:webHidden/>
          </w:rPr>
          <w:t>36</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42" w:history="1">
        <w:r w:rsidR="008E33B9" w:rsidRPr="0064774E">
          <w:rPr>
            <w:rStyle w:val="a9"/>
            <w:rFonts w:cs="Arial"/>
            <w:b/>
            <w:bCs/>
            <w:iCs/>
            <w:noProof/>
          </w:rPr>
          <w:t>1.8</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Bugetul total</w:t>
        </w:r>
        <w:r w:rsidR="008E33B9">
          <w:rPr>
            <w:noProof/>
            <w:webHidden/>
          </w:rPr>
          <w:tab/>
        </w:r>
        <w:r w:rsidR="00BC6CC2">
          <w:rPr>
            <w:noProof/>
            <w:webHidden/>
          </w:rPr>
          <w:fldChar w:fldCharType="begin"/>
        </w:r>
        <w:r w:rsidR="008E33B9">
          <w:rPr>
            <w:noProof/>
            <w:webHidden/>
          </w:rPr>
          <w:instrText xml:space="preserve"> PAGEREF _Toc397546042 \h </w:instrText>
        </w:r>
        <w:r w:rsidR="00BC6CC2">
          <w:rPr>
            <w:noProof/>
            <w:webHidden/>
          </w:rPr>
        </w:r>
        <w:r w:rsidR="00BC6CC2">
          <w:rPr>
            <w:noProof/>
            <w:webHidden/>
          </w:rPr>
          <w:fldChar w:fldCharType="separate"/>
        </w:r>
        <w:r w:rsidR="00C8105C">
          <w:rPr>
            <w:noProof/>
            <w:webHidden/>
          </w:rPr>
          <w:t>38</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43" w:history="1">
        <w:r w:rsidR="008E33B9" w:rsidRPr="0064774E">
          <w:rPr>
            <w:rStyle w:val="a9"/>
            <w:rFonts w:cs="Arial"/>
            <w:b/>
            <w:bCs/>
            <w:noProof/>
            <w:kern w:val="32"/>
          </w:rPr>
          <w:t>Analiza riscurilor</w:t>
        </w:r>
        <w:r w:rsidR="008E33B9">
          <w:rPr>
            <w:noProof/>
            <w:webHidden/>
          </w:rPr>
          <w:tab/>
        </w:r>
        <w:r w:rsidR="00BC6CC2">
          <w:rPr>
            <w:noProof/>
            <w:webHidden/>
          </w:rPr>
          <w:fldChar w:fldCharType="begin"/>
        </w:r>
        <w:r w:rsidR="008E33B9">
          <w:rPr>
            <w:noProof/>
            <w:webHidden/>
          </w:rPr>
          <w:instrText xml:space="preserve"> PAGEREF _Toc397546043 \h </w:instrText>
        </w:r>
        <w:r w:rsidR="00BC6CC2">
          <w:rPr>
            <w:noProof/>
            <w:webHidden/>
          </w:rPr>
        </w:r>
        <w:r w:rsidR="00BC6CC2">
          <w:rPr>
            <w:noProof/>
            <w:webHidden/>
          </w:rPr>
          <w:fldChar w:fldCharType="separate"/>
        </w:r>
        <w:r w:rsidR="00C8105C">
          <w:rPr>
            <w:noProof/>
            <w:webHidden/>
          </w:rPr>
          <w:t>38</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44" w:history="1">
        <w:r w:rsidR="008E33B9" w:rsidRPr="0064774E">
          <w:rPr>
            <w:rStyle w:val="a9"/>
            <w:b/>
            <w:bCs/>
            <w:noProof/>
            <w:kern w:val="32"/>
          </w:rPr>
          <w:t>Monitorizarea, evaluarea și raportarea</w:t>
        </w:r>
        <w:r w:rsidR="008E33B9">
          <w:rPr>
            <w:noProof/>
            <w:webHidden/>
          </w:rPr>
          <w:tab/>
        </w:r>
        <w:r w:rsidR="00BC6CC2">
          <w:rPr>
            <w:noProof/>
            <w:webHidden/>
          </w:rPr>
          <w:fldChar w:fldCharType="begin"/>
        </w:r>
        <w:r w:rsidR="008E33B9">
          <w:rPr>
            <w:noProof/>
            <w:webHidden/>
          </w:rPr>
          <w:instrText xml:space="preserve"> PAGEREF _Toc397546044 \h </w:instrText>
        </w:r>
        <w:r w:rsidR="00BC6CC2">
          <w:rPr>
            <w:noProof/>
            <w:webHidden/>
          </w:rPr>
        </w:r>
        <w:r w:rsidR="00BC6CC2">
          <w:rPr>
            <w:noProof/>
            <w:webHidden/>
          </w:rPr>
          <w:fldChar w:fldCharType="separate"/>
        </w:r>
        <w:r w:rsidR="00C8105C">
          <w:rPr>
            <w:noProof/>
            <w:webHidden/>
          </w:rPr>
          <w:t>44</w:t>
        </w:r>
        <w:r w:rsidR="00BC6CC2">
          <w:rPr>
            <w:noProof/>
            <w:webHidden/>
          </w:rPr>
          <w:fldChar w:fldCharType="end"/>
        </w:r>
      </w:hyperlink>
    </w:p>
    <w:p w:rsidR="008E33B9" w:rsidRDefault="00D84709" w:rsidP="007526A5">
      <w:pPr>
        <w:pStyle w:val="21"/>
        <w:tabs>
          <w:tab w:val="left" w:pos="880"/>
          <w:tab w:val="right" w:leader="dot" w:pos="9063"/>
        </w:tabs>
        <w:rPr>
          <w:rFonts w:asciiTheme="minorHAnsi" w:eastAsiaTheme="minorEastAsia" w:hAnsiTheme="minorHAnsi" w:cstheme="minorBidi"/>
          <w:noProof/>
          <w:szCs w:val="22"/>
          <w:lang w:val="ro-RO" w:eastAsia="zh-CN"/>
        </w:rPr>
      </w:pPr>
      <w:hyperlink w:anchor="_Toc397546045" w:history="1">
        <w:r w:rsidR="008E33B9" w:rsidRPr="0064774E">
          <w:rPr>
            <w:rStyle w:val="a9"/>
            <w:rFonts w:cs="Arial"/>
            <w:b/>
            <w:bCs/>
            <w:iCs/>
            <w:noProof/>
          </w:rPr>
          <w:t>1.9</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Planul de monitorizare și evaluare</w:t>
        </w:r>
        <w:r w:rsidR="008E33B9">
          <w:rPr>
            <w:noProof/>
            <w:webHidden/>
          </w:rPr>
          <w:tab/>
        </w:r>
        <w:r w:rsidR="00BC6CC2">
          <w:rPr>
            <w:noProof/>
            <w:webHidden/>
          </w:rPr>
          <w:fldChar w:fldCharType="begin"/>
        </w:r>
        <w:r w:rsidR="008E33B9">
          <w:rPr>
            <w:noProof/>
            <w:webHidden/>
          </w:rPr>
          <w:instrText xml:space="preserve"> PAGEREF _Toc397546045 \h </w:instrText>
        </w:r>
        <w:r w:rsidR="00BC6CC2">
          <w:rPr>
            <w:noProof/>
            <w:webHidden/>
          </w:rPr>
        </w:r>
        <w:r w:rsidR="00BC6CC2">
          <w:rPr>
            <w:noProof/>
            <w:webHidden/>
          </w:rPr>
          <w:fldChar w:fldCharType="separate"/>
        </w:r>
        <w:r w:rsidR="00C8105C">
          <w:rPr>
            <w:noProof/>
            <w:webHidden/>
          </w:rPr>
          <w:t>44</w:t>
        </w:r>
        <w:r w:rsidR="00BC6CC2">
          <w:rPr>
            <w:noProof/>
            <w:webHidden/>
          </w:rPr>
          <w:fldChar w:fldCharType="end"/>
        </w:r>
      </w:hyperlink>
    </w:p>
    <w:p w:rsidR="008E33B9" w:rsidRDefault="00D84709" w:rsidP="007526A5">
      <w:pPr>
        <w:pStyle w:val="21"/>
        <w:tabs>
          <w:tab w:val="left" w:pos="1100"/>
          <w:tab w:val="right" w:leader="dot" w:pos="9063"/>
        </w:tabs>
        <w:rPr>
          <w:rFonts w:asciiTheme="minorHAnsi" w:eastAsiaTheme="minorEastAsia" w:hAnsiTheme="minorHAnsi" w:cstheme="minorBidi"/>
          <w:noProof/>
          <w:szCs w:val="22"/>
          <w:lang w:val="ro-RO" w:eastAsia="zh-CN"/>
        </w:rPr>
      </w:pPr>
      <w:hyperlink w:anchor="_Toc397546046" w:history="1">
        <w:r w:rsidR="008E33B9" w:rsidRPr="0064774E">
          <w:rPr>
            <w:rStyle w:val="a9"/>
            <w:rFonts w:cs="Arial"/>
            <w:b/>
            <w:bCs/>
            <w:iCs/>
            <w:noProof/>
          </w:rPr>
          <w:t>1.10</w:t>
        </w:r>
        <w:r w:rsidR="008E33B9">
          <w:rPr>
            <w:rFonts w:asciiTheme="minorHAnsi" w:eastAsiaTheme="minorEastAsia" w:hAnsiTheme="minorHAnsi" w:cstheme="minorBidi"/>
            <w:noProof/>
            <w:szCs w:val="22"/>
            <w:lang w:val="ro-RO" w:eastAsia="zh-CN"/>
          </w:rPr>
          <w:tab/>
        </w:r>
        <w:r w:rsidR="008E33B9" w:rsidRPr="0064774E">
          <w:rPr>
            <w:rStyle w:val="a9"/>
            <w:rFonts w:cs="Arial"/>
            <w:b/>
            <w:bCs/>
            <w:iCs/>
            <w:noProof/>
          </w:rPr>
          <w:t>Documentația și raportarea</w:t>
        </w:r>
        <w:r w:rsidR="008E33B9">
          <w:rPr>
            <w:noProof/>
            <w:webHidden/>
          </w:rPr>
          <w:tab/>
        </w:r>
        <w:r w:rsidR="00BC6CC2">
          <w:rPr>
            <w:noProof/>
            <w:webHidden/>
          </w:rPr>
          <w:fldChar w:fldCharType="begin"/>
        </w:r>
        <w:r w:rsidR="008E33B9">
          <w:rPr>
            <w:noProof/>
            <w:webHidden/>
          </w:rPr>
          <w:instrText xml:space="preserve"> PAGEREF _Toc397546046 \h </w:instrText>
        </w:r>
        <w:r w:rsidR="00BC6CC2">
          <w:rPr>
            <w:noProof/>
            <w:webHidden/>
          </w:rPr>
        </w:r>
        <w:r w:rsidR="00BC6CC2">
          <w:rPr>
            <w:noProof/>
            <w:webHidden/>
          </w:rPr>
          <w:fldChar w:fldCharType="separate"/>
        </w:r>
        <w:r w:rsidR="00C8105C">
          <w:rPr>
            <w:noProof/>
            <w:webHidden/>
          </w:rPr>
          <w:t>44</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47" w:history="1">
        <w:r w:rsidR="008E33B9" w:rsidRPr="0064774E">
          <w:rPr>
            <w:rStyle w:val="a9"/>
            <w:b/>
            <w:bCs/>
            <w:noProof/>
            <w:kern w:val="32"/>
          </w:rPr>
          <w:t>Anexa A – Cadrul organizațional al Proiectului</w:t>
        </w:r>
        <w:r w:rsidR="008E33B9">
          <w:rPr>
            <w:noProof/>
            <w:webHidden/>
          </w:rPr>
          <w:tab/>
        </w:r>
        <w:r w:rsidR="00BC6CC2">
          <w:rPr>
            <w:noProof/>
            <w:webHidden/>
          </w:rPr>
          <w:fldChar w:fldCharType="begin"/>
        </w:r>
        <w:r w:rsidR="008E33B9">
          <w:rPr>
            <w:noProof/>
            <w:webHidden/>
          </w:rPr>
          <w:instrText xml:space="preserve"> PAGEREF _Toc397546047 \h </w:instrText>
        </w:r>
        <w:r w:rsidR="00BC6CC2">
          <w:rPr>
            <w:noProof/>
            <w:webHidden/>
          </w:rPr>
        </w:r>
        <w:r w:rsidR="00BC6CC2">
          <w:rPr>
            <w:noProof/>
            <w:webHidden/>
          </w:rPr>
          <w:fldChar w:fldCharType="separate"/>
        </w:r>
        <w:r w:rsidR="00C8105C">
          <w:rPr>
            <w:noProof/>
            <w:webHidden/>
          </w:rPr>
          <w:t>46</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48" w:history="1">
        <w:r w:rsidR="008E33B9" w:rsidRPr="0064774E">
          <w:rPr>
            <w:rStyle w:val="a9"/>
            <w:b/>
            <w:bCs/>
            <w:noProof/>
            <w:kern w:val="32"/>
          </w:rPr>
          <w:t>Anexa B – Cadrul logic</w:t>
        </w:r>
        <w:r w:rsidR="008E33B9">
          <w:rPr>
            <w:noProof/>
            <w:webHidden/>
          </w:rPr>
          <w:tab/>
        </w:r>
        <w:r w:rsidR="00BC6CC2">
          <w:rPr>
            <w:noProof/>
            <w:webHidden/>
          </w:rPr>
          <w:fldChar w:fldCharType="begin"/>
        </w:r>
        <w:r w:rsidR="008E33B9">
          <w:rPr>
            <w:noProof/>
            <w:webHidden/>
          </w:rPr>
          <w:instrText xml:space="preserve"> PAGEREF _Toc397546048 \h </w:instrText>
        </w:r>
        <w:r w:rsidR="00BC6CC2">
          <w:rPr>
            <w:noProof/>
            <w:webHidden/>
          </w:rPr>
        </w:r>
        <w:r w:rsidR="00BC6CC2">
          <w:rPr>
            <w:noProof/>
            <w:webHidden/>
          </w:rPr>
          <w:fldChar w:fldCharType="separate"/>
        </w:r>
        <w:r w:rsidR="00C8105C">
          <w:rPr>
            <w:noProof/>
            <w:webHidden/>
          </w:rPr>
          <w:t>47</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49" w:history="1">
        <w:r w:rsidR="008E33B9" w:rsidRPr="0064774E">
          <w:rPr>
            <w:rStyle w:val="a9"/>
            <w:b/>
            <w:bCs/>
            <w:noProof/>
            <w:kern w:val="32"/>
          </w:rPr>
          <w:t>Anexa C – Perioada de desfășurare a activităților</w:t>
        </w:r>
        <w:r w:rsidR="008E33B9">
          <w:rPr>
            <w:noProof/>
            <w:webHidden/>
          </w:rPr>
          <w:tab/>
        </w:r>
        <w:r w:rsidR="00BC6CC2">
          <w:rPr>
            <w:noProof/>
            <w:webHidden/>
          </w:rPr>
          <w:fldChar w:fldCharType="begin"/>
        </w:r>
        <w:r w:rsidR="008E33B9">
          <w:rPr>
            <w:noProof/>
            <w:webHidden/>
          </w:rPr>
          <w:instrText xml:space="preserve"> PAGEREF _Toc397546049 \h </w:instrText>
        </w:r>
        <w:r w:rsidR="00BC6CC2">
          <w:rPr>
            <w:noProof/>
            <w:webHidden/>
          </w:rPr>
        </w:r>
        <w:r w:rsidR="00BC6CC2">
          <w:rPr>
            <w:noProof/>
            <w:webHidden/>
          </w:rPr>
          <w:fldChar w:fldCharType="separate"/>
        </w:r>
        <w:r w:rsidR="00C8105C">
          <w:rPr>
            <w:noProof/>
            <w:webHidden/>
          </w:rPr>
          <w:t>48</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50" w:history="1">
        <w:r w:rsidR="008E33B9" w:rsidRPr="0064774E">
          <w:rPr>
            <w:rStyle w:val="a9"/>
            <w:b/>
            <w:bCs/>
            <w:noProof/>
            <w:kern w:val="32"/>
          </w:rPr>
          <w:t>Anexa D. TOR-urile personalului de implementare cheie din Asociația Sănătate Pentru Tineri</w:t>
        </w:r>
        <w:r w:rsidR="008E33B9">
          <w:rPr>
            <w:noProof/>
            <w:webHidden/>
          </w:rPr>
          <w:tab/>
        </w:r>
        <w:r w:rsidR="00BC6CC2">
          <w:rPr>
            <w:noProof/>
            <w:webHidden/>
          </w:rPr>
          <w:fldChar w:fldCharType="begin"/>
        </w:r>
        <w:r w:rsidR="008E33B9">
          <w:rPr>
            <w:noProof/>
            <w:webHidden/>
          </w:rPr>
          <w:instrText xml:space="preserve"> PAGEREF _Toc397546050 \h </w:instrText>
        </w:r>
        <w:r w:rsidR="00BC6CC2">
          <w:rPr>
            <w:noProof/>
            <w:webHidden/>
          </w:rPr>
        </w:r>
        <w:r w:rsidR="00BC6CC2">
          <w:rPr>
            <w:noProof/>
            <w:webHidden/>
          </w:rPr>
          <w:fldChar w:fldCharType="separate"/>
        </w:r>
        <w:r w:rsidR="00C8105C">
          <w:rPr>
            <w:noProof/>
            <w:webHidden/>
          </w:rPr>
          <w:t>58</w:t>
        </w:r>
        <w:r w:rsidR="00BC6CC2">
          <w:rPr>
            <w:noProof/>
            <w:webHidden/>
          </w:rPr>
          <w:fldChar w:fldCharType="end"/>
        </w:r>
      </w:hyperlink>
    </w:p>
    <w:p w:rsidR="008E33B9" w:rsidRDefault="00D84709" w:rsidP="007526A5">
      <w:pPr>
        <w:pStyle w:val="11"/>
        <w:tabs>
          <w:tab w:val="right" w:leader="dot" w:pos="9063"/>
        </w:tabs>
        <w:rPr>
          <w:rFonts w:asciiTheme="minorHAnsi" w:eastAsiaTheme="minorEastAsia" w:hAnsiTheme="minorHAnsi" w:cstheme="minorBidi"/>
          <w:noProof/>
          <w:szCs w:val="22"/>
          <w:lang w:val="ro-RO" w:eastAsia="zh-CN"/>
        </w:rPr>
      </w:pPr>
      <w:hyperlink w:anchor="_Toc397546051" w:history="1">
        <w:r w:rsidR="008E33B9" w:rsidRPr="0064774E">
          <w:rPr>
            <w:rStyle w:val="a9"/>
            <w:b/>
            <w:bCs/>
            <w:noProof/>
            <w:kern w:val="32"/>
          </w:rPr>
          <w:t>Anexa E – Lista acronimelor</w:t>
        </w:r>
        <w:r w:rsidR="008E33B9">
          <w:rPr>
            <w:noProof/>
            <w:webHidden/>
          </w:rPr>
          <w:tab/>
        </w:r>
        <w:r w:rsidR="00BC6CC2">
          <w:rPr>
            <w:noProof/>
            <w:webHidden/>
          </w:rPr>
          <w:fldChar w:fldCharType="begin"/>
        </w:r>
        <w:r w:rsidR="008E33B9">
          <w:rPr>
            <w:noProof/>
            <w:webHidden/>
          </w:rPr>
          <w:instrText xml:space="preserve"> PAGEREF _Toc397546051 \h </w:instrText>
        </w:r>
        <w:r w:rsidR="00BC6CC2">
          <w:rPr>
            <w:noProof/>
            <w:webHidden/>
          </w:rPr>
        </w:r>
        <w:r w:rsidR="00BC6CC2">
          <w:rPr>
            <w:noProof/>
            <w:webHidden/>
          </w:rPr>
          <w:fldChar w:fldCharType="separate"/>
        </w:r>
        <w:r w:rsidR="00C8105C">
          <w:rPr>
            <w:noProof/>
            <w:webHidden/>
          </w:rPr>
          <w:t>60</w:t>
        </w:r>
        <w:r w:rsidR="00BC6CC2">
          <w:rPr>
            <w:noProof/>
            <w:webHidden/>
          </w:rPr>
          <w:fldChar w:fldCharType="end"/>
        </w:r>
      </w:hyperlink>
    </w:p>
    <w:p w:rsidR="00970A7B" w:rsidRPr="00970A7B" w:rsidRDefault="00BC6CC2" w:rsidP="007526A5">
      <w:pPr>
        <w:spacing w:after="0" w:line="240" w:lineRule="auto"/>
        <w:rPr>
          <w:rFonts w:ascii="Times New Roman" w:eastAsia="Times New Roman" w:hAnsi="Times New Roman" w:cs="Times New Roman"/>
          <w:sz w:val="24"/>
          <w:szCs w:val="24"/>
          <w:lang w:eastAsia="ro-RO"/>
        </w:rPr>
      </w:pPr>
      <w:r w:rsidRPr="00970A7B">
        <w:rPr>
          <w:rFonts w:ascii="Times New Roman" w:eastAsia="Times New Roman" w:hAnsi="Times New Roman" w:cs="Times New Roman"/>
          <w:sz w:val="24"/>
          <w:szCs w:val="24"/>
          <w:lang w:eastAsia="ro-RO"/>
        </w:rPr>
        <w:fldChar w:fldCharType="end"/>
      </w:r>
    </w:p>
    <w:p w:rsidR="00970A7B" w:rsidRPr="00970A7B" w:rsidRDefault="00970A7B" w:rsidP="007526A5">
      <w:pPr>
        <w:spacing w:after="0" w:line="240" w:lineRule="auto"/>
        <w:rPr>
          <w:rFonts w:ascii="Times New Roman" w:eastAsia="Times New Roman" w:hAnsi="Times New Roman" w:cs="Times New Roman"/>
          <w:sz w:val="24"/>
          <w:szCs w:val="24"/>
          <w:lang w:eastAsia="ro-RO"/>
        </w:rPr>
      </w:pPr>
      <w:r w:rsidRPr="00970A7B">
        <w:rPr>
          <w:rFonts w:ascii="Times New Roman" w:eastAsia="Times New Roman" w:hAnsi="Times New Roman" w:cs="Times New Roman"/>
          <w:sz w:val="24"/>
          <w:szCs w:val="24"/>
          <w:lang w:eastAsia="ro-RO"/>
        </w:rPr>
        <w:br w:type="page"/>
      </w:r>
    </w:p>
    <w:p w:rsidR="00970A7B" w:rsidRPr="00970A7B" w:rsidRDefault="00970A7B" w:rsidP="007526A5">
      <w:pPr>
        <w:keepNext/>
        <w:spacing w:after="0" w:line="240" w:lineRule="auto"/>
        <w:outlineLvl w:val="0"/>
        <w:rPr>
          <w:rFonts w:ascii="Arial" w:eastAsia="Times New Roman" w:hAnsi="Arial" w:cs="Arial"/>
          <w:b/>
          <w:bCs/>
          <w:kern w:val="32"/>
          <w:sz w:val="36"/>
        </w:rPr>
      </w:pPr>
      <w:bookmarkStart w:id="2" w:name="_Toc397546025"/>
      <w:bookmarkStart w:id="3" w:name="_Toc202697757"/>
      <w:bookmarkEnd w:id="1"/>
      <w:r w:rsidRPr="00970A7B">
        <w:rPr>
          <w:rFonts w:ascii="Arial" w:eastAsia="Times New Roman" w:hAnsi="Arial" w:cs="Arial"/>
          <w:b/>
          <w:bCs/>
          <w:kern w:val="32"/>
          <w:sz w:val="36"/>
        </w:rPr>
        <w:lastRenderedPageBreak/>
        <w:t>Sumar executiv</w:t>
      </w:r>
      <w:bookmarkEnd w:id="2"/>
    </w:p>
    <w:p w:rsidR="00970A7B" w:rsidRPr="00970A7B" w:rsidRDefault="00970A7B" w:rsidP="007526A5">
      <w:pPr>
        <w:spacing w:after="0" w:line="240" w:lineRule="auto"/>
        <w:rPr>
          <w:rFonts w:ascii="Times New Roman" w:eastAsia="Times New Roman" w:hAnsi="Times New Roman" w:cs="Times New Roman"/>
          <w:sz w:val="24"/>
          <w:szCs w:val="24"/>
          <w:lang w:eastAsia="ro-RO"/>
        </w:rPr>
      </w:pPr>
    </w:p>
    <w:p w:rsidR="00970A7B" w:rsidRPr="00970A7B" w:rsidRDefault="00970A7B" w:rsidP="007526A5">
      <w:pPr>
        <w:tabs>
          <w:tab w:val="num" w:pos="180"/>
        </w:tabs>
        <w:spacing w:after="0" w:line="240" w:lineRule="auto"/>
        <w:jc w:val="both"/>
        <w:rPr>
          <w:rFonts w:ascii="Arial" w:eastAsia="Times New Roman" w:hAnsi="Arial" w:cs="Arial"/>
          <w:lang w:eastAsia="ro-RO"/>
        </w:rPr>
      </w:pPr>
      <w:r w:rsidRPr="00970A7B">
        <w:rPr>
          <w:rFonts w:ascii="Arial" w:eastAsia="Times New Roman" w:hAnsi="Arial" w:cs="Arial"/>
          <w:lang w:eastAsia="ro-RO"/>
        </w:rPr>
        <w:t>Proiectul “Generație Sănătoasă” susținut de Agenția Elvețiană pentru Dezvoltare și Cooperare (SDC) a fost elaborat întru susținerea eforturilor Ministerului sănătății al Republicii Moldova (MS),  îndreptate spre extinderea celor mai bune practici în domeniul prestării serviciilor de sănătate prietenoase tinerilor (SSPT) la nivel național prin extinderea serviciilor existente, îmbunătățirea calității acestora și dezvoltarea capacității prestatorilor serviciilor de sănătate în aplicarea abordărilor prietenoase tinerilor. Acest proiect este în concordanță cu Strategia Națională de Dezvoltare “Moldova 2020”, Strategia de Dezvoltare a Sectorului Sănătății pentru perioada 2008-2017, Strategia Națională pentru Tineret pentru anii 2014-2020 și Strategia multisectorială cu privire la sănătatea și dezvoltarea copiilor și adolescenților care este în prezent în curs de elaborare cu suportul Organizației Mondiale a Sănătății (OMS).</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În Republica Moldova, tinerii se confruntă cu diverse probleme de dezvoltare, precum sunt problemele de sănătate sexuală (IST și HIV SIDA, sarcini nedorite și avorturi), abuzul de substanțe (consumul excesiv de alcool, fumatul, utilizarea ilicită a drogurilor), problemele de sănătate mentală și suicid. Deși, conform rapoartelor, unii indicatori de sănătate s-au îmbunătățit, cum ar fi comportamentul sexual mai sigur, reducerea cazurilor de sarcină în rândurile adolescenților, comportamentul de alimentație sănătoasă și activitate fizică</w:t>
      </w:r>
      <w:r w:rsidRPr="00970A7B">
        <w:rPr>
          <w:rFonts w:ascii="Arial" w:eastAsia="Times New Roman" w:hAnsi="Arial" w:cs="Arial"/>
          <w:sz w:val="24"/>
          <w:szCs w:val="24"/>
          <w:vertAlign w:val="superscript"/>
        </w:rPr>
        <w:footnoteReference w:id="1"/>
      </w:r>
      <w:r w:rsidRPr="00970A7B">
        <w:rPr>
          <w:rFonts w:ascii="Arial" w:eastAsia="Times New Roman" w:hAnsi="Arial" w:cs="Arial"/>
          <w:lang w:eastAsia="ro-RO"/>
        </w:rPr>
        <w:t xml:space="preserve">, alți indicatori s-au înrăutățit considerabil în ultimii ani, mai ales coeficientul incidenței IST (sifilis), coeficientul brutalizării și suicidului în rândurile băieților, fapt care impune necesitatea întreprinderii unor acțiuni-țintă urgente în promovarea sănătății și dezvoltării adolescenților. Criza economică, lipsa oportunităților educaționale sau profesionale și absența părinților (care migrează peste hotare în scopuri de muncă) sporesc vulnerabilitatea adolescenților la comportamente riscante sau îi pun sub risc de violență și exploatare.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Dat fiind natura complexă a vulnerabilității în rândurile adolescenților, a fost necesar de elaborat o abordare prietenoasă tinerilor față de serviciile de sănătate și educație. În ultimii 13 ani, SSPT au fost dezvoltate în mod constant sub conducerea Ministerului sănătății (MS) și altor ministere, precum și cu suportul diferitor parteneri, precum Agenția Elvețiană pentru Dezvoltare și Cooperare (SDC), UNICEF, OMS și UNFPA. Contextul actual oferă diverse oportunități pentru promovarea în continuare a introducerii domeniului sănătății și dezvoltării adolescenților în curicula școlară. Însă reformele structurale din sectorul sănătății, precum și instabilitatea politică și economică, în general, pot crea provocări pentru dezvoltarea durabilă și funcționarea SSPT-lor. </w:t>
      </w:r>
    </w:p>
    <w:p w:rsidR="00970A7B" w:rsidRPr="00970A7B" w:rsidRDefault="00970A7B" w:rsidP="007526A5">
      <w:pPr>
        <w:spacing w:after="0" w:line="240" w:lineRule="auto"/>
        <w:rPr>
          <w:rFonts w:ascii="Arial" w:eastAsia="Times New Roman" w:hAnsi="Arial" w:cs="Arial"/>
          <w:lang w:eastAsia="ro-RO"/>
        </w:rPr>
      </w:pPr>
    </w:p>
    <w:p w:rsidR="00970A7B" w:rsidRPr="00970A7B" w:rsidRDefault="00970A7B" w:rsidP="007526A5">
      <w:pPr>
        <w:spacing w:after="240" w:line="240" w:lineRule="auto"/>
        <w:jc w:val="both"/>
        <w:rPr>
          <w:rFonts w:ascii="Arial" w:eastAsia="Times New Roman" w:hAnsi="Arial" w:cs="Arial"/>
          <w:lang w:eastAsia="ro-RO"/>
        </w:rPr>
      </w:pPr>
      <w:r w:rsidRPr="00970A7B">
        <w:rPr>
          <w:rFonts w:ascii="Arial" w:eastAsia="Times New Roman" w:hAnsi="Arial" w:cs="Arial"/>
          <w:lang w:eastAsia="ro-RO"/>
        </w:rPr>
        <w:t xml:space="preserve">Etapa I-a a proiectului a stabilit baza pentru o dezvoltare efectivă și adecvată a SSPT în țară prin asigurarea resurselor umane calificate, infrastructurii corespunzătoare, standardelor de calitate aprobate pentru SSPT și angajamentului solid al MS. Acum, aceste rezultate trebuie să devină durabile pentru a asigura ca rețeaua CSPT să presteze servicii de calitate și efective pe tot teritoriul Republicii Moldova. La etapa a II-a, scopul este de a îmbunătăți sănătatea tinerilor și tinerelor din </w:t>
      </w:r>
      <w:r w:rsidRPr="00970A7B">
        <w:rPr>
          <w:rFonts w:ascii="Arial" w:eastAsia="Times New Roman" w:hAnsi="Arial" w:cs="Arial"/>
          <w:bCs/>
          <w:iCs/>
          <w:lang w:eastAsia="de-CH"/>
        </w:rPr>
        <w:t>Moldova prin sporirea cererii pentru, accesului la și utilizării serviciilor prietenoase tinerilor și programelor educaționale conexe domeniului sănătății de calitate. Scopul va fi atins prin realizarea a trei rezultate</w:t>
      </w:r>
      <w:r w:rsidRPr="00970A7B">
        <w:rPr>
          <w:rFonts w:ascii="Arial" w:eastAsia="Times New Roman" w:hAnsi="Arial" w:cs="Arial"/>
          <w:bCs/>
          <w:spacing w:val="-2"/>
          <w:lang w:eastAsia="ro-RO"/>
        </w:rPr>
        <w:t xml:space="preserve">: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ro-RO"/>
        </w:rPr>
        <w:t xml:space="preserve">Rezultatul I: Accesul la SSPT. </w:t>
      </w:r>
      <w:r w:rsidRPr="00970A7B">
        <w:rPr>
          <w:rFonts w:ascii="Arial" w:eastAsia="Times New Roman" w:hAnsi="Arial" w:cs="Arial"/>
          <w:lang w:eastAsia="ro-RO"/>
        </w:rPr>
        <w:t xml:space="preserve">Tinerii și tinerele </w:t>
      </w:r>
      <w:r w:rsidRPr="00970A7B">
        <w:rPr>
          <w:rFonts w:ascii="Arial" w:eastAsia="Times New Roman" w:hAnsi="Arial" w:cs="Arial"/>
          <w:bCs/>
          <w:iCs/>
          <w:lang w:eastAsia="de-CH"/>
        </w:rPr>
        <w:t xml:space="preserve">(în particular cei vulnerabili și în situație de risc major) din toate raioanele Republicii </w:t>
      </w:r>
      <w:r w:rsidRPr="00970A7B">
        <w:rPr>
          <w:rFonts w:ascii="Arial" w:eastAsia="Times New Roman" w:hAnsi="Arial" w:cs="Arial"/>
          <w:lang w:eastAsia="ro-RO"/>
        </w:rPr>
        <w:t>Moldova au acces egal la servicii de sănătate calitative, bazate pe necesitățile lor reale</w:t>
      </w:r>
      <w:r w:rsidRPr="00970A7B">
        <w:rPr>
          <w:rFonts w:ascii="Times New Roman" w:eastAsia="Times New Roman" w:hAnsi="Times New Roman" w:cs="Times New Roman"/>
          <w:sz w:val="27"/>
          <w:szCs w:val="27"/>
          <w:vertAlign w:val="superscript"/>
        </w:rPr>
        <w:footnoteReference w:id="2"/>
      </w:r>
      <w:r w:rsidRPr="00970A7B">
        <w:rPr>
          <w:rFonts w:ascii="Arial" w:eastAsia="Times New Roman" w:hAnsi="Arial" w:cs="Arial"/>
          <w:lang w:eastAsia="ro-RO"/>
        </w:rPr>
        <w:t>.</w:t>
      </w:r>
      <w:r w:rsidRPr="00970A7B">
        <w:rPr>
          <w:rFonts w:ascii="Arial" w:eastAsia="Times New Roman" w:hAnsi="Arial" w:cs="Arial"/>
          <w:lang w:eastAsia="de-CH"/>
        </w:rPr>
        <w:t xml:space="preserve">  </w:t>
      </w:r>
    </w:p>
    <w:p w:rsidR="00970A7B" w:rsidRPr="00970A7B" w:rsidRDefault="00970A7B" w:rsidP="007526A5">
      <w:pPr>
        <w:spacing w:after="0" w:line="240" w:lineRule="auto"/>
        <w:jc w:val="both"/>
        <w:rPr>
          <w:rFonts w:ascii="Arial" w:eastAsia="Times New Roman" w:hAnsi="Arial" w:cs="Arial"/>
          <w:bCs/>
          <w:lang w:eastAsia="ro-RO"/>
        </w:rPr>
      </w:pPr>
      <w:r w:rsidRPr="00970A7B">
        <w:rPr>
          <w:rFonts w:ascii="Arial" w:eastAsia="Times New Roman" w:hAnsi="Arial" w:cs="Arial"/>
          <w:b/>
          <w:lang w:eastAsia="ro-RO"/>
        </w:rPr>
        <w:t>Rezultatul II: Referi</w:t>
      </w:r>
      <w:r w:rsidR="008E33B9">
        <w:rPr>
          <w:rFonts w:ascii="Arial" w:eastAsia="Times New Roman" w:hAnsi="Arial" w:cs="Arial"/>
          <w:b/>
          <w:lang w:eastAsia="ro-RO"/>
        </w:rPr>
        <w:t>nța</w:t>
      </w:r>
      <w:r w:rsidRPr="00970A7B">
        <w:rPr>
          <w:rFonts w:ascii="Arial" w:eastAsia="Times New Roman" w:hAnsi="Arial" w:cs="Arial"/>
          <w:b/>
          <w:lang w:eastAsia="ro-RO"/>
        </w:rPr>
        <w:t xml:space="preserve"> &amp; cooperarea intersectorială. </w:t>
      </w:r>
      <w:r w:rsidRPr="00970A7B">
        <w:rPr>
          <w:rFonts w:ascii="Arial" w:eastAsia="Times New Roman" w:hAnsi="Arial" w:cs="Arial"/>
          <w:lang w:eastAsia="ro-RO"/>
        </w:rPr>
        <w:t xml:space="preserve">Factorii din sectoarele relevante (sănătate, învățământ, social, aplicarea legii, etc.) la nivel național și local implicați în </w:t>
      </w:r>
      <w:r w:rsidRPr="00970A7B">
        <w:rPr>
          <w:rFonts w:ascii="Arial" w:eastAsia="Times New Roman" w:hAnsi="Arial" w:cs="Arial"/>
          <w:lang w:eastAsia="ro-RO"/>
        </w:rPr>
        <w:lastRenderedPageBreak/>
        <w:t>cooperarea intersectorială pentru a asigura identificarea și referirea mai bună către SSPT și promova sănătatea în rândurile adolescenților și tinerilor</w:t>
      </w:r>
      <w:r w:rsidRPr="00970A7B">
        <w:rPr>
          <w:rFonts w:ascii="Times New Roman" w:eastAsia="Times New Roman" w:hAnsi="Times New Roman" w:cs="Times New Roman"/>
          <w:sz w:val="27"/>
          <w:szCs w:val="27"/>
          <w:vertAlign w:val="superscript"/>
        </w:rPr>
        <w:footnoteReference w:id="3"/>
      </w:r>
      <w:r w:rsidRPr="00970A7B">
        <w:rPr>
          <w:rFonts w:ascii="Arial" w:eastAsia="Times New Roman" w:hAnsi="Arial" w:cs="Arial"/>
          <w:lang w:eastAsia="ro-RO"/>
        </w:rPr>
        <w:t>.</w:t>
      </w:r>
    </w:p>
    <w:p w:rsidR="00970A7B" w:rsidRPr="00970A7B" w:rsidRDefault="00970A7B" w:rsidP="007526A5">
      <w:pPr>
        <w:spacing w:after="0" w:line="240" w:lineRule="auto"/>
        <w:jc w:val="both"/>
        <w:rPr>
          <w:rFonts w:ascii="Arial" w:eastAsia="Times New Roman" w:hAnsi="Arial" w:cs="Arial"/>
          <w:bCs/>
          <w:lang w:eastAsia="ro-RO"/>
        </w:rPr>
      </w:pPr>
      <w:r w:rsidRPr="00970A7B">
        <w:rPr>
          <w:rFonts w:ascii="Arial" w:eastAsia="Times New Roman" w:hAnsi="Arial" w:cs="Arial"/>
          <w:b/>
          <w:lang w:eastAsia="ro-RO"/>
        </w:rPr>
        <w:t xml:space="preserve">Rezultatul III: Mediu favorabil. </w:t>
      </w:r>
      <w:r w:rsidRPr="00970A7B">
        <w:rPr>
          <w:rFonts w:ascii="Arial" w:eastAsia="Times New Roman" w:hAnsi="Arial" w:cs="Arial"/>
          <w:bCs/>
          <w:lang w:eastAsia="ro-RO"/>
        </w:rPr>
        <w:t>Factorii comunitari (părinții, administrația publică locală, profesioniștii din sectoarele social, sănătate și învățământ și alți membri ai comunității) abilitează tinerii și tinerele să adopte comportamente mai sigure și mai sănătoase și să apeleze la asistența medicală necesară.</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Abordarea proiectului se axează pe patru intervenții strategice. În primul rând, vor fi susținute intervențiile întru îmbunătățirea continuă a cadrului legal, de politică și de reglementare pentru a înlătura barierele legale din calea adolescenților ca aceștia să acceseze SSPT și clarifica locul CSPT în cadrul sistemului sănătății.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În al doilea rând, vor fi consolidate capacitățile manageriale și tehnice ale managerilor și personalului încadrat în prestarea SSPT, dezvoltând profesionalismul acestora prin intermediul rețelei și expunerii la experiența internațională.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În al treilea rând, va fi armonizată și consolidată cooperarea intersectorială în domeniul sănătății și dezvoltării adolescenților la nivel național și local, astfel încât mecanismele existente pentru colaborarea intersectorială să îmbunătățească gestionarea și referirea cazurilor care implică adolescenți.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F74BAD" w:rsidP="007526A5">
      <w:pPr>
        <w:spacing w:after="0" w:line="240" w:lineRule="auto"/>
        <w:jc w:val="both"/>
        <w:rPr>
          <w:rFonts w:ascii="Arial" w:eastAsia="Times New Roman" w:hAnsi="Arial" w:cs="Arial"/>
          <w:lang w:eastAsia="ro-RO"/>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0288" behindDoc="0" locked="0" layoutInCell="1" allowOverlap="1">
                <wp:simplePos x="0" y="0"/>
                <wp:positionH relativeFrom="column">
                  <wp:posOffset>98425</wp:posOffset>
                </wp:positionH>
                <wp:positionV relativeFrom="paragraph">
                  <wp:posOffset>1089025</wp:posOffset>
                </wp:positionV>
                <wp:extent cx="5945505" cy="3212465"/>
                <wp:effectExtent l="0" t="0" r="0" b="698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3212465"/>
                        </a:xfrm>
                        <a:prstGeom prst="rect">
                          <a:avLst/>
                        </a:prstGeom>
                        <a:solidFill>
                          <a:srgbClr val="DBE5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B7" w:rsidRPr="00F76490" w:rsidRDefault="004443B7" w:rsidP="00970A7B">
                            <w:pPr>
                              <w:rPr>
                                <w:rFonts w:ascii="Arial" w:hAnsi="Arial" w:cs="Arial"/>
                                <w:b/>
                                <w:sz w:val="20"/>
                              </w:rPr>
                            </w:pPr>
                            <w:r>
                              <w:rPr>
                                <w:rFonts w:ascii="Arial" w:hAnsi="Arial" w:cs="Arial"/>
                                <w:b/>
                                <w:sz w:val="20"/>
                              </w:rPr>
                              <w:t>Reperele realizărilor anticipate la finele Etapei a II-a</w:t>
                            </w:r>
                          </w:p>
                          <w:p w:rsidR="004443B7" w:rsidRPr="00F76490" w:rsidRDefault="004443B7" w:rsidP="00970A7B">
                            <w:pPr>
                              <w:rPr>
                                <w:rFonts w:ascii="Arial" w:hAnsi="Arial" w:cs="Arial"/>
                                <w:sz w:val="20"/>
                              </w:rPr>
                            </w:pPr>
                          </w:p>
                          <w:p w:rsidR="004443B7" w:rsidRPr="00F22F48" w:rsidRDefault="004443B7" w:rsidP="00970A7B">
                            <w:pPr>
                              <w:rPr>
                                <w:rFonts w:ascii="Arial" w:hAnsi="Arial" w:cs="Arial"/>
                                <w:sz w:val="20"/>
                              </w:rPr>
                            </w:pPr>
                            <w:r w:rsidRPr="00F22F48">
                              <w:rPr>
                                <w:rFonts w:ascii="Arial" w:hAnsi="Arial" w:cs="Arial"/>
                                <w:sz w:val="20"/>
                              </w:rPr>
                              <w:t xml:space="preserve">Se preconizează că până la finele Etapei a II-a proiectul va realiza următoarele: </w:t>
                            </w:r>
                          </w:p>
                          <w:p w:rsidR="004443B7" w:rsidRPr="00F22F48" w:rsidRDefault="004443B7" w:rsidP="00970A7B">
                            <w:pPr>
                              <w:rPr>
                                <w:rFonts w:ascii="Arial" w:hAnsi="Arial" w:cs="Arial"/>
                                <w:sz w:val="20"/>
                              </w:rPr>
                            </w:pP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CSPT din fiecare raion funcțional, echipat conform standardului, dispunând de finanțe și resurse adecvate și durabile</w:t>
                            </w:r>
                            <w:r w:rsidRPr="00F22F48">
                              <w:rPr>
                                <w:rFonts w:ascii="Arial" w:hAnsi="Arial" w:cs="Arial"/>
                                <w:sz w:val="20"/>
                              </w:rPr>
                              <w:t xml:space="preserve">, </w:t>
                            </w:r>
                            <w:r>
                              <w:rPr>
                                <w:rFonts w:ascii="Arial" w:hAnsi="Arial" w:cs="Arial"/>
                                <w:sz w:val="20"/>
                              </w:rPr>
                              <w:t>completat conform standardelor cu  personal instruit și motivat și oferind pachetul întreg de servicii conform standardelor și reglementărilor</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SSPT cu statut clar și stabil în cadrul sistemului sănătății</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Mecanismele funcționale ale colaborării intersectoriale în domeniul sănătății și dezvoltării adolescenților implementate la nivel local</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Sistemul de management al calității SSPT in funcțiune, care permite managerilor și personalului să urmeze planurile și obiectivele și să presteze servicii de calitate înaltă</w:t>
                            </w:r>
                            <w:r w:rsidRPr="00F22F48">
                              <w:rPr>
                                <w:rFonts w:ascii="Arial" w:hAnsi="Arial" w:cs="Arial"/>
                                <w:sz w:val="20"/>
                              </w:rPr>
                              <w:t>.</w:t>
                            </w:r>
                          </w:p>
                          <w:p w:rsidR="004443B7" w:rsidRPr="00055401" w:rsidRDefault="004443B7" w:rsidP="00D84709">
                            <w:pPr>
                              <w:numPr>
                                <w:ilvl w:val="0"/>
                                <w:numId w:val="25"/>
                              </w:numPr>
                              <w:spacing w:after="0" w:line="240" w:lineRule="auto"/>
                              <w:jc w:val="both"/>
                              <w:rPr>
                                <w:rFonts w:ascii="Arial" w:hAnsi="Arial" w:cs="Arial"/>
                                <w:sz w:val="20"/>
                              </w:rPr>
                            </w:pPr>
                            <w:r>
                              <w:rPr>
                                <w:rFonts w:ascii="Arial" w:hAnsi="Arial" w:cs="Arial"/>
                                <w:sz w:val="20"/>
                              </w:rPr>
                              <w:t>Sistemul de monitorizare și evaluare (M</w:t>
                            </w:r>
                            <w:r w:rsidRPr="00F22F48">
                              <w:rPr>
                                <w:rFonts w:ascii="Arial" w:hAnsi="Arial" w:cs="Arial"/>
                                <w:sz w:val="20"/>
                              </w:rPr>
                              <w:t>&amp;E</w:t>
                            </w:r>
                            <w:r>
                              <w:rPr>
                                <w:rFonts w:ascii="Arial" w:hAnsi="Arial" w:cs="Arial"/>
                                <w:sz w:val="20"/>
                              </w:rPr>
                              <w:t xml:space="preserve">) a SSPT în aplicare, care permite organizarea mai bună a </w:t>
                            </w:r>
                            <w:r w:rsidRPr="00F22F48">
                              <w:rPr>
                                <w:rFonts w:ascii="Arial" w:hAnsi="Arial" w:cs="Arial"/>
                                <w:sz w:val="20"/>
                              </w:rPr>
                              <w:t>servic</w:t>
                            </w:r>
                            <w:r>
                              <w:rPr>
                                <w:rFonts w:ascii="Arial" w:hAnsi="Arial" w:cs="Arial"/>
                                <w:sz w:val="20"/>
                              </w:rPr>
                              <w:t>iilor și înțelegerea mai bună a sănătății și dezvoltării adolescenților din țară prin generarea datelor de evidență robuste</w:t>
                            </w:r>
                            <w:r w:rsidRPr="00055401">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Analiza curriculei Universității de Medicină pentru studenți, rezidenți și absolvenți post-universitari, desfășurată întru fortificarea elementelor de predare privind sănătatea adolescenților</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Cadrul legal, de politică și de reglementare armonizat în ce privește aspectele care vizează sănătatea și dezvoltarea adolescenților</w:t>
                            </w:r>
                            <w:r w:rsidRPr="00F22F48">
                              <w:rPr>
                                <w:rFonts w:ascii="Arial" w:hAnsi="Arial" w:cs="Arial"/>
                                <w:sz w:val="20"/>
                              </w:rPr>
                              <w:t xml:space="preserve">, </w:t>
                            </w:r>
                            <w:r>
                              <w:rPr>
                                <w:rFonts w:ascii="Arial" w:hAnsi="Arial" w:cs="Arial"/>
                                <w:sz w:val="20"/>
                              </w:rPr>
                              <w:t>î</w:t>
                            </w:r>
                            <w:r w:rsidRPr="00F22F48">
                              <w:rPr>
                                <w:rFonts w:ascii="Arial" w:hAnsi="Arial" w:cs="Arial"/>
                                <w:sz w:val="20"/>
                              </w:rPr>
                              <w:t xml:space="preserve">n particular </w:t>
                            </w:r>
                            <w:r>
                              <w:rPr>
                                <w:rFonts w:ascii="Arial" w:hAnsi="Arial" w:cs="Arial"/>
                                <w:sz w:val="20"/>
                              </w:rPr>
                              <w:t>pentru a înlătura barierele de acces pentru adolescenți</w:t>
                            </w:r>
                            <w:r w:rsidRPr="00F22F48">
                              <w:rPr>
                                <w:rFonts w:ascii="Arial" w:hAnsi="Arial" w:cs="Arial"/>
                                <w:sz w:val="20"/>
                              </w:rPr>
                              <w:t>.</w:t>
                            </w:r>
                          </w:p>
                          <w:p w:rsidR="004443B7" w:rsidRPr="00F22F48" w:rsidRDefault="004443B7" w:rsidP="00D84709">
                            <w:pPr>
                              <w:numPr>
                                <w:ilvl w:val="0"/>
                                <w:numId w:val="25"/>
                              </w:numPr>
                              <w:spacing w:after="0" w:line="240" w:lineRule="auto"/>
                              <w:jc w:val="both"/>
                            </w:pPr>
                            <w:r>
                              <w:rPr>
                                <w:rFonts w:ascii="Arial" w:hAnsi="Arial" w:cs="Arial"/>
                                <w:sz w:val="20"/>
                              </w:rPr>
                              <w:t>Tinerii dispun de un curriculum de promovare a sănătății obligatoriu, corespunzător vârstei în școli, cu educația sexuală și a deprinderilor de viață adecvată</w:t>
                            </w:r>
                            <w:r w:rsidRPr="00F22F48">
                              <w:rPr>
                                <w:rFonts w:ascii="Arial" w:hAnsi="Arial" w:cs="Arial"/>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9" o:spid="_x0000_s1026" type="#_x0000_t202" style="position:absolute;left:0;text-align:left;margin-left:7.75pt;margin-top:85.75pt;width:468.15pt;height:25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uoiQIAABQFAAAOAAAAZHJzL2Uyb0RvYy54bWysVO1u2yAU/T9p74D4n/pjdhpbcaqmaaZJ&#10;3YfU7gGIwTEaBgYkdlft3XfBSZp2mjRNyw8HuJdzP865zK+GTqA9M5YrWeHkIsaIyVpRLrcV/vqw&#10;nswwso5ISoSSrMKPzOKrxds3816XLFWtEpQZBCDSlr2ucOucLqPI1i3riL1QmkkwNsp0xMHWbCNq&#10;SA/onYjSOJ5GvTJUG1Uza+F0NRrxIuA3Davd56axzCFRYcjNha8J343/Ros5KbeG6JbXhzTIP2TR&#10;ES4h6AlqRRxBO8N/g+p4bZRVjbuoVReppuE1CzVANUn8qpr7lmgWaoHmWH1qk/1/sPWn/ReDOAXu&#10;kgIjSTog6YENDi3VgPwZdKjXtgTHew2ubgADeIdqrb5T9TeLpLppidyya2NU3zJCIcPE34zOro44&#10;1oNs+o+KQiCycyoADY3pfPugIQjQganHEzs+mRoO8yLL8zjHqAbbuzRJs2keYpDyeF0b694z1SG/&#10;qLAB+gM82d9Z59Mh5dHFR7NKcLrmQoSN2W5uhEF7AlJZLW/z9VjBKzchvbNU/tqIOJ5AlhDD23y+&#10;gfqnAnKMl2kxWU9nl5NsneWT4jKeTeKkWBbTOCuy1fqnTzDJypZTyuQdl+wowyT7O5oPAzEKKAgR&#10;9RUu8jQfOfpjkXH4HVr4ohcddzCVgncVnp2cSOmZvZUUyialI1yM6+hl+qHL0IPjf+hK0IGnfhSB&#10;GzYDoHhxbBR9BEUYBXwB7fCUwKJV5gdGPYxlhe33HTEMI/FBgqqKJMv8HIdNll+msDHnls25hcga&#10;oCrsMBqXN26c/Z02fNtCpFHHUl2DEhseNPKc1UG/MHqhmMMz4Wf7fB+8nh+zxS8AAAD//wMAUEsD&#10;BBQABgAIAAAAIQCOe3S24AAAAAoBAAAPAAAAZHJzL2Rvd25yZXYueG1sTI/RSsNAEEXfBf9hmYJv&#10;dhMxTRuzKUVIISBCqx8wzW6T0OxsyG6b6Nc7PunTzGUud87Nt7Ptxc2MvnOkIF5GIAzVTnfUKPj8&#10;KB/XIHxA0tg7Mgq+jIdtcX+XY6bdRAdzO4ZGcAj5DBW0IQyZlL5ujUW/dIMhvp3daDGwHBupR5w4&#10;3PbyKYpW0mJH/KHFwby2pr4cr1bBAdP9dP5+91W62Xc7WpfVW1Uq9bCYdy8ggpnDnxl+8RkdCmY6&#10;uStpL3rWScJOnmnMCxs2ScxdTgpWafoMssjl/wrFDwAAAP//AwBQSwECLQAUAAYACAAAACEAtoM4&#10;kv4AAADhAQAAEwAAAAAAAAAAAAAAAAAAAAAAW0NvbnRlbnRfVHlwZXNdLnhtbFBLAQItABQABgAI&#10;AAAAIQA4/SH/1gAAAJQBAAALAAAAAAAAAAAAAAAAAC8BAABfcmVscy8ucmVsc1BLAQItABQABgAI&#10;AAAAIQCrumuoiQIAABQFAAAOAAAAAAAAAAAAAAAAAC4CAABkcnMvZTJvRG9jLnhtbFBLAQItABQA&#10;BgAIAAAAIQCOe3S24AAAAAoBAAAPAAAAAAAAAAAAAAAAAOMEAABkcnMvZG93bnJldi54bWxQSwUG&#10;AAAAAAQABADzAAAA8AUAAAAA&#10;" fillcolor="#dbe5f1" stroked="f">
                <v:textbox>
                  <w:txbxContent>
                    <w:p w:rsidR="004443B7" w:rsidRPr="00F76490" w:rsidRDefault="004443B7" w:rsidP="00970A7B">
                      <w:pPr>
                        <w:rPr>
                          <w:rFonts w:ascii="Arial" w:hAnsi="Arial" w:cs="Arial"/>
                          <w:b/>
                          <w:sz w:val="20"/>
                        </w:rPr>
                      </w:pPr>
                      <w:r>
                        <w:rPr>
                          <w:rFonts w:ascii="Arial" w:hAnsi="Arial" w:cs="Arial"/>
                          <w:b/>
                          <w:sz w:val="20"/>
                        </w:rPr>
                        <w:t>Reperele realizărilor anticipate la finele Etapei a II-a</w:t>
                      </w:r>
                    </w:p>
                    <w:p w:rsidR="004443B7" w:rsidRPr="00F76490" w:rsidRDefault="004443B7" w:rsidP="00970A7B">
                      <w:pPr>
                        <w:rPr>
                          <w:rFonts w:ascii="Arial" w:hAnsi="Arial" w:cs="Arial"/>
                          <w:sz w:val="20"/>
                        </w:rPr>
                      </w:pPr>
                    </w:p>
                    <w:p w:rsidR="004443B7" w:rsidRPr="00F22F48" w:rsidRDefault="004443B7" w:rsidP="00970A7B">
                      <w:pPr>
                        <w:rPr>
                          <w:rFonts w:ascii="Arial" w:hAnsi="Arial" w:cs="Arial"/>
                          <w:sz w:val="20"/>
                        </w:rPr>
                      </w:pPr>
                      <w:r w:rsidRPr="00F22F48">
                        <w:rPr>
                          <w:rFonts w:ascii="Arial" w:hAnsi="Arial" w:cs="Arial"/>
                          <w:sz w:val="20"/>
                        </w:rPr>
                        <w:t xml:space="preserve">Se preconizează că până la finele Etapei a II-a proiectul va realiza următoarele: </w:t>
                      </w:r>
                    </w:p>
                    <w:p w:rsidR="004443B7" w:rsidRPr="00F22F48" w:rsidRDefault="004443B7" w:rsidP="00970A7B">
                      <w:pPr>
                        <w:rPr>
                          <w:rFonts w:ascii="Arial" w:hAnsi="Arial" w:cs="Arial"/>
                          <w:sz w:val="20"/>
                        </w:rPr>
                      </w:pP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CSPT din fiecare raion funcțional, echipat conform standardului, dispunând de finanțe și resurse adecvate și durabile</w:t>
                      </w:r>
                      <w:r w:rsidRPr="00F22F48">
                        <w:rPr>
                          <w:rFonts w:ascii="Arial" w:hAnsi="Arial" w:cs="Arial"/>
                          <w:sz w:val="20"/>
                        </w:rPr>
                        <w:t xml:space="preserve">, </w:t>
                      </w:r>
                      <w:r>
                        <w:rPr>
                          <w:rFonts w:ascii="Arial" w:hAnsi="Arial" w:cs="Arial"/>
                          <w:sz w:val="20"/>
                        </w:rPr>
                        <w:t>completat conform standardelor cu  personal instruit și motivat și oferind pachetul întreg de servicii conform standardelor și reglementărilor</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SSPT cu statut clar și stabil în cadrul sistemului sănătății</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Mecanismele funcționale ale colaborării intersectoriale în domeniul sănătății și dezvoltării adolescenților implementate la nivel local</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Sistemul de management al calității SSPT in funcțiune, care permite managerilor și personalului să urmeze planurile și obiectivele și să presteze servicii de calitate înaltă</w:t>
                      </w:r>
                      <w:r w:rsidRPr="00F22F48">
                        <w:rPr>
                          <w:rFonts w:ascii="Arial" w:hAnsi="Arial" w:cs="Arial"/>
                          <w:sz w:val="20"/>
                        </w:rPr>
                        <w:t>.</w:t>
                      </w:r>
                    </w:p>
                    <w:p w:rsidR="004443B7" w:rsidRPr="00055401" w:rsidRDefault="004443B7" w:rsidP="00D84709">
                      <w:pPr>
                        <w:numPr>
                          <w:ilvl w:val="0"/>
                          <w:numId w:val="25"/>
                        </w:numPr>
                        <w:spacing w:after="0" w:line="240" w:lineRule="auto"/>
                        <w:jc w:val="both"/>
                        <w:rPr>
                          <w:rFonts w:ascii="Arial" w:hAnsi="Arial" w:cs="Arial"/>
                          <w:sz w:val="20"/>
                        </w:rPr>
                      </w:pPr>
                      <w:r>
                        <w:rPr>
                          <w:rFonts w:ascii="Arial" w:hAnsi="Arial" w:cs="Arial"/>
                          <w:sz w:val="20"/>
                        </w:rPr>
                        <w:t>Sistemul de monitorizare și evaluare (M</w:t>
                      </w:r>
                      <w:r w:rsidRPr="00F22F48">
                        <w:rPr>
                          <w:rFonts w:ascii="Arial" w:hAnsi="Arial" w:cs="Arial"/>
                          <w:sz w:val="20"/>
                        </w:rPr>
                        <w:t>&amp;E</w:t>
                      </w:r>
                      <w:r>
                        <w:rPr>
                          <w:rFonts w:ascii="Arial" w:hAnsi="Arial" w:cs="Arial"/>
                          <w:sz w:val="20"/>
                        </w:rPr>
                        <w:t xml:space="preserve">) a SSPT în aplicare, care permite organizarea mai bună a </w:t>
                      </w:r>
                      <w:r w:rsidRPr="00F22F48">
                        <w:rPr>
                          <w:rFonts w:ascii="Arial" w:hAnsi="Arial" w:cs="Arial"/>
                          <w:sz w:val="20"/>
                        </w:rPr>
                        <w:t>servic</w:t>
                      </w:r>
                      <w:r>
                        <w:rPr>
                          <w:rFonts w:ascii="Arial" w:hAnsi="Arial" w:cs="Arial"/>
                          <w:sz w:val="20"/>
                        </w:rPr>
                        <w:t>iilor și înțelegerea mai bună a sănătății și dezvoltării adolescenților din țară prin generarea datelor de evidență robuste</w:t>
                      </w:r>
                      <w:r w:rsidRPr="00055401">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Analiza curriculei Universității de Medicină pentru studenți, rezidenți și absolvenți post-universitari, desfășurată întru fortificarea elementelor de predare privind sănătatea adolescenților</w:t>
                      </w:r>
                      <w:r w:rsidRPr="00F22F48">
                        <w:rPr>
                          <w:rFonts w:ascii="Arial" w:hAnsi="Arial" w:cs="Arial"/>
                          <w:sz w:val="20"/>
                        </w:rPr>
                        <w:t>.</w:t>
                      </w:r>
                    </w:p>
                    <w:p w:rsidR="004443B7" w:rsidRPr="00F22F48" w:rsidRDefault="004443B7" w:rsidP="00D84709">
                      <w:pPr>
                        <w:numPr>
                          <w:ilvl w:val="0"/>
                          <w:numId w:val="25"/>
                        </w:numPr>
                        <w:spacing w:after="0" w:line="240" w:lineRule="auto"/>
                        <w:jc w:val="both"/>
                        <w:rPr>
                          <w:rFonts w:ascii="Arial" w:hAnsi="Arial" w:cs="Arial"/>
                          <w:sz w:val="20"/>
                        </w:rPr>
                      </w:pPr>
                      <w:r>
                        <w:rPr>
                          <w:rFonts w:ascii="Arial" w:hAnsi="Arial" w:cs="Arial"/>
                          <w:sz w:val="20"/>
                        </w:rPr>
                        <w:t>Cadrul legal, de politică și de reglementare armonizat în ce privește aspectele care vizează sănătatea și dezvoltarea adolescenților</w:t>
                      </w:r>
                      <w:r w:rsidRPr="00F22F48">
                        <w:rPr>
                          <w:rFonts w:ascii="Arial" w:hAnsi="Arial" w:cs="Arial"/>
                          <w:sz w:val="20"/>
                        </w:rPr>
                        <w:t xml:space="preserve">, </w:t>
                      </w:r>
                      <w:r>
                        <w:rPr>
                          <w:rFonts w:ascii="Arial" w:hAnsi="Arial" w:cs="Arial"/>
                          <w:sz w:val="20"/>
                        </w:rPr>
                        <w:t>î</w:t>
                      </w:r>
                      <w:r w:rsidRPr="00F22F48">
                        <w:rPr>
                          <w:rFonts w:ascii="Arial" w:hAnsi="Arial" w:cs="Arial"/>
                          <w:sz w:val="20"/>
                        </w:rPr>
                        <w:t xml:space="preserve">n particular </w:t>
                      </w:r>
                      <w:r>
                        <w:rPr>
                          <w:rFonts w:ascii="Arial" w:hAnsi="Arial" w:cs="Arial"/>
                          <w:sz w:val="20"/>
                        </w:rPr>
                        <w:t>pentru a înlătura barierele de acces pentru adolescenți</w:t>
                      </w:r>
                      <w:r w:rsidRPr="00F22F48">
                        <w:rPr>
                          <w:rFonts w:ascii="Arial" w:hAnsi="Arial" w:cs="Arial"/>
                          <w:sz w:val="20"/>
                        </w:rPr>
                        <w:t>.</w:t>
                      </w:r>
                    </w:p>
                    <w:p w:rsidR="004443B7" w:rsidRPr="00F22F48" w:rsidRDefault="004443B7" w:rsidP="00D84709">
                      <w:pPr>
                        <w:numPr>
                          <w:ilvl w:val="0"/>
                          <w:numId w:val="25"/>
                        </w:numPr>
                        <w:spacing w:after="0" w:line="240" w:lineRule="auto"/>
                        <w:jc w:val="both"/>
                      </w:pPr>
                      <w:r>
                        <w:rPr>
                          <w:rFonts w:ascii="Arial" w:hAnsi="Arial" w:cs="Arial"/>
                          <w:sz w:val="20"/>
                        </w:rPr>
                        <w:t>Tinerii dispun de un curriculum de promovare a sănătății obligatoriu, corespunzător vârstei în școli, cu educația sexuală și a deprinderilor de viață adecvată</w:t>
                      </w:r>
                      <w:r w:rsidRPr="00F22F48">
                        <w:rPr>
                          <w:rFonts w:ascii="Arial" w:hAnsi="Arial" w:cs="Arial"/>
                          <w:sz w:val="20"/>
                        </w:rPr>
                        <w:t xml:space="preserve">.  </w:t>
                      </w:r>
                    </w:p>
                  </w:txbxContent>
                </v:textbox>
              </v:shape>
            </w:pict>
          </mc:Fallback>
        </mc:AlternateContent>
      </w:r>
      <w:r w:rsidR="00970A7B" w:rsidRPr="00970A7B">
        <w:rPr>
          <w:rFonts w:ascii="Arial" w:eastAsia="Times New Roman" w:hAnsi="Arial" w:cs="Arial"/>
          <w:lang w:eastAsia="ro-RO"/>
        </w:rPr>
        <w:t>În final, schimbarea socială în sănătatea și dezvoltarea adolescenților va fi realizată prin comunicare și mobilizarea comunității: abordările participative în comunicare vor plasa tinerii în centrul tuturor inițiativelor care au drept scop îmbunătățirea bunăstării lor. Se va pune un accent special pe mobilizarea unui șir variat de actori la nivel de comunitate și pe utilizarea unui șir larg de surse de informare și tehnologii de comunicare pentru a cuprinde mai bine toate persoanele tinere, cu accent deosebit pe tinerii în situații de risc major, și în special pe adolescenții vulnerabili.</w:t>
      </w:r>
    </w:p>
    <w:p w:rsidR="00970A7B" w:rsidRPr="00970A7B" w:rsidRDefault="00970A7B" w:rsidP="007526A5">
      <w:pPr>
        <w:spacing w:after="0" w:line="240" w:lineRule="auto"/>
        <w:jc w:val="both"/>
        <w:rPr>
          <w:rFonts w:ascii="Arial" w:eastAsia="Times New Roman" w:hAnsi="Arial" w:cs="Arial"/>
          <w:lang w:eastAsia="ro-RO"/>
        </w:rPr>
      </w:pPr>
      <w:bookmarkStart w:id="4" w:name="_Toc392515651"/>
      <w:bookmarkStart w:id="5" w:name="_Toc392526054"/>
      <w:bookmarkStart w:id="6" w:name="_Toc392532269"/>
      <w:bookmarkStart w:id="7" w:name="_Toc392532995"/>
      <w:bookmarkStart w:id="8" w:name="_Toc392591255"/>
      <w:bookmarkEnd w:id="4"/>
      <w:bookmarkEnd w:id="5"/>
      <w:bookmarkEnd w:id="6"/>
      <w:bookmarkEnd w:id="7"/>
      <w:bookmarkEnd w:id="8"/>
    </w:p>
    <w:p w:rsidR="00970A7B" w:rsidRPr="00970A7B" w:rsidRDefault="00970A7B" w:rsidP="007526A5">
      <w:pPr>
        <w:spacing w:after="0" w:line="240" w:lineRule="auto"/>
        <w:rPr>
          <w:rFonts w:ascii="Arial" w:eastAsia="Times New Roman" w:hAnsi="Arial" w:cs="Arial"/>
          <w:szCs w:val="24"/>
          <w:lang w:eastAsia="ro-RO"/>
        </w:rPr>
      </w:pPr>
    </w:p>
    <w:p w:rsidR="00970A7B" w:rsidRPr="00970A7B" w:rsidRDefault="00970A7B" w:rsidP="007526A5">
      <w:pPr>
        <w:keepNext/>
        <w:tabs>
          <w:tab w:val="num" w:pos="567"/>
        </w:tabs>
        <w:spacing w:before="240" w:after="60" w:line="240" w:lineRule="auto"/>
        <w:outlineLvl w:val="0"/>
        <w:rPr>
          <w:rFonts w:ascii="Arial" w:eastAsia="Times New Roman" w:hAnsi="Arial" w:cs="Times New Roman"/>
          <w:b/>
          <w:bCs/>
          <w:kern w:val="32"/>
          <w:sz w:val="32"/>
          <w:szCs w:val="32"/>
        </w:rPr>
      </w:pPr>
    </w:p>
    <w:p w:rsidR="00970A7B" w:rsidRPr="00970A7B" w:rsidRDefault="00970A7B"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r w:rsidRPr="00970A7B">
        <w:rPr>
          <w:rFonts w:ascii="Arial" w:eastAsia="Times New Roman" w:hAnsi="Arial" w:cs="Times New Roman"/>
          <w:b/>
          <w:bCs/>
          <w:kern w:val="32"/>
          <w:sz w:val="32"/>
          <w:szCs w:val="32"/>
        </w:rPr>
        <w:br w:type="page"/>
      </w:r>
      <w:bookmarkStart w:id="9" w:name="_Toc397546026"/>
      <w:r w:rsidR="005B0960">
        <w:rPr>
          <w:rFonts w:ascii="Arial" w:eastAsia="Times New Roman" w:hAnsi="Arial" w:cs="Times New Roman"/>
          <w:b/>
          <w:bCs/>
          <w:kern w:val="32"/>
          <w:sz w:val="32"/>
          <w:szCs w:val="32"/>
        </w:rPr>
        <w:lastRenderedPageBreak/>
        <w:t xml:space="preserve">1. </w:t>
      </w:r>
      <w:r w:rsidRPr="00970A7B">
        <w:rPr>
          <w:rFonts w:ascii="Arial" w:eastAsia="Times New Roman" w:hAnsi="Arial" w:cs="Times New Roman"/>
          <w:b/>
          <w:bCs/>
          <w:kern w:val="32"/>
          <w:sz w:val="32"/>
          <w:szCs w:val="32"/>
        </w:rPr>
        <w:t>Contextul</w:t>
      </w:r>
      <w:bookmarkEnd w:id="9"/>
    </w:p>
    <w:p w:rsidR="00970A7B" w:rsidRPr="00970A7B" w:rsidRDefault="00970A7B" w:rsidP="007526A5">
      <w:pPr>
        <w:spacing w:after="0" w:line="240" w:lineRule="auto"/>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Etapa a II-a a Proiectului “Generația Sănătoasă” reprezintă contribuția Agenției Elvețiene pentru Dezvoltare și Cooperare (SDC) la procesul de extindere a serviciilor de sănătate prietenoase tinerilor (SSPT), în conformitate cu Ordinul Ministerului sănătății (MS) nr. 956 din 13 decembrie 2011. Această propunere pentru Etapa a II-a a proiectului “Generația Sănătoasă” a fost elaborată în comun de către Asociația “Sănătate Pentru Tineri” și UNICEF Moldova, în baza rezultatelor atinse în Etapa I-a.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Proiectul reprezintă răspunsul la analiza situației și la solicitarea primită din partea Ministerului sănătății al Republicii Moldova; proiectul este în concordanță cu Politică Națională în Domeniul Sănătății (2007), Strategia Națională de Dezvoltare “Moldova 2020”, Strategia de Dezvoltare a Sistemului Sănătății pentru anii 2008-2017, Strategia Națională privind Sănătatea Reproductivă pentru anii 2005-2015, Strategia Națională de Sănătate Publică pentru anii 2014-2020, Strategia Națională cu privire la Migrație și Azil (2011-2020), Programul Național Strategic de Securitate Demografică al Republicii Moldova (2011-2025), Strategia Națională Antidrog (Anti-drug) pentru anii 2011-2018, Programul Național privind Controlul Tutunului pentru anii 2012-2016, Programul Național privind Controlul Produselor Alcoolice pentru anii 2012-2020, Strategia Națională pentru Tineret pentru anii 2014-2020 și Strategia multisectorială privind sănătatea și dezvoltarea copiilor și adolescenților, care este actualmente în proces de elaborare cu suportul OMS.</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Proiectul va contribui la eforturile MS de extindere a celor mai bune practici în domeniul SSPT la nivel național, prin extinderea serviciilor existente, îmbunătățirea calității și dezvoltarea capacității prestatorilor de servicii de sănătate în aplicarea abordărilor prietenoase tinerilor. </w:t>
      </w:r>
    </w:p>
    <w:p w:rsidR="00970A7B" w:rsidRPr="00970A7B" w:rsidRDefault="00970A7B" w:rsidP="007526A5">
      <w:pPr>
        <w:spacing w:after="0" w:line="240" w:lineRule="auto"/>
        <w:jc w:val="both"/>
        <w:rPr>
          <w:rFonts w:ascii="Arial" w:eastAsia="Times New Roman" w:hAnsi="Arial" w:cs="Arial"/>
          <w:lang w:eastAsia="ro-RO"/>
        </w:rPr>
      </w:pPr>
    </w:p>
    <w:p w:rsidR="00970A7B" w:rsidRPr="005B0960" w:rsidRDefault="00970A7B" w:rsidP="00D84709">
      <w:pPr>
        <w:pStyle w:val="af3"/>
        <w:keepNext/>
        <w:numPr>
          <w:ilvl w:val="1"/>
          <w:numId w:val="36"/>
        </w:numPr>
        <w:tabs>
          <w:tab w:val="left" w:pos="567"/>
          <w:tab w:val="left" w:pos="873"/>
          <w:tab w:val="num" w:pos="1440"/>
        </w:tabs>
        <w:spacing w:before="240" w:after="60"/>
        <w:outlineLvl w:val="1"/>
        <w:rPr>
          <w:rFonts w:ascii="Arial" w:hAnsi="Arial" w:cs="Arial"/>
          <w:b/>
          <w:bCs/>
          <w:iCs/>
          <w:sz w:val="28"/>
          <w:szCs w:val="28"/>
          <w:lang w:val="fr-CH" w:eastAsia="ro-RO"/>
        </w:rPr>
      </w:pPr>
      <w:bookmarkStart w:id="10" w:name="_Toc397546027"/>
      <w:r w:rsidRPr="005B0960">
        <w:rPr>
          <w:rFonts w:ascii="Arial" w:hAnsi="Arial" w:cs="Arial"/>
          <w:b/>
          <w:bCs/>
          <w:iCs/>
          <w:sz w:val="28"/>
          <w:szCs w:val="28"/>
          <w:lang w:val="fr-CH" w:eastAsia="ro-RO"/>
        </w:rPr>
        <w:t>Informația de bază referitoare la context</w:t>
      </w:r>
      <w:bookmarkEnd w:id="10"/>
    </w:p>
    <w:p w:rsidR="00970A7B" w:rsidRPr="00970A7B" w:rsidRDefault="00970A7B" w:rsidP="00D84709">
      <w:pPr>
        <w:numPr>
          <w:ilvl w:val="0"/>
          <w:numId w:val="14"/>
        </w:numPr>
        <w:tabs>
          <w:tab w:val="left" w:pos="284"/>
        </w:tabs>
        <w:spacing w:after="24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t>Reforma structurală în sistemul sănătății:</w:t>
      </w:r>
      <w:r w:rsidRPr="00970A7B">
        <w:rPr>
          <w:rFonts w:ascii="Arial" w:eastAsia="Times New Roman" w:hAnsi="Arial" w:cs="Arial"/>
          <w:lang w:eastAsia="ro-RO"/>
        </w:rPr>
        <w:t xml:space="preserve"> În ultimii ani, Republica Moldova s-a angajat într-o reformă structurală a sectorului sănătății, axându-se pe consolidarea asistenței medicale primare (AMP) și regionalizarea îngrijirii spitalicești. Această reformă are un impact asupra autonomiei și bugetului centrelor de sănătate, precum și asupra procesului decizional de nivel local și raional. În acest proces de decentralizare, unele probleme nesoluționate par să afecteze gestionarea și finanțarea centrelor de sănătate prietenoase tinerilor (CSPT) amplasate în incinta centrelor de sănătate. A fost discutat locul CSPT în cadrul sistemului sănătății: pe de o parte, CSPT pot fi amplasate în secția consultativă a spitalelor, unde activează specialiștii; pe de altă parte, CSPT pot fi amplasate la nivelul asistenței medicale primare (AMP), deoarece acesta prestează servicii comunitare. În baza unui acord temporar, CSPT sunt actualmente amplasate la nivelul CSP-lor, însă incertitudinea situației respective poartă riscuri majore pentru CSPT. Spre exemplu, infrastructurile CSPT la nivel de AMP deja au beneficiat de investiții (reparații, echipament, etc.), care ar putea fi pierdut dacă CSPT-le sunt mai târziu transferate în spitale. Durabilitatea CSPT-lor impune o poziție clară și stabilă a acestor servicii în cadrul sistemului sănătății. Reformele în sectorul sănătății rămân până la moment incomplete, cu necesitatea de a spori în continuare acoperirea acestora cu asigurările și îmbunătățirea eficienței, eficacității și calității îngrijirii medicale acordate tinerilor, inclusiv celor mai vulnerabili. </w:t>
      </w:r>
    </w:p>
    <w:p w:rsidR="00970A7B" w:rsidRPr="00970A7B" w:rsidRDefault="00970A7B" w:rsidP="00D84709">
      <w:pPr>
        <w:numPr>
          <w:ilvl w:val="0"/>
          <w:numId w:val="14"/>
        </w:numPr>
        <w:tabs>
          <w:tab w:val="left" w:pos="284"/>
        </w:tabs>
        <w:spacing w:after="24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t>Voința politică de a revizui curricula școlară:</w:t>
      </w:r>
      <w:r w:rsidRPr="00970A7B">
        <w:rPr>
          <w:rFonts w:ascii="Arial" w:eastAsia="Times New Roman" w:hAnsi="Arial" w:cs="Arial"/>
          <w:lang w:eastAsia="ro-RO"/>
        </w:rPr>
        <w:t xml:space="preserve"> Conducerea actuală a Ministerului educației (ME) este deschisă pentru și susține reformele în curricula școlară generală. Se planifică că procesul de revizuire a curriculei școlare va începe în 2014-2015, deschizând o portiță de oportunitate pentru includerea sănătății și dezvoltării adolescenților în curricula pentru educația civică. Proiectul “Generația Tânără” este bine-poziționat pentru a acorda susținere în revizuirea respectivă și promova sănătatea și dezvoltarea adolescenților. </w:t>
      </w:r>
    </w:p>
    <w:p w:rsidR="00970A7B" w:rsidRPr="00970A7B" w:rsidRDefault="00970A7B" w:rsidP="00D84709">
      <w:pPr>
        <w:numPr>
          <w:ilvl w:val="0"/>
          <w:numId w:val="14"/>
        </w:numPr>
        <w:tabs>
          <w:tab w:val="left" w:pos="284"/>
        </w:tabs>
        <w:spacing w:after="24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lastRenderedPageBreak/>
        <w:t>Oportunitatea includerii sănătății și dezvoltării adolescenților în curricula universitară:</w:t>
      </w:r>
      <w:r w:rsidRPr="00970A7B">
        <w:rPr>
          <w:rFonts w:ascii="Arial" w:eastAsia="Times New Roman" w:hAnsi="Arial" w:cs="Arial"/>
          <w:lang w:eastAsia="ro-RO"/>
        </w:rPr>
        <w:t xml:space="preserve"> Printr-un proces recent de extindere a autonomiei universităților, inclusiv a universităților medicale, acestora li s-a acordat o mai mare putere decizională privind conținutul curriculei. Până în anul 2013 exista un decalaj între pregătirea pedagogică a profesorilor în educația civică și în conținutul modulului de educație civică predat în școli. În anul 2014, în curriculumul Universității Pedagogice a fost introdus un modul nou privind sănătatea și dezvoltarea adolescenților, însă conținutul acestuia necesită să fie în continuare dezvoltat. Proiectul “Generația Sănătoasă” este bine poziționat pentru a acorda expertiză tehnică în acest domeniu. </w:t>
      </w:r>
    </w:p>
    <w:p w:rsidR="00970A7B" w:rsidRPr="00970A7B" w:rsidRDefault="00970A7B" w:rsidP="007526A5">
      <w:pPr>
        <w:tabs>
          <w:tab w:val="left" w:pos="284"/>
        </w:tabs>
        <w:spacing w:after="240" w:line="240" w:lineRule="auto"/>
        <w:jc w:val="both"/>
        <w:rPr>
          <w:rFonts w:ascii="Arial" w:eastAsia="Times New Roman" w:hAnsi="Arial" w:cs="Arial"/>
          <w:lang w:eastAsia="ro-RO"/>
        </w:rPr>
      </w:pPr>
    </w:p>
    <w:p w:rsidR="00970A7B" w:rsidRPr="005B0960" w:rsidRDefault="00970A7B" w:rsidP="00D84709">
      <w:pPr>
        <w:pStyle w:val="af3"/>
        <w:keepNext/>
        <w:numPr>
          <w:ilvl w:val="1"/>
          <w:numId w:val="36"/>
        </w:numPr>
        <w:tabs>
          <w:tab w:val="left" w:pos="567"/>
          <w:tab w:val="left" w:pos="873"/>
          <w:tab w:val="num" w:pos="1440"/>
        </w:tabs>
        <w:spacing w:before="240" w:after="60"/>
        <w:outlineLvl w:val="1"/>
        <w:rPr>
          <w:rFonts w:ascii="Arial" w:hAnsi="Arial" w:cs="Arial"/>
          <w:b/>
          <w:bCs/>
          <w:iCs/>
          <w:sz w:val="28"/>
          <w:szCs w:val="28"/>
          <w:lang w:eastAsia="ro-RO"/>
        </w:rPr>
      </w:pPr>
      <w:bookmarkStart w:id="11" w:name="_Toc397546028"/>
      <w:r w:rsidRPr="005B0960">
        <w:rPr>
          <w:rFonts w:ascii="Arial" w:hAnsi="Arial" w:cs="Arial"/>
          <w:b/>
          <w:bCs/>
          <w:iCs/>
          <w:sz w:val="28"/>
          <w:szCs w:val="28"/>
          <w:lang w:eastAsia="ro-RO"/>
        </w:rPr>
        <w:t>Analiza situației actuale</w:t>
      </w:r>
      <w:bookmarkEnd w:id="11"/>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t>Situația actuală a sănătății adolescenților din Republica Moldova</w:t>
      </w:r>
      <w:r w:rsidRPr="00970A7B">
        <w:rPr>
          <w:rFonts w:ascii="Arial" w:eastAsia="Times New Roman" w:hAnsi="Arial" w:cs="Arial"/>
          <w:lang w:eastAsia="ro-RO"/>
        </w:rPr>
        <w:t>: Tinerii cu vârsta cuprinsă între 10-24 ani constituie aproape o pătrime din populația totală a Republicii Moldova, din care 13,6% sunt adolescenți (cu vârsta de 10-19 ani)</w:t>
      </w:r>
      <w:r w:rsidRPr="00970A7B">
        <w:rPr>
          <w:rFonts w:ascii="Times New Roman" w:eastAsia="Times New Roman" w:hAnsi="Times New Roman" w:cs="Times New Roman"/>
          <w:sz w:val="24"/>
          <w:szCs w:val="24"/>
          <w:vertAlign w:val="superscript"/>
          <w:lang w:eastAsia="ro-RO"/>
        </w:rPr>
        <w:footnoteReference w:id="4"/>
      </w:r>
      <w:r w:rsidRPr="00970A7B">
        <w:rPr>
          <w:rFonts w:ascii="Arial" w:eastAsia="Times New Roman" w:hAnsi="Arial" w:cs="Arial"/>
          <w:lang w:eastAsia="ro-RO"/>
        </w:rPr>
        <w:t>. Tinerii din Moldova se confruntă cu diverse probleme legate de sănătatea și dezvoltarea lor, cum ar fi problemele de sănătate sexuală (IST</w:t>
      </w:r>
      <w:r>
        <w:rPr>
          <w:rFonts w:ascii="Arial" w:eastAsia="Times New Roman" w:hAnsi="Arial" w:cs="Arial"/>
          <w:lang w:eastAsia="ro-RO"/>
        </w:rPr>
        <w:t xml:space="preserve"> </w:t>
      </w:r>
      <w:r w:rsidRPr="00970A7B">
        <w:rPr>
          <w:rFonts w:ascii="Arial" w:eastAsia="Times New Roman" w:hAnsi="Arial" w:cs="Arial"/>
          <w:lang w:eastAsia="ro-RO"/>
        </w:rPr>
        <w:t xml:space="preserve">și HIV SIDA, sarcini nedorite și avorturi), abuz de substanțe (consumul excesiv de alcool, fumatul, utilizarea drogurilor ilicite), problemele de sănătate mentală și suicid: </w:t>
      </w:r>
    </w:p>
    <w:p w:rsidR="00970A7B" w:rsidRPr="00970A7B" w:rsidRDefault="00970A7B" w:rsidP="007526A5">
      <w:pPr>
        <w:spacing w:after="0" w:line="240" w:lineRule="auto"/>
        <w:ind w:left="720"/>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 xml:space="preserve">Comportamentele sexuale sigure </w:t>
      </w:r>
      <w:r w:rsidRPr="00970A7B">
        <w:rPr>
          <w:rFonts w:ascii="Arial" w:eastAsia="Times New Roman" w:hAnsi="Arial" w:cs="Arial"/>
          <w:lang w:eastAsia="ro-RO"/>
        </w:rPr>
        <w:t xml:space="preserve">în rândurile adolescenților au sporit în ultimii ani (rata utilizării prezervativului la primul contact sexual a crescut de la 47% în 2003 la 61% in 2012, iar rata utilizării prezervativului la ultimul contact sexual au crescut de la 35% în 2003 până la 52,8% în 2012). Cu toate acestea, aproape jumătate din adolescenții sexual activi încă mai au comportamente sexuale nesigure. Doar 7% din adolescenții sexual activi au administrat oral anticoncepționale drept metodă contraceptivă actuală, iar 24% din adolescenți nu au folosit nici o metodă de contracepție sau au mizat pe metode nesigure, cum ar fi retragerea precoce sau metoda de ritm. </w:t>
      </w:r>
      <w:r w:rsidRPr="00970A7B">
        <w:rPr>
          <w:rFonts w:ascii="Arial" w:eastAsia="Times New Roman" w:hAnsi="Arial" w:cs="Arial"/>
          <w:vertAlign w:val="superscript"/>
          <w:lang w:eastAsia="ro-RO"/>
        </w:rPr>
        <w:footnoteReference w:id="5"/>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Incidența IST (Sifilis, gonoreea)</w:t>
      </w:r>
      <w:r w:rsidRPr="00970A7B">
        <w:rPr>
          <w:rFonts w:ascii="Arial" w:eastAsia="Times New Roman" w:hAnsi="Arial" w:cs="Arial"/>
          <w:lang w:eastAsia="ro-RO"/>
        </w:rPr>
        <w:t xml:space="preserve"> printre adolescenții cu vârsta cuprinsă între 15-19 ani: 180 cazuri noi la 100 000 populație respectivă (aproximativ 170 cazuri la fete și 186 la băieți), incidență care este cu 50% mai înaltă decât la populația totală. Aceasta este cea mai înaltă incidență din regiunea ECE/CSI.</w:t>
      </w:r>
      <w:r w:rsidRPr="00970A7B">
        <w:rPr>
          <w:rFonts w:ascii="Arial" w:eastAsia="Times New Roman" w:hAnsi="Arial" w:cs="Arial"/>
          <w:vertAlign w:val="superscript"/>
        </w:rPr>
        <w:footnoteReference w:id="6"/>
      </w:r>
    </w:p>
    <w:p w:rsidR="00970A7B" w:rsidRPr="00970A7B" w:rsidRDefault="00970A7B" w:rsidP="007526A5">
      <w:pPr>
        <w:spacing w:after="0" w:line="240" w:lineRule="auto"/>
        <w:jc w:val="both"/>
        <w:rPr>
          <w:rFonts w:ascii="Arial" w:eastAsia="Times New Roman" w:hAnsi="Arial" w:cs="Arial"/>
          <w:iCs/>
          <w:lang w:eastAsia="ro-RO"/>
        </w:rPr>
      </w:pPr>
    </w:p>
    <w:p w:rsidR="00970A7B" w:rsidRPr="00970A7B" w:rsidRDefault="00970A7B" w:rsidP="00D84709">
      <w:pPr>
        <w:numPr>
          <w:ilvl w:val="0"/>
          <w:numId w:val="26"/>
        </w:numPr>
        <w:spacing w:after="0" w:line="240" w:lineRule="auto"/>
        <w:jc w:val="both"/>
        <w:rPr>
          <w:rFonts w:ascii="Arial" w:eastAsia="Times New Roman" w:hAnsi="Arial" w:cs="Arial"/>
          <w:iCs/>
          <w:lang w:eastAsia="ro-RO"/>
        </w:rPr>
      </w:pPr>
      <w:r w:rsidRPr="00970A7B">
        <w:rPr>
          <w:rFonts w:ascii="Arial" w:eastAsia="Times New Roman" w:hAnsi="Arial" w:cs="Arial"/>
          <w:b/>
          <w:iCs/>
          <w:lang w:eastAsia="ro-RO"/>
        </w:rPr>
        <w:t>Incidența HIV SIDA</w:t>
      </w:r>
      <w:r w:rsidRPr="00970A7B">
        <w:rPr>
          <w:rFonts w:ascii="Arial" w:eastAsia="Times New Roman" w:hAnsi="Arial" w:cs="Arial"/>
          <w:iCs/>
          <w:lang w:eastAsia="ro-RO"/>
        </w:rPr>
        <w:t xml:space="preserve"> printre tinerii de 15-24 ani: a avut loc o creștere lentă de la 16 cazuri noi la 100 000 în anul 2006 până la 21 cazuri noi în anul 2012</w:t>
      </w:r>
      <w:r w:rsidRPr="00970A7B">
        <w:rPr>
          <w:rFonts w:ascii="Arial" w:eastAsia="Times New Roman" w:hAnsi="Arial" w:cs="Arial"/>
          <w:iCs/>
          <w:vertAlign w:val="superscript"/>
          <w:lang w:eastAsia="ro-RO"/>
        </w:rPr>
        <w:t>5</w:t>
      </w:r>
      <w:r w:rsidRPr="00970A7B">
        <w:rPr>
          <w:rFonts w:ascii="Arial" w:eastAsia="Times New Roman" w:hAnsi="Arial" w:cs="Arial"/>
          <w:iCs/>
          <w:lang w:eastAsia="ro-RO"/>
        </w:rPr>
        <w:t xml:space="preserve">. Epidemia HIV în Moldova a trecut de la o epidemie HIV concentrată, alimentată prin injectarea drogurilor la mijlocul anilor 1990 – mijlocul anilor 2000 la o epidemie HIV în maturizare, care implică partenerii sexuali ai utilizatorilor de droguri și altor categorii de populație în situație de risc.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Rata fertilității la adolescenți</w:t>
      </w:r>
      <w:r w:rsidRPr="00970A7B">
        <w:rPr>
          <w:rFonts w:ascii="Arial" w:eastAsia="Times New Roman" w:hAnsi="Arial" w:cs="Arial"/>
          <w:lang w:eastAsia="ro-RO"/>
        </w:rPr>
        <w:t xml:space="preserve"> a scăzut ușor în ultimii ani de la 26 nașteri la 1 000 populație de femei cu vârsta cuprinsă între 15-19 ani în anul 2008 până la 25 cazuri în anul 2012. În zonele rurale acest indicator depășește mai mult decât de două ori indicatorul pentru zonele urbane (31,4‰ și 13‰, respectiv în anul 2012)</w:t>
      </w:r>
      <w:r w:rsidRPr="00970A7B">
        <w:rPr>
          <w:rFonts w:ascii="Arial" w:eastAsia="Times New Roman" w:hAnsi="Arial" w:cs="Arial"/>
          <w:vertAlign w:val="superscript"/>
          <w:lang w:eastAsia="ro-RO"/>
        </w:rPr>
        <w:t>5</w:t>
      </w:r>
      <w:r w:rsidRPr="00970A7B">
        <w:rPr>
          <w:rFonts w:ascii="Arial" w:eastAsia="Times New Roman" w:hAnsi="Arial" w:cs="Arial"/>
          <w:lang w:eastAsia="ro-RO"/>
        </w:rPr>
        <w:t>, fapt care confirmă lipsa accesului la informația corectă și serviciile de contracepție pentru adolescenții care locuiesc în zonele rurale.</w:t>
      </w:r>
    </w:p>
    <w:p w:rsidR="00970A7B" w:rsidRPr="00970A7B" w:rsidRDefault="00970A7B" w:rsidP="007526A5">
      <w:pPr>
        <w:spacing w:after="0" w:line="240" w:lineRule="auto"/>
        <w:ind w:firstLine="60"/>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lastRenderedPageBreak/>
        <w:t>Sănătatea mentală și abuzul de substanțe</w:t>
      </w:r>
      <w:r w:rsidRPr="00970A7B">
        <w:rPr>
          <w:rFonts w:ascii="Arial" w:eastAsia="Times New Roman" w:hAnsi="Arial" w:cs="Arial"/>
          <w:lang w:eastAsia="ro-RO"/>
        </w:rPr>
        <w:t xml:space="preserve"> (droguri ilegale &amp; alcool): Conform studiului KAP din 2012 privind sănătatea și dezvoltarea adolescenților, fiecare al unsprezecelea adolescent (de 10-19 ani) a indicat că la moment fumează tutun. 72% din tinerii cu vârsta între 10-19 ani au experiență în consumul alcoolului; 15,4% consumă alcool de 1-2 ori pe lună sau mai mult (în comparație cu 11,4% în anul 2003). 11% din adolescenții cu vârsta între 10-19 ani au indicat că li s-a oferit droguri și 3% din adolescenți au experiență în folosirea substanțelor narcotice. În jur de 6% din numărul total al utilizatorilor de droguri înregistrați în Moldova sunt cu vârsta cuprinsă între 15 și 17 ani.</w:t>
      </w:r>
      <w:r w:rsidRPr="00970A7B">
        <w:rPr>
          <w:rFonts w:ascii="Arial" w:eastAsia="Times New Roman" w:hAnsi="Arial" w:cs="Arial"/>
          <w:vertAlign w:val="superscript"/>
          <w:lang w:eastAsia="ro-RO"/>
        </w:rPr>
        <w:t>4</w:t>
      </w:r>
    </w:p>
    <w:p w:rsidR="00970A7B" w:rsidRPr="00970A7B" w:rsidRDefault="00970A7B" w:rsidP="007526A5">
      <w:pPr>
        <w:spacing w:after="0" w:line="240" w:lineRule="auto"/>
        <w:ind w:left="720"/>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Suicid:</w:t>
      </w:r>
      <w:r w:rsidRPr="00970A7B">
        <w:rPr>
          <w:rFonts w:ascii="Arial" w:eastAsia="Times New Roman" w:hAnsi="Arial" w:cs="Arial"/>
          <w:lang w:eastAsia="ro-RO"/>
        </w:rPr>
        <w:t xml:space="preserve"> Rata suicidului în rândurile adolescenților este în creștere în ultimii ani (cu 40% din 2007 până în 2011), fiind de 10 ori mai înaltă printre băieți decât la fete. Această situație necesită o intervenție mai activă pentru a preveni problemele de sănătate mentală printre adolescenți, acordând atenție specială băieților.  </w:t>
      </w:r>
    </w:p>
    <w:p w:rsidR="00970A7B" w:rsidRPr="00970A7B" w:rsidRDefault="00970A7B" w:rsidP="007526A5">
      <w:pPr>
        <w:spacing w:after="0" w:line="240" w:lineRule="auto"/>
        <w:ind w:left="720"/>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Violență</w:t>
      </w:r>
      <w:r w:rsidRPr="00970A7B">
        <w:rPr>
          <w:rFonts w:ascii="Arial" w:eastAsia="Times New Roman" w:hAnsi="Arial" w:cs="Arial"/>
          <w:lang w:eastAsia="ro-RO"/>
        </w:rPr>
        <w:t>: Aproape 50% din adolescenți au un semen care suferă de violență fizică, iar o cincime din adolescenți – de violență sexuală.</w:t>
      </w:r>
      <w:r w:rsidRPr="00970A7B">
        <w:rPr>
          <w:rFonts w:ascii="Times New Roman" w:eastAsia="Times New Roman" w:hAnsi="Times New Roman" w:cs="Times New Roman"/>
          <w:sz w:val="27"/>
          <w:szCs w:val="27"/>
          <w:vertAlign w:val="superscript"/>
        </w:rPr>
        <w:footnoteReference w:id="7"/>
      </w:r>
    </w:p>
    <w:p w:rsidR="00970A7B" w:rsidRPr="00970A7B" w:rsidRDefault="00970A7B" w:rsidP="007526A5">
      <w:pPr>
        <w:spacing w:after="0" w:line="240" w:lineRule="auto"/>
        <w:ind w:left="720"/>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Dereglări de alimentație</w:t>
      </w:r>
      <w:r w:rsidRPr="00970A7B">
        <w:rPr>
          <w:rFonts w:ascii="Arial" w:eastAsia="Times New Roman" w:hAnsi="Arial" w:cs="Arial"/>
          <w:lang w:eastAsia="ro-RO"/>
        </w:rPr>
        <w:t>: Proporția adolescenților cu retard în dezvoltarea fizică a sporit de la 16,5% la copiii de 10-11 ani în 2008 până la 19,7 în 2012 și de la 13,6% la adolescenții de 14-15 ani în 2008 până la 16% în 2012.</w:t>
      </w:r>
    </w:p>
    <w:p w:rsidR="00970A7B" w:rsidRPr="00970A7B" w:rsidRDefault="00970A7B" w:rsidP="007526A5">
      <w:pPr>
        <w:spacing w:after="0" w:line="240" w:lineRule="auto"/>
        <w:ind w:left="720"/>
        <w:jc w:val="both"/>
        <w:rPr>
          <w:rFonts w:ascii="Arial" w:eastAsia="Times New Roman" w:hAnsi="Arial" w:cs="Arial"/>
          <w:lang w:eastAsia="ro-RO"/>
        </w:rPr>
      </w:pPr>
    </w:p>
    <w:p w:rsidR="00970A7B" w:rsidRPr="00970A7B" w:rsidRDefault="00970A7B" w:rsidP="00D84709">
      <w:pPr>
        <w:numPr>
          <w:ilvl w:val="0"/>
          <w:numId w:val="26"/>
        </w:numPr>
        <w:spacing w:after="0" w:line="240" w:lineRule="auto"/>
        <w:jc w:val="both"/>
        <w:rPr>
          <w:rFonts w:ascii="Arial" w:eastAsia="Times New Roman" w:hAnsi="Arial" w:cs="Arial"/>
          <w:lang w:eastAsia="ro-RO"/>
        </w:rPr>
      </w:pPr>
      <w:r w:rsidRPr="00970A7B">
        <w:rPr>
          <w:rFonts w:ascii="Arial" w:eastAsia="Times New Roman" w:hAnsi="Arial" w:cs="Arial"/>
          <w:b/>
          <w:lang w:eastAsia="ro-RO"/>
        </w:rPr>
        <w:t>Rata mortalității</w:t>
      </w:r>
      <w:r w:rsidRPr="00970A7B">
        <w:rPr>
          <w:rFonts w:ascii="Times New Roman" w:eastAsia="Times New Roman" w:hAnsi="Times New Roman" w:cs="Times New Roman"/>
          <w:sz w:val="27"/>
          <w:szCs w:val="27"/>
          <w:vertAlign w:val="superscript"/>
        </w:rPr>
        <w:footnoteReference w:id="8"/>
      </w:r>
      <w:r w:rsidRPr="00970A7B">
        <w:rPr>
          <w:rFonts w:ascii="Arial" w:eastAsia="Times New Roman" w:hAnsi="Arial" w:cs="Arial"/>
          <w:lang w:eastAsia="ro-RO"/>
        </w:rPr>
        <w:t xml:space="preserve"> la vârsta de adolescență a scăzut de la 67,1/100 000 populație în anul 2007  până la 50,1/100 000  în 2011 cu diferențe de gen importante. Printre băieții adolescenți, reducerea a fost mai lentă (-10% în această perioadă) decât printre fetele adolescente (-48% în aceeași perioadă).</w:t>
      </w:r>
      <w:r w:rsidRPr="00970A7B">
        <w:rPr>
          <w:rFonts w:ascii="Times New Roman" w:eastAsia="Times New Roman" w:hAnsi="Times New Roman" w:cs="Times New Roman"/>
          <w:sz w:val="27"/>
          <w:szCs w:val="27"/>
          <w:vertAlign w:val="superscript"/>
        </w:rPr>
        <w:footnoteReference w:id="9"/>
      </w:r>
      <w:r w:rsidRPr="00970A7B">
        <w:rPr>
          <w:rFonts w:ascii="Arial" w:eastAsia="Times New Roman" w:hAnsi="Arial" w:cs="Arial"/>
          <w:lang w:eastAsia="ro-RO"/>
        </w:rPr>
        <w:t xml:space="preserv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ind w:left="284"/>
        <w:jc w:val="both"/>
        <w:rPr>
          <w:rFonts w:ascii="Arial" w:eastAsia="Times New Roman" w:hAnsi="Arial" w:cs="Arial"/>
          <w:lang w:eastAsia="ro-RO"/>
        </w:rPr>
      </w:pPr>
      <w:r w:rsidRPr="00970A7B">
        <w:rPr>
          <w:rFonts w:ascii="Arial" w:eastAsia="Times New Roman" w:hAnsi="Arial" w:cs="Arial"/>
          <w:lang w:eastAsia="ro-RO"/>
        </w:rPr>
        <w:t>În afară de aceasta, adolescenții se confruntă cu o formă compusă de vulnerabilitate: tinerii sunt afectați de nivelul înalt al șomajului, lipsa oportunităților de educație neformală și presiunea migrației. Lipsa oportunităților pentru educația și dezvoltarea continuă a deprinderilor de viață, precum și lipsa participării și accesului semnificativ la activitățile organizate în timpul liber sporesc expunerea tinerilor la activitatea criminală și abuzul de substanțe. Educația deprinderilor de viață, care este necesare pentru dezvoltarea sănătoasă a tinerilor, nu este inclusă în curricula obligatorie a instituțiilor de învățământ. Până la o treime din adolescenți locuiesc fără unul sau ambii părinți acasă din cauza migrației forței de muncă.</w:t>
      </w:r>
      <w:r w:rsidRPr="00970A7B">
        <w:rPr>
          <w:rFonts w:ascii="Times New Roman" w:eastAsia="Times New Roman" w:hAnsi="Times New Roman" w:cs="Times New Roman"/>
          <w:sz w:val="27"/>
          <w:szCs w:val="27"/>
          <w:vertAlign w:val="superscript"/>
        </w:rPr>
        <w:footnoteReference w:id="10"/>
      </w:r>
      <w:r w:rsidRPr="00970A7B">
        <w:rPr>
          <w:rFonts w:ascii="Arial" w:eastAsia="Times New Roman" w:hAnsi="Arial" w:cs="Arial"/>
          <w:lang w:eastAsia="ro-RO"/>
        </w:rPr>
        <w:t xml:space="preserve"> Lipsa supravegherii părintești conduce spre o vulnerabilitate sporită la un comportament de sănătate riscant, trafic, violență și alte forme de exploatare.</w:t>
      </w:r>
    </w:p>
    <w:p w:rsidR="00970A7B" w:rsidRPr="00970A7B" w:rsidRDefault="00970A7B" w:rsidP="007526A5">
      <w:pPr>
        <w:spacing w:after="0" w:line="240" w:lineRule="auto"/>
        <w:ind w:left="284"/>
        <w:jc w:val="both"/>
        <w:rPr>
          <w:rFonts w:ascii="Arial" w:eastAsia="Times New Roman" w:hAnsi="Arial" w:cs="Arial"/>
          <w:lang w:eastAsia="ro-RO"/>
        </w:rPr>
      </w:pPr>
      <w:r w:rsidRPr="00970A7B">
        <w:rPr>
          <w:rFonts w:ascii="Arial" w:eastAsia="Times New Roman" w:hAnsi="Arial" w:cs="Arial"/>
          <w:lang w:eastAsia="ro-RO"/>
        </w:rPr>
        <w:t xml:space="preserve"> </w:t>
      </w: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t>Cadrul legal și de politică:</w:t>
      </w:r>
      <w:r w:rsidRPr="00970A7B">
        <w:rPr>
          <w:rFonts w:ascii="Arial" w:eastAsia="Times New Roman" w:hAnsi="Arial" w:cs="Arial"/>
          <w:lang w:eastAsia="ro-RO"/>
        </w:rPr>
        <w:t xml:space="preserve"> în 2011, Comitetul pentru Drepturile Economice, Sociale și Culturale și-a exprimat îngrijorarea pe marginea faptului că în Moldova a fost retras din curriculumul școlilor publice un curs special dedicat drepturilor de sănătate sexuală și reproductivă (cursul Deprinderi de viață) și că în prezent, nici un curs de acest gen nu este oferit  în școlile publice. Prin urmare, Comitetul a recomandat ca la implementarea Strategiei Naționale de Sănătate Reproductivă pentru anii 2005-2015 să fie inclusă educația drepturilor de sănătate sexuală și reproductivă în curriculumul școlar.</w:t>
      </w:r>
      <w:r w:rsidRPr="00970A7B">
        <w:rPr>
          <w:rFonts w:ascii="Arial" w:eastAsia="Times New Roman" w:hAnsi="Arial" w:cs="Arial"/>
          <w:sz w:val="27"/>
          <w:szCs w:val="27"/>
          <w:vertAlign w:val="superscript"/>
        </w:rPr>
        <w:footnoteReference w:id="11"/>
      </w:r>
      <w:r w:rsidRPr="00970A7B">
        <w:rPr>
          <w:rFonts w:ascii="Arial" w:eastAsia="Times New Roman" w:hAnsi="Arial" w:cs="Arial"/>
          <w:lang w:eastAsia="ro-RO"/>
        </w:rPr>
        <w:t xml:space="preserve">  </w:t>
      </w:r>
    </w:p>
    <w:p w:rsidR="00970A7B" w:rsidRPr="00970A7B" w:rsidRDefault="00970A7B" w:rsidP="007526A5">
      <w:pPr>
        <w:spacing w:after="0" w:line="240" w:lineRule="auto"/>
        <w:ind w:left="284"/>
        <w:jc w:val="both"/>
        <w:rPr>
          <w:rFonts w:ascii="Arial" w:eastAsia="Times New Roman" w:hAnsi="Arial" w:cs="Arial"/>
          <w:lang w:eastAsia="ro-RO"/>
        </w:rPr>
      </w:pPr>
      <w:r w:rsidRPr="00970A7B">
        <w:rPr>
          <w:rFonts w:ascii="Arial" w:eastAsia="Times New Roman" w:hAnsi="Arial" w:cs="Arial"/>
          <w:lang w:eastAsia="ro-RO"/>
        </w:rPr>
        <w:t xml:space="preserve">Republica Moldova a semnat principalele tratate privind drepturile omului, care protejează, printre altele, dreptul la sănătate, și în particular dreptul la informația despre </w:t>
      </w:r>
      <w:r w:rsidRPr="00970A7B">
        <w:rPr>
          <w:rFonts w:ascii="Arial" w:eastAsia="Times New Roman" w:hAnsi="Arial" w:cs="Arial"/>
          <w:lang w:eastAsia="ro-RO"/>
        </w:rPr>
        <w:lastRenderedPageBreak/>
        <w:t xml:space="preserve">sănătate și la serviciile de sănătate de calitate pentru tineri. Conform angajamentelor sale legale internaționale, Republica Moldova a stabilit drept prioritate sănătatea și dezvoltarea tinerilor într-un șir de documente de politică, precum sunt Politica Națională în Domeniul Sănătății pentru anii 2007-2021, Strategia Națională pentru Tineret pentru anii 2014-2020 și Strategia Națională privind Sănătatea Reproductivă pentru anii 2005-2015. Toate aceste documente principale cu privire la sănătatea adolescenților se referă la necesitatea sporirii accesului la informație cuprinzătoare despre sănătate și la serviciile de sănătate prietenoase adolescenților de calitate.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keepNext/>
        <w:spacing w:after="0" w:line="240" w:lineRule="auto"/>
        <w:ind w:left="284"/>
        <w:jc w:val="both"/>
        <w:rPr>
          <w:rFonts w:ascii="Arial" w:eastAsia="Times New Roman" w:hAnsi="Arial" w:cs="Arial"/>
          <w:lang w:eastAsia="ro-RO"/>
        </w:rPr>
      </w:pPr>
      <w:r w:rsidRPr="00970A7B">
        <w:rPr>
          <w:rFonts w:ascii="Arial" w:eastAsia="Times New Roman" w:hAnsi="Arial" w:cs="Arial"/>
          <w:b/>
          <w:lang w:eastAsia="ro-RO"/>
        </w:rPr>
        <w:lastRenderedPageBreak/>
        <w:t>Privire generală asupra dezvoltării serviciilor de sănătate prietenoase tinerilor în Republica Moldova:</w:t>
      </w:r>
    </w:p>
    <w:p w:rsidR="00970A7B" w:rsidRPr="00970A7B" w:rsidRDefault="00970A7B" w:rsidP="007526A5">
      <w:pPr>
        <w:keepNext/>
        <w:spacing w:after="0" w:line="240" w:lineRule="auto"/>
        <w:ind w:left="284"/>
        <w:jc w:val="both"/>
        <w:rPr>
          <w:rFonts w:ascii="Arial" w:eastAsia="Times New Roman" w:hAnsi="Arial" w:cs="Arial"/>
          <w:lang w:eastAsia="ro-RO"/>
        </w:rPr>
      </w:pP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2001: Grupul interinstituțional (UNFPA, OMS și UNICEF) a adoptat Conceptul privind Serviciile de Sănătate Prietenoase Tinerilor (SSPT). </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2001-2003: au fost create trei (3) Centre de Sănătate Prietenoase Tinerilor (CSPT) pilot, precum și desfășurată consultarea pentru elaborarea politicii cu privire la CSPT, dezvoltarea capacității prestatorilor de servicii în cadrul serviciilor existente, precum și pentru elaborarea normelor și standardelor naționale pentru serviciile de sănătate calitative și prietenoase tinerilor.</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2005: Conceptul național privind SSPT – piatra de temelie a abordării SSPT în Moldova – a intrat în vigoare. Acesta definește serviciile de sănătate prietenoase tinerilor din Moldova, și caracterul specific al acestora în comparație cu serviciile din sistemul sănătății în general; stabilește principiile de lucru și componentele SSPT; schițează modelul de implementare a SSPT și integrarea acestora în sistemul existent al sănătății; stabilește pachetele extinse de SSPT și mecanismul de coordonare; precum și definește responsabilitățile la nivel național și local și stabilește cadrul de monitorizare și evaluare (M&amp;E).</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2005: a fost creată o rețea din 12 CSPT-uri și sporită capacitatea specialiștilor acestora cu suportul Asociației de Dezvoltare Internațională (IDA), Băncii Mondiale și Agenției Elvețiene pentru Dezvoltare și Cooperare (SDC).</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2007: aceste 12 centre au fost create ca parte a Sistemului de Asistență Medicală de Stat, funcționând în calitate de instituții medicale publice primare. Serviciile integrate, care includ consultațiile medicale privind sănătatea generală și reproductivă, serviciile de consiliere, referințele și activitățile de acoperire educațională sunt acordate de echipe multidisciplinare. </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2008: Compania Națională de Asigurări în Medicină (CNAM) s-a angajat să ofere suportul financiar complet pentru CSPT. </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2009: Standardele de calitate a serviciilor de sănătate pentru tineri au fost aprobate de Ministerul sănătății. Evaluarea de bază a CSPT a indicat conformarea totală cu 60% din standardele de calitate ale SSPT.</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2011: MS a inițiat extinderea SSPT cu suportul SDC, UNICEF și OMS. OMS a oferit îndrumare privind abordarea sistemică pentru îmbunătățirea serviciilor de sănătate pentru adolescenți.</w:t>
      </w:r>
      <w:r w:rsidRPr="00970A7B">
        <w:rPr>
          <w:rFonts w:ascii="Arial" w:eastAsia="Times New Roman" w:hAnsi="Arial" w:cs="Arial"/>
          <w:sz w:val="24"/>
          <w:szCs w:val="24"/>
          <w:vertAlign w:val="superscript"/>
          <w:lang w:eastAsia="ro-RO"/>
        </w:rPr>
        <w:footnoteReference w:id="12"/>
      </w:r>
      <w:r w:rsidRPr="00970A7B">
        <w:rPr>
          <w:rFonts w:ascii="Arial" w:eastAsia="Times New Roman" w:hAnsi="Arial" w:cs="Arial"/>
          <w:lang w:eastAsia="ro-RO"/>
        </w:rPr>
        <w:t xml:space="preserve"> Acest proces a implicat extinderea pe verticală a activităților (îmbunătățirea cadrului de reglementare a SSPT, revizuirea curriculei Universității de medicină în domeniul asistenței medicale pentru adolescenți, îmbunătățirea sistemelor de M&amp;E și mecanismelor financiare) și extinderea pe orizontală a activităților (crearea unui CSPT în fiecare raion al Republicii Moldova și dezvoltarea capacității prestatorilor de servicii medicale pentru a oferi servicii de asistență medicală primară (AMP)). </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2012: rețeaua CSPT-lor a fost extinsă cu 16 centre (în total, CNAM a contractat 28 CSPT-uri în anul 2012), create în cadrul instituțiilor AMP existente. Aproximativ 60 000 tineri au beneficiat de aceste servicii în primul an de activitate a CSPT-lor. </w:t>
      </w:r>
    </w:p>
    <w:p w:rsidR="00970A7B" w:rsidRPr="00970A7B" w:rsidRDefault="00970A7B" w:rsidP="00D84709">
      <w:pPr>
        <w:keepNext/>
        <w:numPr>
          <w:ilvl w:val="0"/>
          <w:numId w:val="16"/>
        </w:numPr>
        <w:spacing w:after="120" w:line="240" w:lineRule="auto"/>
        <w:jc w:val="both"/>
        <w:rPr>
          <w:rFonts w:ascii="Arial" w:eastAsia="Times New Roman" w:hAnsi="Arial" w:cs="Arial"/>
          <w:lang w:eastAsia="ro-RO"/>
        </w:rPr>
      </w:pPr>
      <w:r w:rsidRPr="00970A7B">
        <w:rPr>
          <w:rFonts w:ascii="Arial" w:eastAsia="Times New Roman" w:hAnsi="Arial" w:cs="Arial"/>
          <w:lang w:eastAsia="ro-RO"/>
        </w:rPr>
        <w:t>2013: au fost create 10 CSPT-uri suplimentare, acoperind astfel fiecare raion din Republica Moldova. Actualmente, există în total 38 CSPT-uri (3 municipale și 35 raionale). Aproximativ 114 000 de tineri au beneficiat de aceste servicii în primul an de activitate a centrelor.</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highlight w:val="yellow"/>
          <w:lang w:eastAsia="ro-RO"/>
        </w:rPr>
      </w:pPr>
      <w:r w:rsidRPr="00970A7B">
        <w:rPr>
          <w:rFonts w:ascii="Arial" w:eastAsia="Times New Roman" w:hAnsi="Arial" w:cs="Arial"/>
          <w:lang w:eastAsia="ro-RO"/>
        </w:rPr>
        <w:t xml:space="preserve">La nivel național, programul SSPT este coordonat de MS (Departamentul Asistență Medicală Primară) în cooperare cu Unitatea M&amp;E a Institutului Mamei și Copilului și cu CSPT </w:t>
      </w:r>
      <w:r w:rsidRPr="00970A7B">
        <w:rPr>
          <w:rFonts w:ascii="Arial" w:eastAsia="Times New Roman" w:hAnsi="Arial" w:cs="Arial"/>
          <w:lang w:eastAsia="ro-RO"/>
        </w:rPr>
        <w:lastRenderedPageBreak/>
        <w:t>“NEOVITA” care activează în calitate de centru național de resurse în acest domeniu. Proiectul “Generația Sănătoasă</w:t>
      </w:r>
      <w:r w:rsidRPr="00970A7B">
        <w:rPr>
          <w:rFonts w:ascii="Arial" w:eastAsia="Times New Roman" w:hAnsi="Arial" w:cs="Arial"/>
          <w:bCs/>
          <w:lang w:eastAsia="ro-RO"/>
        </w:rPr>
        <w:t xml:space="preserve">” este în concordanță cu suportul continuu acordat de Guvernul Elveției pentru a îmbunătăți sănătatea mamelor și copiilor (SMC) în </w:t>
      </w:r>
      <w:r w:rsidRPr="00970A7B">
        <w:rPr>
          <w:rFonts w:ascii="Arial" w:eastAsia="Times New Roman" w:hAnsi="Arial" w:cs="Arial"/>
          <w:lang w:eastAsia="ro-RO"/>
        </w:rPr>
        <w:t>Republica Moldova.</w:t>
      </w:r>
    </w:p>
    <w:p w:rsidR="00970A7B" w:rsidRPr="00970A7B" w:rsidRDefault="00970A7B" w:rsidP="007526A5">
      <w:pPr>
        <w:spacing w:after="0" w:line="240" w:lineRule="auto"/>
        <w:jc w:val="both"/>
        <w:rPr>
          <w:rFonts w:ascii="Arial" w:eastAsia="Times New Roman" w:hAnsi="Arial" w:cs="Arial"/>
          <w:highlight w:val="yellow"/>
          <w:lang w:eastAsia="ro-RO"/>
        </w:rPr>
      </w:pPr>
    </w:p>
    <w:p w:rsidR="00970A7B" w:rsidRPr="005B0960" w:rsidRDefault="00970A7B" w:rsidP="00D84709">
      <w:pPr>
        <w:pStyle w:val="af3"/>
        <w:keepNext/>
        <w:numPr>
          <w:ilvl w:val="1"/>
          <w:numId w:val="36"/>
        </w:numPr>
        <w:tabs>
          <w:tab w:val="left" w:pos="567"/>
          <w:tab w:val="left" w:pos="873"/>
          <w:tab w:val="num" w:pos="1440"/>
        </w:tabs>
        <w:spacing w:before="240" w:after="60"/>
        <w:outlineLvl w:val="1"/>
        <w:rPr>
          <w:rFonts w:ascii="Arial" w:hAnsi="Arial" w:cs="Arial"/>
          <w:b/>
          <w:bCs/>
          <w:iCs/>
          <w:sz w:val="28"/>
          <w:szCs w:val="28"/>
          <w:lang w:eastAsia="ro-RO"/>
        </w:rPr>
      </w:pPr>
      <w:bookmarkStart w:id="12" w:name="_Toc397546029"/>
      <w:r w:rsidRPr="005B0960">
        <w:rPr>
          <w:rFonts w:ascii="Arial" w:hAnsi="Arial" w:cs="Arial"/>
          <w:b/>
          <w:bCs/>
          <w:iCs/>
          <w:sz w:val="28"/>
          <w:szCs w:val="28"/>
          <w:lang w:eastAsia="ro-RO"/>
        </w:rPr>
        <w:t>Evaluarea factorilor implicați</w:t>
      </w:r>
      <w:bookmarkEnd w:id="12"/>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Ministerul sănătății are rolul principal de coordonare a proiectului în capacitatea sa de coordonator al Comitetului de Supraveghere a proiectului. Acesta conduce de asemenea procesul de modificare a legislației primare și secundare și influențează mobilizarea resurselor și angajamentului din partea altor factori implicați. MS va fi susținut de proiect în eforturile sale pentru sporirea accesului populației țintă la serviciile de sănătate de calitate înaltă și dezvoltarea CSPT-lor eficiente din punct de vedere al costurilor.</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Ministerul educației (ME) are rolul de frunte în activitățile de promovare a sănătății și de creare a mediului de dezvoltare în cadrul sistemului educației. ME a acordat susținere pe parcursul activităților Etapei I-a implementate în cadrul sistemului educației. Proiectul va spori capacitatea ME pentru implementarea programelor eficiente legate de promovarea sănătății adolescenților și sporirea mediului favorabil în cadrul instituțiilor de învățământ pentru serviciile de sănătate prietenoase tinerilor.</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Ministerul tineretului și sportului (MTS) are un rol relevant în promovarea valorii tinerilor în societate. Acesta creează și promovează oportunități pentru participarea și implicarea tinerilor în activități sportive și în alte activități de dezvoltare. MTS a demonstrat o atitudine de susținere pentru activitățile proiectului și a fost implicat activ în elaborarea documentelor de politică la nivel național și local. MTS va fi susținut de proiect pentru a spori capacitatea lucrătorilor în domeniului tineretului drept persoane resurse locale în activitățile de promovare a sănătății și dezvoltării tinerilor.</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Ministerul muncii, protecției sociale  și familiei (MMPSF) este un partener important care poate fi implicat în acest proiect pentru a crea un mediu favorabil pentru sănătatea și dezvoltarea tinerilor social vulnerabili. MMPSF de asemenea s-a angajat să realizeze un sistem funcțional de referire a cazurilor care implică probleme de sănătate ale adolescenților deosebit de vulnerabili (ADV) și tinerilor în situații de risc major (TÎSRM). La Etapa I-a, lucrătorii sociali din comunități au exprimat necesitatea lor de a-și spori capacitățile în comunicarea cu adolescenții din grupurile vulnerabile ce vizează soluționarea cazurilor legate de probleme de sănătate. La Etapa a II-a, MMPSF va beneficia de capacitățile sporite ale lucrătorilor sociali și de un sistem funcțional  de referință pentru ADV și TÎSRM.</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Compania Națională de Asigurări în Medicină (CNAM) are un interes în susținerea serviciilor de sănătate efective din punct de vedere al costurilor. Analizele economice ale SSPT au demonstrat că aceste servicii pot reduce cheltuielile de sănătate prin oferirea unui pachet deplin de servicii preventive conform Standardelor de Calitate ale SSPT-lor existente. Prin urmare, CNAM este disponibil să implementeze activitățile proiectului și să joace un rol principal în identificarea surselor de finanțare durabilă pentru SSPT.</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Universitatea de Medicină și Farmaceutică de Stat (UMFS) “N.Testemițanu” asigură dezvoltarea capacității medicilor în domeniul sănătății adolescenților. UMFS este unul din principalii parteneri ai proiectului în procesul revizuirii curiculei și evaluării programelor educaționale pentru instruirile la locul de muncă, ghidurilor, protocoalelor și cercetărilor.</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Centrele de Sănătate Prietenoase Tinerilor (CSPT) joacă un rol central în oferirea accesului la SSPT pentru tineri, în special pentru persoanele tinere în situație de vulnerabilitate. Acestea constituie de asemenea un agent important al schimbării în promovarea sănătății tinerilor și crearea unui mediu favorabil tinerilor în comunități. Personalul CSPT este implicat activ în implementarea majorității activităților proiectului. </w:t>
      </w:r>
      <w:r w:rsidRPr="00970A7B">
        <w:rPr>
          <w:rFonts w:ascii="Arial" w:eastAsia="Times New Roman" w:hAnsi="Arial" w:cs="Arial"/>
          <w:lang w:eastAsia="ro-RO"/>
        </w:rPr>
        <w:lastRenderedPageBreak/>
        <w:t>CSPT-le vor beneficia în urma proiectului, deoarece vor spori capacitatea personalului lor pentru acordarea SSPT efective și de calitate înaltă. CSPT-le vor fi de asemenea dotate conform standardelor, iar statutul și autoritatea acestora în cadrul sistemului sănătății și în comunități va fi clarificat.</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Autoritățile publice locale (APL) sunt principalele autorități responsabile pentru crearea unui mediu favorabil pentru sănătatea și dezvoltarea tinerilor la nivel de comunitate. Aceasta se poate face prin crearea și susținerea serviciilor pentru adolescenți și tineri (teren sportiv, săli de agrement, centre de plasament pentru adolescenții fără adăpost (centre de plasament), cluburi familiale, etc.); implicarea tinerilor în elaborarea și evaluarea planurilor locale; susținerea și promovarea serviciilor prietenoase tinerilor; publicitatea socială pentru promovarea modului sănătos de viață, comportamentelor sigure și serviciilor pentru adolescenți și tineri, etc.)  Bugetele reduse, motivația scăzută și concurența politică reduc implicarea lor în crearea mediului favorabil pentru tineri. Aceasta va necesita consultarea și ghidarea consistentă a APL-lor pentru a realiza schimbarea la nivel de comunitate.</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Mass media națională și locală joacă un rol relevant în diseminarea mesajelor de promovare a sănătății și dezvoltării pentru categoriile de populație țintă. Unele agenții mass media demonstrează o părtinire editorială spre senzaționalism, care poate conduce la mesaje greșite și concepții eronate despre adolescenți și tineri. Totodată, există un interes în rândurile jurnaliștilor de a participa în proiecte comune, în activități de informare și documentare. Există oportunități pentru elaborarea produselor media comune care pot fi diseminate prin canalele mass media locale și naționale care ar putea fi reciproc benefice. </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Organizațiile societății civile, inclusiv asociațiile părintești, ONG-le active în domeniul educației și sănătății adolescenților, asociațiile primarilor și alte organizații amplasate în comunitate pot fi implicate în activitățile de comunicare ale proiectului, în dependență de resurse și capacități. Grupurile de inițiativă ale tinerilor, inclusiv consiliile locale ale tineretului, centrele de tineret, grupurile de educație de la egal la egal, și mass media axată pe tineret pot desfășura activități de educație a semenilor și disemina mesaje cu privire la sănătate. Provocarea constă în identificarea și motivarea acestora pentru a participa. Federațiile și cluburile sportive pot deveni parteneri importanți în activitățile de promovare a sănătății tinerilor.  </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0"/>
          <w:numId w:val="16"/>
        </w:numPr>
        <w:spacing w:after="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Cooperarea cu Organizația Națiunilor Unite (spre exemplu, UNICEF, OMS, UNFPA, UNESCO) și alte organizații internaționale relevante, precum sunt Asociația Internațională a Sănătății Adolescenților (AISA), etc. asigură ca activitățile proiectului să fie în corespundere cu cele mai bune practici și dovezi internaționale.</w:t>
      </w:r>
    </w:p>
    <w:p w:rsidR="00970A7B" w:rsidRPr="00970A7B" w:rsidRDefault="00970A7B" w:rsidP="007526A5">
      <w:pPr>
        <w:spacing w:after="0" w:line="240" w:lineRule="auto"/>
        <w:ind w:left="284"/>
        <w:jc w:val="both"/>
        <w:rPr>
          <w:rFonts w:ascii="Arial" w:eastAsia="Times New Roman" w:hAnsi="Arial" w:cs="Arial"/>
          <w:lang w:eastAsia="ro-RO"/>
        </w:rPr>
      </w:pPr>
    </w:p>
    <w:p w:rsidR="00970A7B" w:rsidRPr="00970A7B" w:rsidRDefault="00970A7B" w:rsidP="00D84709">
      <w:pPr>
        <w:numPr>
          <w:ilvl w:val="1"/>
          <w:numId w:val="16"/>
        </w:numPr>
        <w:spacing w:after="240" w:line="240" w:lineRule="auto"/>
        <w:ind w:left="1134" w:hanging="425"/>
        <w:jc w:val="both"/>
        <w:rPr>
          <w:rFonts w:ascii="Arial" w:eastAsia="Times New Roman" w:hAnsi="Arial" w:cs="Arial"/>
          <w:lang w:eastAsia="ro-RO"/>
        </w:rPr>
      </w:pPr>
      <w:r w:rsidRPr="00970A7B">
        <w:rPr>
          <w:rFonts w:ascii="Arial" w:eastAsia="Times New Roman" w:hAnsi="Arial" w:cs="Arial"/>
          <w:lang w:eastAsia="ro-RO"/>
        </w:rPr>
        <w:t>La Etapa a II-a, UNICEF va implementa intervențiile de comunicare și mobilizare socială în baza abordării de Comunicare pentru Dezvoltare. UNICEF va dezvolta capacitatea personalului CSPT în domeniile de lucru cu ADV și TÎSRM.</w:t>
      </w:r>
    </w:p>
    <w:p w:rsidR="00970A7B" w:rsidRPr="00970A7B" w:rsidRDefault="00970A7B" w:rsidP="00D84709">
      <w:pPr>
        <w:numPr>
          <w:ilvl w:val="1"/>
          <w:numId w:val="16"/>
        </w:numPr>
        <w:spacing w:after="240" w:line="240" w:lineRule="auto"/>
        <w:ind w:left="1134" w:hanging="425"/>
        <w:jc w:val="both"/>
        <w:rPr>
          <w:rFonts w:ascii="Arial" w:eastAsia="Times New Roman" w:hAnsi="Arial" w:cs="Arial"/>
          <w:lang w:eastAsia="ro-RO"/>
        </w:rPr>
      </w:pPr>
      <w:r w:rsidRPr="00970A7B">
        <w:rPr>
          <w:rFonts w:ascii="Arial" w:eastAsia="Times New Roman" w:hAnsi="Arial" w:cs="Arial"/>
          <w:lang w:eastAsia="ro-RO"/>
        </w:rPr>
        <w:t>Suportul tehnic din partea OMS la toate etapele de implementare a proiectului (planificare, evaluare și analiză, diseminarea rezultatelor) constituie unul din factorii principali ai succesului. În mod similar, Unitatea de Implementare a Proiectului (UIP) este activ implicată în activitățile OMS, cum ar fi elaborarea Strategiei Naționale în Domeniul Sănătății și Dezvoltării Copiilor și Adolescenților.</w:t>
      </w:r>
    </w:p>
    <w:p w:rsidR="00970A7B" w:rsidRPr="00970A7B" w:rsidRDefault="00970A7B" w:rsidP="00D84709">
      <w:pPr>
        <w:numPr>
          <w:ilvl w:val="1"/>
          <w:numId w:val="16"/>
        </w:numPr>
        <w:spacing w:after="240" w:line="240" w:lineRule="auto"/>
        <w:ind w:left="1134" w:hanging="425"/>
        <w:jc w:val="both"/>
        <w:rPr>
          <w:rFonts w:ascii="Arial" w:eastAsia="Times New Roman" w:hAnsi="Arial" w:cs="Arial"/>
          <w:lang w:eastAsia="ro-RO"/>
        </w:rPr>
      </w:pPr>
      <w:r w:rsidRPr="00970A7B">
        <w:rPr>
          <w:rFonts w:ascii="Arial" w:eastAsia="Times New Roman" w:hAnsi="Arial" w:cs="Arial"/>
          <w:lang w:eastAsia="ro-RO"/>
        </w:rPr>
        <w:t>UNFPA este un alt partener important al proiectului prin suportul său acordat în elaborarea unui program de voluntariat în cadrul CSPT și altor activități legate de sănătatea reproductivă și sexuală a tinerilor.</w:t>
      </w:r>
    </w:p>
    <w:p w:rsidR="00970A7B" w:rsidRPr="00970A7B" w:rsidRDefault="00970A7B" w:rsidP="00D84709">
      <w:pPr>
        <w:numPr>
          <w:ilvl w:val="1"/>
          <w:numId w:val="16"/>
        </w:numPr>
        <w:spacing w:after="240" w:line="240" w:lineRule="auto"/>
        <w:ind w:left="1134" w:hanging="425"/>
        <w:jc w:val="both"/>
        <w:rPr>
          <w:rFonts w:ascii="Arial" w:eastAsia="Times New Roman" w:hAnsi="Arial" w:cs="Arial"/>
          <w:lang w:eastAsia="ro-RO"/>
        </w:rPr>
      </w:pPr>
      <w:r w:rsidRPr="00970A7B">
        <w:rPr>
          <w:rFonts w:ascii="Arial" w:eastAsia="Times New Roman" w:hAnsi="Arial" w:cs="Arial"/>
          <w:lang w:eastAsia="ro-RO"/>
        </w:rPr>
        <w:t xml:space="preserve">UNESCO este un partener major care oferă abordări bazate pe dovezi și instrumente pentru elaborarea și evaluarea programelor școlare de promovare a </w:t>
      </w:r>
      <w:r w:rsidRPr="00970A7B">
        <w:rPr>
          <w:rFonts w:ascii="Arial" w:eastAsia="Times New Roman" w:hAnsi="Arial" w:cs="Arial"/>
          <w:lang w:eastAsia="ro-RO"/>
        </w:rPr>
        <w:lastRenderedPageBreak/>
        <w:t>sănătății. UNESCO susține elaborarea unui portal web pentru adolescenți și este partener în diseminarea rezultatelor.</w:t>
      </w:r>
    </w:p>
    <w:p w:rsidR="00970A7B" w:rsidRPr="00970A7B" w:rsidRDefault="00970A7B" w:rsidP="00D84709">
      <w:pPr>
        <w:numPr>
          <w:ilvl w:val="1"/>
          <w:numId w:val="16"/>
        </w:numPr>
        <w:spacing w:after="240" w:line="240" w:lineRule="auto"/>
        <w:ind w:left="1134" w:hanging="425"/>
        <w:jc w:val="both"/>
        <w:rPr>
          <w:rFonts w:ascii="Arial" w:eastAsia="Times New Roman" w:hAnsi="Arial" w:cs="Arial"/>
          <w:lang w:eastAsia="ro-RO"/>
        </w:rPr>
      </w:pPr>
      <w:r w:rsidRPr="00970A7B">
        <w:rPr>
          <w:rFonts w:ascii="Arial" w:eastAsia="Times New Roman" w:hAnsi="Arial" w:cs="Arial"/>
          <w:lang w:eastAsia="ro-RO"/>
        </w:rPr>
        <w:t>Asociația Sănătate pentru Tineri (AST) este membru al Asociației Internaționale a Sănătății Adolescenților (AISA) care oferă oportunități pentru schimbul de experiență la nivel internațional și poate introduce partenerii moldoveni în cele mai bune practici, experiențe și dovezi internaționale în implementarea SSPT.</w:t>
      </w:r>
    </w:p>
    <w:p w:rsidR="00970A7B" w:rsidRPr="00970A7B" w:rsidRDefault="00970A7B" w:rsidP="007526A5">
      <w:pPr>
        <w:spacing w:after="0" w:line="240" w:lineRule="auto"/>
        <w:jc w:val="both"/>
        <w:rPr>
          <w:rFonts w:ascii="Arial" w:eastAsia="Times New Roman" w:hAnsi="Arial" w:cs="Arial"/>
          <w:highlight w:val="yellow"/>
          <w:lang w:eastAsia="ro-RO"/>
        </w:rPr>
      </w:pPr>
    </w:p>
    <w:p w:rsidR="00970A7B" w:rsidRPr="005B0960" w:rsidRDefault="00970A7B" w:rsidP="00D84709">
      <w:pPr>
        <w:pStyle w:val="af3"/>
        <w:keepNext/>
        <w:numPr>
          <w:ilvl w:val="0"/>
          <w:numId w:val="36"/>
        </w:numPr>
        <w:tabs>
          <w:tab w:val="num" w:pos="567"/>
        </w:tabs>
        <w:spacing w:before="240" w:after="60"/>
        <w:outlineLvl w:val="0"/>
        <w:rPr>
          <w:rFonts w:ascii="Arial" w:hAnsi="Arial" w:cs="Times New Roman"/>
          <w:b/>
          <w:bCs/>
          <w:kern w:val="32"/>
          <w:sz w:val="32"/>
          <w:szCs w:val="32"/>
          <w:lang w:val="ro-RO"/>
        </w:rPr>
      </w:pPr>
      <w:bookmarkStart w:id="13" w:name="_Toc397546030"/>
      <w:r w:rsidRPr="005B0960">
        <w:rPr>
          <w:rFonts w:ascii="Arial" w:hAnsi="Arial" w:cs="Times New Roman"/>
          <w:b/>
          <w:bCs/>
          <w:kern w:val="32"/>
          <w:sz w:val="32"/>
          <w:szCs w:val="32"/>
          <w:lang w:val="ro-RO"/>
        </w:rPr>
        <w:t>Rezultatele obținute în Etapa I-a și lecțiile învățate</w:t>
      </w:r>
      <w:bookmarkEnd w:id="13"/>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Rezultatele majore ale Etapei I-a sunt descrise succint în tabelul care urmează. Acestea sunt rezultatele cele mai semnificative ale Etapei care vor fi dezvoltate în continuare, asigurând durabilitatea lor în Etapa a II-a. </w:t>
      </w:r>
    </w:p>
    <w:p w:rsidR="00970A7B" w:rsidRPr="00970A7B" w:rsidRDefault="00970A7B" w:rsidP="007526A5">
      <w:pPr>
        <w:spacing w:after="0" w:line="240" w:lineRule="auto"/>
        <w:jc w:val="both"/>
        <w:rPr>
          <w:rFonts w:ascii="Arial" w:eastAsia="Times New Roman" w:hAnsi="Arial" w:cs="Arial"/>
          <w:lang w:eastAsia="ro-R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6263"/>
      </w:tblGrid>
      <w:tr w:rsidR="00970A7B" w:rsidRPr="00970A7B" w:rsidTr="00970A7B">
        <w:tc>
          <w:tcPr>
            <w:tcW w:w="9206" w:type="dxa"/>
            <w:gridSpan w:val="2"/>
          </w:tcPr>
          <w:p w:rsidR="00970A7B" w:rsidRPr="00970A7B" w:rsidRDefault="00970A7B" w:rsidP="007526A5">
            <w:pPr>
              <w:spacing w:after="0" w:line="240" w:lineRule="auto"/>
              <w:jc w:val="center"/>
              <w:rPr>
                <w:rFonts w:ascii="Arial" w:eastAsia="Times New Roman" w:hAnsi="Arial" w:cs="Arial"/>
                <w:b/>
                <w:sz w:val="20"/>
                <w:szCs w:val="24"/>
                <w:lang w:eastAsia="de-CH"/>
              </w:rPr>
            </w:pPr>
            <w:r w:rsidRPr="00970A7B">
              <w:rPr>
                <w:rFonts w:ascii="Arial" w:eastAsia="Times New Roman" w:hAnsi="Arial" w:cs="Arial"/>
                <w:b/>
                <w:sz w:val="20"/>
                <w:szCs w:val="24"/>
                <w:lang w:eastAsia="de-CH"/>
              </w:rPr>
              <w:t>Etapa I-a</w:t>
            </w:r>
          </w:p>
        </w:tc>
      </w:tr>
      <w:tr w:rsidR="00970A7B" w:rsidRPr="00970A7B" w:rsidTr="00970A7B">
        <w:tc>
          <w:tcPr>
            <w:tcW w:w="2943" w:type="dxa"/>
          </w:tcPr>
          <w:p w:rsidR="00970A7B" w:rsidRPr="00970A7B" w:rsidRDefault="00970A7B" w:rsidP="007526A5">
            <w:pPr>
              <w:spacing w:after="0" w:line="240" w:lineRule="auto"/>
              <w:rPr>
                <w:rFonts w:ascii="Arial" w:eastAsia="Times New Roman" w:hAnsi="Arial" w:cs="Arial"/>
                <w:b/>
                <w:sz w:val="20"/>
                <w:szCs w:val="24"/>
                <w:lang w:eastAsia="ro-RO"/>
              </w:rPr>
            </w:pPr>
            <w:r w:rsidRPr="00970A7B">
              <w:rPr>
                <w:rFonts w:ascii="Arial" w:eastAsia="Times New Roman" w:hAnsi="Arial" w:cs="Arial"/>
                <w:b/>
                <w:sz w:val="20"/>
                <w:szCs w:val="24"/>
                <w:lang w:eastAsia="ro-RO"/>
              </w:rPr>
              <w:t>Rezultate</w:t>
            </w:r>
          </w:p>
        </w:tc>
        <w:tc>
          <w:tcPr>
            <w:tcW w:w="6263" w:type="dxa"/>
          </w:tcPr>
          <w:p w:rsidR="00970A7B" w:rsidRPr="00970A7B" w:rsidRDefault="00970A7B" w:rsidP="007526A5">
            <w:pPr>
              <w:spacing w:after="0" w:line="240" w:lineRule="auto"/>
              <w:rPr>
                <w:rFonts w:ascii="Arial" w:eastAsia="Times New Roman" w:hAnsi="Arial" w:cs="Arial"/>
                <w:b/>
                <w:sz w:val="20"/>
                <w:szCs w:val="24"/>
                <w:lang w:eastAsia="ro-RO"/>
              </w:rPr>
            </w:pPr>
            <w:r w:rsidRPr="00970A7B">
              <w:rPr>
                <w:rFonts w:ascii="Arial" w:eastAsia="Times New Roman" w:hAnsi="Arial" w:cs="Arial"/>
                <w:b/>
                <w:sz w:val="20"/>
                <w:szCs w:val="24"/>
                <w:lang w:eastAsia="ro-RO"/>
              </w:rPr>
              <w:t>Produse</w:t>
            </w:r>
          </w:p>
        </w:tc>
      </w:tr>
      <w:tr w:rsidR="00970A7B" w:rsidRPr="00970A7B" w:rsidTr="00970A7B">
        <w:tc>
          <w:tcPr>
            <w:tcW w:w="2943" w:type="dxa"/>
            <w:vMerge w:val="restart"/>
          </w:tcPr>
          <w:p w:rsidR="00970A7B" w:rsidRPr="00970A7B" w:rsidRDefault="00970A7B" w:rsidP="007526A5">
            <w:pPr>
              <w:spacing w:after="0" w:line="240" w:lineRule="auto"/>
              <w:rPr>
                <w:rFonts w:ascii="Arial" w:eastAsia="Times New Roman" w:hAnsi="Arial" w:cs="Arial"/>
                <w:b/>
                <w:sz w:val="20"/>
                <w:szCs w:val="24"/>
                <w:lang w:eastAsia="ro-RO"/>
              </w:rPr>
            </w:pPr>
          </w:p>
          <w:p w:rsidR="00970A7B" w:rsidRPr="00970A7B" w:rsidRDefault="00970A7B" w:rsidP="007526A5">
            <w:pPr>
              <w:spacing w:after="0" w:line="240" w:lineRule="auto"/>
              <w:rPr>
                <w:rFonts w:ascii="Arial" w:eastAsia="Times New Roman" w:hAnsi="Arial" w:cs="Arial"/>
                <w:b/>
                <w:sz w:val="20"/>
                <w:szCs w:val="24"/>
                <w:lang w:eastAsia="de-CH"/>
              </w:rPr>
            </w:pPr>
            <w:r w:rsidRPr="00970A7B">
              <w:rPr>
                <w:rFonts w:ascii="Arial" w:eastAsia="Times New Roman" w:hAnsi="Arial" w:cs="Arial"/>
                <w:b/>
                <w:sz w:val="20"/>
                <w:szCs w:val="24"/>
                <w:lang w:eastAsia="ro-RO"/>
              </w:rPr>
              <w:t>Rezultatul 1</w:t>
            </w:r>
            <w:r w:rsidRPr="00970A7B">
              <w:rPr>
                <w:rFonts w:ascii="Arial" w:eastAsia="Times New Roman" w:hAnsi="Arial" w:cs="Arial"/>
                <w:b/>
                <w:sz w:val="20"/>
                <w:szCs w:val="24"/>
                <w:lang w:eastAsia="de-CH"/>
              </w:rPr>
              <w:t xml:space="preserve"> </w:t>
            </w:r>
          </w:p>
          <w:p w:rsidR="00970A7B" w:rsidRPr="00970A7B" w:rsidRDefault="00970A7B" w:rsidP="007526A5">
            <w:pPr>
              <w:spacing w:after="0" w:line="240" w:lineRule="auto"/>
              <w:rPr>
                <w:rFonts w:ascii="Arial" w:eastAsia="Times New Roman" w:hAnsi="Arial" w:cs="Arial"/>
                <w:sz w:val="20"/>
                <w:szCs w:val="24"/>
                <w:lang w:eastAsia="de-CH"/>
              </w:rPr>
            </w:pPr>
          </w:p>
          <w:p w:rsidR="00970A7B" w:rsidRPr="00970A7B" w:rsidRDefault="00970A7B" w:rsidP="007526A5">
            <w:pPr>
              <w:spacing w:after="0" w:line="240" w:lineRule="auto"/>
              <w:rPr>
                <w:rFonts w:ascii="Arial" w:eastAsia="Times New Roman" w:hAnsi="Arial" w:cs="Arial"/>
                <w:sz w:val="20"/>
                <w:szCs w:val="24"/>
                <w:lang w:eastAsia="ro-RO"/>
              </w:rPr>
            </w:pPr>
            <w:r w:rsidRPr="00970A7B">
              <w:rPr>
                <w:rFonts w:ascii="Arial" w:eastAsia="Times New Roman" w:hAnsi="Arial" w:cs="Arial"/>
                <w:sz w:val="20"/>
                <w:szCs w:val="24"/>
                <w:lang w:eastAsia="de-CH"/>
              </w:rPr>
              <w:t>Serviciile de sănătate prietenoase tinerilor sunt extinse în plan geografic în 16 raioane, diversificate și funcționale și oferă bărbaților și femeilor tinere din toată țara asistență medicală și consiliere de calitate.</w:t>
            </w:r>
          </w:p>
          <w:p w:rsidR="00970A7B" w:rsidRPr="00970A7B" w:rsidRDefault="00970A7B" w:rsidP="007526A5">
            <w:pPr>
              <w:spacing w:after="0" w:line="240" w:lineRule="auto"/>
              <w:rPr>
                <w:rFonts w:ascii="Arial" w:eastAsia="Times New Roman" w:hAnsi="Arial" w:cs="Arial"/>
                <w:sz w:val="20"/>
                <w:szCs w:val="24"/>
                <w:lang w:eastAsia="ro-RO"/>
              </w:rPr>
            </w:pPr>
          </w:p>
          <w:p w:rsidR="00970A7B" w:rsidRPr="00970A7B" w:rsidRDefault="00970A7B" w:rsidP="007526A5">
            <w:pPr>
              <w:spacing w:after="0" w:line="240" w:lineRule="auto"/>
              <w:rPr>
                <w:rFonts w:ascii="Arial" w:eastAsia="Times New Roman" w:hAnsi="Arial" w:cs="Arial"/>
                <w:i/>
                <w:sz w:val="20"/>
                <w:szCs w:val="24"/>
                <w:lang w:eastAsia="ro-RO"/>
              </w:rPr>
            </w:pPr>
          </w:p>
        </w:tc>
        <w:tc>
          <w:tcPr>
            <w:tcW w:w="6263" w:type="dxa"/>
          </w:tcPr>
          <w:p w:rsidR="00970A7B" w:rsidRPr="00970A7B" w:rsidRDefault="00970A7B" w:rsidP="007526A5">
            <w:pPr>
              <w:spacing w:after="0" w:line="240" w:lineRule="auto"/>
              <w:jc w:val="both"/>
              <w:rPr>
                <w:rFonts w:ascii="Arial" w:eastAsia="Times New Roman" w:hAnsi="Arial" w:cs="Arial"/>
                <w:b/>
                <w:sz w:val="20"/>
                <w:lang w:eastAsia="en-US"/>
              </w:rPr>
            </w:pPr>
            <w:r w:rsidRPr="00970A7B">
              <w:rPr>
                <w:rFonts w:ascii="Arial" w:eastAsia="Times New Roman" w:hAnsi="Arial" w:cs="Arial"/>
                <w:b/>
                <w:sz w:val="20"/>
                <w:lang w:eastAsia="en-US"/>
              </w:rPr>
              <w:t xml:space="preserve">Angajamentul MS față de procesul de extindere pe verticală și orizontală a SSPT obținut. </w:t>
            </w:r>
          </w:p>
          <w:p w:rsidR="00970A7B" w:rsidRPr="00970A7B" w:rsidRDefault="00970A7B" w:rsidP="007526A5">
            <w:pPr>
              <w:spacing w:after="0" w:line="240" w:lineRule="auto"/>
              <w:jc w:val="both"/>
              <w:rPr>
                <w:rFonts w:ascii="Arial" w:eastAsia="Times New Roman" w:hAnsi="Arial" w:cs="Arial"/>
                <w:sz w:val="20"/>
                <w:lang w:eastAsia="en-US"/>
              </w:rPr>
            </w:pPr>
            <w:r w:rsidRPr="00970A7B">
              <w:rPr>
                <w:rFonts w:ascii="Arial" w:eastAsia="Times New Roman" w:hAnsi="Arial" w:cs="Arial"/>
                <w:sz w:val="20"/>
                <w:u w:val="single"/>
                <w:lang w:eastAsia="en-US"/>
              </w:rPr>
              <w:t>Produsul principal:</w:t>
            </w:r>
            <w:r w:rsidRPr="00970A7B">
              <w:rPr>
                <w:rFonts w:ascii="Arial" w:eastAsia="Times New Roman" w:hAnsi="Arial" w:cs="Arial"/>
                <w:sz w:val="20"/>
                <w:lang w:eastAsia="en-US"/>
              </w:rPr>
              <w:t xml:space="preserve"> </w:t>
            </w:r>
          </w:p>
          <w:p w:rsidR="00970A7B" w:rsidRPr="00970A7B" w:rsidRDefault="00970A7B" w:rsidP="00D84709">
            <w:pPr>
              <w:numPr>
                <w:ilvl w:val="0"/>
                <w:numId w:val="15"/>
              </w:numPr>
              <w:spacing w:after="0" w:line="240" w:lineRule="auto"/>
              <w:jc w:val="both"/>
              <w:rPr>
                <w:rFonts w:ascii="Arial" w:eastAsia="Times New Roman" w:hAnsi="Arial" w:cs="Arial"/>
                <w:b/>
                <w:sz w:val="20"/>
                <w:szCs w:val="24"/>
                <w:lang w:eastAsia="en-US"/>
              </w:rPr>
            </w:pPr>
            <w:r w:rsidRPr="00970A7B">
              <w:rPr>
                <w:rFonts w:ascii="Arial" w:eastAsia="Times New Roman" w:hAnsi="Arial" w:cs="Arial"/>
                <w:sz w:val="20"/>
                <w:lang w:eastAsia="en-US"/>
              </w:rPr>
              <w:t>Două dispoziții ministeriale emise de MS (Ordinul nr.956 din 13 decembrie 2011 cu privire la extinderea SSPT și Ordinul nr.5 din 4 ianuarie 2012 privind crearea grupurilor de lucru pentru revizuirea cadrului legal, și pentru revizuirea curriculei Universității de Medicină.</w:t>
            </w:r>
          </w:p>
        </w:tc>
      </w:tr>
      <w:tr w:rsidR="00970A7B" w:rsidRPr="00970A7B" w:rsidTr="00970A7B">
        <w:tc>
          <w:tcPr>
            <w:tcW w:w="2943" w:type="dxa"/>
            <w:vMerge/>
          </w:tcPr>
          <w:p w:rsidR="00970A7B" w:rsidRPr="00970A7B" w:rsidRDefault="00970A7B" w:rsidP="007526A5">
            <w:pPr>
              <w:spacing w:after="0" w:line="240" w:lineRule="auto"/>
              <w:rPr>
                <w:rFonts w:ascii="Arial" w:eastAsia="Times New Roman" w:hAnsi="Arial" w:cs="Arial"/>
                <w:sz w:val="20"/>
                <w:szCs w:val="24"/>
                <w:lang w:eastAsia="ro-RO"/>
              </w:rPr>
            </w:pPr>
          </w:p>
        </w:tc>
        <w:tc>
          <w:tcPr>
            <w:tcW w:w="6263" w:type="dxa"/>
          </w:tcPr>
          <w:p w:rsidR="00970A7B" w:rsidRPr="00970A7B" w:rsidRDefault="00970A7B" w:rsidP="007526A5">
            <w:pPr>
              <w:spacing w:after="0" w:line="240" w:lineRule="auto"/>
              <w:ind w:left="34"/>
              <w:jc w:val="both"/>
              <w:rPr>
                <w:rFonts w:ascii="Arial" w:eastAsia="Times New Roman" w:hAnsi="Arial" w:cs="Arial"/>
                <w:sz w:val="20"/>
                <w:u w:val="single"/>
                <w:lang w:eastAsia="ro-RO"/>
              </w:rPr>
            </w:pPr>
            <w:r w:rsidRPr="00970A7B">
              <w:rPr>
                <w:rFonts w:ascii="Arial" w:eastAsia="Times New Roman" w:hAnsi="Arial" w:cs="Arial"/>
                <w:b/>
                <w:sz w:val="20"/>
                <w:lang w:eastAsia="ro-RO"/>
              </w:rPr>
              <w:t>Progresul în extinderea pe verticală a SSPT, conform Cadrului Conceptual al OMS</w:t>
            </w:r>
            <w:r w:rsidRPr="00970A7B">
              <w:rPr>
                <w:rFonts w:ascii="Arial" w:eastAsia="Times New Roman" w:hAnsi="Arial" w:cs="Arial"/>
                <w:sz w:val="20"/>
                <w:u w:val="single"/>
                <w:lang w:eastAsia="ro-RO"/>
              </w:rPr>
              <w:t xml:space="preserve"> </w:t>
            </w:r>
          </w:p>
          <w:p w:rsidR="00970A7B" w:rsidRPr="00970A7B" w:rsidRDefault="00970A7B" w:rsidP="007526A5">
            <w:pPr>
              <w:spacing w:after="0" w:line="240" w:lineRule="auto"/>
              <w:jc w:val="both"/>
              <w:rPr>
                <w:rFonts w:ascii="Arial" w:eastAsia="Times New Roman" w:hAnsi="Arial" w:cs="Arial"/>
                <w:sz w:val="20"/>
                <w:u w:val="single"/>
                <w:lang w:eastAsia="en-US"/>
              </w:rPr>
            </w:pPr>
            <w:r w:rsidRPr="00970A7B">
              <w:rPr>
                <w:rFonts w:ascii="Arial" w:eastAsia="Times New Roman" w:hAnsi="Arial" w:cs="Arial"/>
                <w:sz w:val="20"/>
                <w:u w:val="single"/>
                <w:lang w:eastAsia="en-US"/>
              </w:rPr>
              <w:t xml:space="preserve">Produsul principal: </w:t>
            </w:r>
          </w:p>
          <w:p w:rsidR="00970A7B" w:rsidRPr="00970A7B" w:rsidRDefault="00970A7B" w:rsidP="00D84709">
            <w:pPr>
              <w:numPr>
                <w:ilvl w:val="0"/>
                <w:numId w:val="15"/>
              </w:numPr>
              <w:spacing w:after="0" w:line="240" w:lineRule="auto"/>
              <w:jc w:val="both"/>
              <w:rPr>
                <w:rFonts w:ascii="Arial" w:eastAsia="Times New Roman" w:hAnsi="Arial" w:cs="Arial"/>
                <w:sz w:val="20"/>
                <w:lang w:eastAsia="en-US"/>
              </w:rPr>
            </w:pPr>
            <w:r w:rsidRPr="00970A7B">
              <w:rPr>
                <w:rFonts w:ascii="Arial" w:eastAsia="Times New Roman" w:hAnsi="Arial" w:cs="Arial"/>
                <w:sz w:val="20"/>
                <w:lang w:eastAsia="en-US"/>
              </w:rPr>
              <w:t xml:space="preserve">Documentele de reglementare a SSPT semnate de către MS (Ordinul Ministerului nr. 868 din 31 iulie 2013) care includ indicatorii de calitate, formularele de raportare statistică, formularul de înregistrare primară, Regulamentul (standard) și fișa de post a personalului încadrat în SSPT. </w:t>
            </w:r>
          </w:p>
          <w:p w:rsidR="00970A7B" w:rsidRPr="00970A7B" w:rsidRDefault="00970A7B" w:rsidP="00D84709">
            <w:pPr>
              <w:numPr>
                <w:ilvl w:val="0"/>
                <w:numId w:val="15"/>
              </w:numPr>
              <w:spacing w:after="0" w:line="240" w:lineRule="auto"/>
              <w:jc w:val="both"/>
              <w:rPr>
                <w:rFonts w:ascii="Arial" w:eastAsia="Times New Roman" w:hAnsi="Arial" w:cs="Arial"/>
                <w:b/>
                <w:sz w:val="20"/>
                <w:lang w:eastAsia="en-US"/>
              </w:rPr>
            </w:pPr>
            <w:r w:rsidRPr="00970A7B">
              <w:rPr>
                <w:rFonts w:ascii="Arial" w:eastAsia="Times New Roman" w:hAnsi="Arial" w:cs="Arial"/>
                <w:sz w:val="20"/>
                <w:lang w:eastAsia="en-US"/>
              </w:rPr>
              <w:t>Primii pași în elaborarea mecanismelor noi de finanțare bazate pe dovezi ale CSPT: studiul economic al SSPT condus de MS și CNAM pentru a spori finanțarea CSPT cu 40% în anul 2014.</w:t>
            </w:r>
          </w:p>
        </w:tc>
      </w:tr>
      <w:tr w:rsidR="00970A7B" w:rsidRPr="00970A7B" w:rsidTr="00970A7B">
        <w:tc>
          <w:tcPr>
            <w:tcW w:w="2943" w:type="dxa"/>
            <w:vMerge/>
          </w:tcPr>
          <w:p w:rsidR="00970A7B" w:rsidRPr="00970A7B" w:rsidRDefault="00970A7B" w:rsidP="007526A5">
            <w:pPr>
              <w:spacing w:after="0" w:line="240" w:lineRule="auto"/>
              <w:rPr>
                <w:rFonts w:ascii="Arial" w:eastAsia="Times New Roman" w:hAnsi="Arial" w:cs="Arial"/>
                <w:sz w:val="20"/>
                <w:szCs w:val="24"/>
                <w:lang w:eastAsia="ro-RO"/>
              </w:rPr>
            </w:pPr>
          </w:p>
        </w:tc>
        <w:tc>
          <w:tcPr>
            <w:tcW w:w="6263" w:type="dxa"/>
          </w:tcPr>
          <w:p w:rsidR="00970A7B" w:rsidRPr="00970A7B" w:rsidRDefault="00970A7B" w:rsidP="007526A5">
            <w:pPr>
              <w:spacing w:after="0" w:line="240" w:lineRule="auto"/>
              <w:jc w:val="both"/>
              <w:rPr>
                <w:rFonts w:ascii="Arial" w:eastAsia="Times New Roman" w:hAnsi="Arial" w:cs="Arial"/>
                <w:b/>
                <w:sz w:val="20"/>
                <w:lang w:eastAsia="en-US"/>
              </w:rPr>
            </w:pPr>
            <w:r w:rsidRPr="00970A7B">
              <w:rPr>
                <w:rFonts w:ascii="Arial" w:eastAsia="Times New Roman" w:hAnsi="Arial" w:cs="Arial"/>
                <w:b/>
                <w:sz w:val="20"/>
                <w:lang w:eastAsia="en-US"/>
              </w:rPr>
              <w:t>Progresul înregistrat în extinderea pe orizontală a SSPT, în conformitate cu Cadrul Conceptual al OMS</w:t>
            </w:r>
          </w:p>
          <w:p w:rsidR="00970A7B" w:rsidRPr="00970A7B" w:rsidRDefault="00970A7B" w:rsidP="007526A5">
            <w:pPr>
              <w:spacing w:after="0" w:line="240" w:lineRule="auto"/>
              <w:ind w:left="34" w:hanging="34"/>
              <w:rPr>
                <w:rFonts w:ascii="Arial" w:eastAsia="Times New Roman" w:hAnsi="Arial" w:cs="Arial"/>
                <w:spacing w:val="-2"/>
                <w:sz w:val="20"/>
                <w:u w:val="single"/>
                <w:lang w:eastAsia="en-US"/>
              </w:rPr>
            </w:pPr>
            <w:r w:rsidRPr="00970A7B">
              <w:rPr>
                <w:rFonts w:ascii="Arial" w:eastAsia="Times New Roman" w:hAnsi="Arial" w:cs="Arial"/>
                <w:spacing w:val="-2"/>
                <w:sz w:val="20"/>
                <w:u w:val="single"/>
                <w:lang w:eastAsia="en-US"/>
              </w:rPr>
              <w:t xml:space="preserve">Produsul principal: </w:t>
            </w:r>
          </w:p>
          <w:p w:rsidR="00970A7B" w:rsidRPr="00970A7B" w:rsidRDefault="00970A7B" w:rsidP="00D84709">
            <w:pPr>
              <w:numPr>
                <w:ilvl w:val="0"/>
                <w:numId w:val="17"/>
              </w:numPr>
              <w:spacing w:after="0" w:line="240" w:lineRule="auto"/>
              <w:rPr>
                <w:rFonts w:ascii="Arial" w:eastAsia="Times New Roman" w:hAnsi="Arial" w:cs="Arial"/>
                <w:spacing w:val="-2"/>
                <w:sz w:val="20"/>
                <w:lang w:eastAsia="en-US"/>
              </w:rPr>
            </w:pPr>
            <w:r w:rsidRPr="00970A7B">
              <w:rPr>
                <w:rFonts w:ascii="Arial" w:eastAsia="Times New Roman" w:hAnsi="Arial" w:cs="Arial"/>
                <w:spacing w:val="-2"/>
                <w:sz w:val="20"/>
                <w:lang w:eastAsia="en-US"/>
              </w:rPr>
              <w:t xml:space="preserve">Extinderea SSPT lansată în 28 raioane în anul 2012, susținută cu planuri de extindere raionale și cadru de referință raional pentru SST. </w:t>
            </w:r>
          </w:p>
          <w:p w:rsidR="00970A7B" w:rsidRPr="00970A7B" w:rsidRDefault="00970A7B" w:rsidP="00D84709">
            <w:pPr>
              <w:numPr>
                <w:ilvl w:val="0"/>
                <w:numId w:val="17"/>
              </w:numPr>
              <w:spacing w:after="0" w:line="240" w:lineRule="auto"/>
              <w:jc w:val="both"/>
              <w:rPr>
                <w:rFonts w:ascii="Arial" w:eastAsia="Times New Roman" w:hAnsi="Arial" w:cs="Arial"/>
                <w:sz w:val="20"/>
                <w:lang w:eastAsia="en-US"/>
              </w:rPr>
            </w:pPr>
            <w:r w:rsidRPr="00970A7B">
              <w:rPr>
                <w:rFonts w:ascii="Arial" w:eastAsia="Times New Roman" w:hAnsi="Arial" w:cs="Arial"/>
                <w:sz w:val="20"/>
                <w:lang w:eastAsia="en-US"/>
              </w:rPr>
              <w:t>Dezvoltarea cuprinzătoare a capacității resurselor umane: revizuirea curriculumului universitar, instruiri pentru echipa de resurse națională</w:t>
            </w:r>
            <w:r w:rsidRPr="00970A7B">
              <w:rPr>
                <w:rFonts w:ascii="Times New Roman" w:eastAsia="Times New Roman" w:hAnsi="Times New Roman" w:cs="Times New Roman"/>
                <w:sz w:val="27"/>
                <w:szCs w:val="27"/>
                <w:vertAlign w:val="superscript"/>
              </w:rPr>
              <w:footnoteReference w:id="13"/>
            </w:r>
            <w:r w:rsidRPr="00970A7B">
              <w:rPr>
                <w:rFonts w:ascii="Arial" w:eastAsia="Times New Roman" w:hAnsi="Arial" w:cs="Arial"/>
                <w:sz w:val="20"/>
                <w:lang w:eastAsia="en-US"/>
              </w:rPr>
              <w:t xml:space="preserve">, pentru personalul CSPT-lor noi create, pentru prestatorii de asistență medicală primară și persoanele de resursă din comunitate – în 16 raioane de implementare. </w:t>
            </w:r>
          </w:p>
        </w:tc>
      </w:tr>
      <w:tr w:rsidR="00970A7B" w:rsidRPr="00970A7B" w:rsidTr="00970A7B">
        <w:tc>
          <w:tcPr>
            <w:tcW w:w="2943" w:type="dxa"/>
          </w:tcPr>
          <w:p w:rsidR="00970A7B" w:rsidRPr="00970A7B" w:rsidRDefault="00970A7B" w:rsidP="007526A5">
            <w:pPr>
              <w:spacing w:after="0" w:line="240" w:lineRule="auto"/>
              <w:rPr>
                <w:rFonts w:ascii="Arial" w:eastAsia="Times New Roman" w:hAnsi="Arial" w:cs="Arial"/>
                <w:b/>
                <w:sz w:val="20"/>
                <w:szCs w:val="24"/>
                <w:lang w:eastAsia="ro-RO"/>
              </w:rPr>
            </w:pPr>
            <w:r w:rsidRPr="00970A7B">
              <w:rPr>
                <w:rFonts w:ascii="Arial" w:eastAsia="Times New Roman" w:hAnsi="Arial" w:cs="Arial"/>
                <w:b/>
                <w:sz w:val="20"/>
                <w:szCs w:val="24"/>
                <w:lang w:eastAsia="ro-RO"/>
              </w:rPr>
              <w:t xml:space="preserve">Rezultatul 2 </w:t>
            </w:r>
          </w:p>
          <w:p w:rsidR="00970A7B" w:rsidRPr="00970A7B" w:rsidRDefault="00970A7B" w:rsidP="007526A5">
            <w:pPr>
              <w:spacing w:after="0" w:line="240" w:lineRule="auto"/>
              <w:rPr>
                <w:rFonts w:ascii="Arial" w:eastAsia="Times New Roman" w:hAnsi="Arial" w:cs="Arial"/>
                <w:sz w:val="20"/>
                <w:szCs w:val="24"/>
                <w:lang w:eastAsia="ro-RO"/>
              </w:rPr>
            </w:pPr>
          </w:p>
          <w:p w:rsidR="00970A7B" w:rsidRPr="00970A7B" w:rsidRDefault="00970A7B" w:rsidP="007526A5">
            <w:pPr>
              <w:spacing w:after="0" w:line="240" w:lineRule="auto"/>
              <w:rPr>
                <w:rFonts w:ascii="Arial" w:eastAsia="Times New Roman" w:hAnsi="Arial" w:cs="Arial"/>
                <w:sz w:val="20"/>
                <w:szCs w:val="24"/>
                <w:lang w:eastAsia="ro-RO"/>
              </w:rPr>
            </w:pPr>
            <w:r w:rsidRPr="00970A7B">
              <w:rPr>
                <w:rFonts w:ascii="Arial" w:eastAsia="Times New Roman" w:hAnsi="Arial" w:cs="Arial"/>
                <w:sz w:val="20"/>
                <w:szCs w:val="24"/>
                <w:lang w:eastAsia="ro-RO"/>
              </w:rPr>
              <w:t xml:space="preserve">Cuplurile tinere și mamele </w:t>
            </w:r>
            <w:r w:rsidRPr="00970A7B">
              <w:rPr>
                <w:rFonts w:ascii="Arial" w:eastAsia="Times New Roman" w:hAnsi="Arial" w:cs="Arial"/>
                <w:sz w:val="20"/>
                <w:szCs w:val="24"/>
                <w:lang w:eastAsia="ro-RO"/>
              </w:rPr>
              <w:lastRenderedPageBreak/>
              <w:t>adolescente din 4 raioane pilot sunt informate / instruite privind subiectele legate de îngrijirea în perioada de preconcepție</w:t>
            </w:r>
            <w:r w:rsidRPr="00970A7B">
              <w:rPr>
                <w:rFonts w:ascii="Times New Roman" w:eastAsia="Times New Roman" w:hAnsi="Times New Roman" w:cs="Times New Roman"/>
                <w:sz w:val="27"/>
                <w:szCs w:val="27"/>
                <w:vertAlign w:val="superscript"/>
              </w:rPr>
              <w:footnoteReference w:id="14"/>
            </w:r>
            <w:r w:rsidRPr="00970A7B">
              <w:rPr>
                <w:rFonts w:ascii="Arial" w:eastAsia="Times New Roman" w:hAnsi="Arial" w:cs="Arial"/>
                <w:sz w:val="20"/>
                <w:szCs w:val="24"/>
                <w:lang w:eastAsia="ro-RO"/>
              </w:rPr>
              <w:t xml:space="preserve"> și educația antenatală.</w:t>
            </w:r>
          </w:p>
          <w:p w:rsidR="00970A7B" w:rsidRPr="00970A7B" w:rsidRDefault="00970A7B" w:rsidP="007526A5">
            <w:pPr>
              <w:spacing w:after="0" w:line="240" w:lineRule="auto"/>
              <w:rPr>
                <w:rFonts w:ascii="Arial" w:eastAsia="Times New Roman" w:hAnsi="Arial" w:cs="Arial"/>
                <w:sz w:val="20"/>
                <w:szCs w:val="24"/>
                <w:lang w:eastAsia="ro-RO"/>
              </w:rPr>
            </w:pPr>
          </w:p>
        </w:tc>
        <w:tc>
          <w:tcPr>
            <w:tcW w:w="6263" w:type="dxa"/>
          </w:tcPr>
          <w:p w:rsidR="00970A7B" w:rsidRPr="00970A7B" w:rsidRDefault="00970A7B" w:rsidP="007526A5">
            <w:pPr>
              <w:spacing w:after="0" w:line="240" w:lineRule="auto"/>
              <w:rPr>
                <w:rFonts w:ascii="Times New Roman" w:eastAsia="Times New Roman" w:hAnsi="Times New Roman" w:cs="Times New Roman"/>
                <w:sz w:val="20"/>
                <w:szCs w:val="20"/>
                <w:lang w:eastAsia="ro-RO"/>
              </w:rPr>
            </w:pPr>
            <w:r w:rsidRPr="00970A7B">
              <w:rPr>
                <w:rFonts w:ascii="Arial" w:eastAsia="Times New Roman" w:hAnsi="Arial" w:cs="Arial"/>
                <w:i/>
                <w:spacing w:val="-2"/>
                <w:sz w:val="20"/>
                <w:lang w:eastAsia="ro-RO"/>
              </w:rPr>
              <w:lastRenderedPageBreak/>
              <w:t>Realizarea deplină a acestui rezultat a fost tergiversată din cauza eforturilor concentrate și extensive de maximizare a primului rezultat</w:t>
            </w:r>
            <w:r w:rsidRPr="00970A7B">
              <w:rPr>
                <w:rFonts w:ascii="Arial" w:eastAsia="Times New Roman" w:hAnsi="Arial" w:cs="Arial"/>
                <w:i/>
                <w:spacing w:val="-2"/>
                <w:sz w:val="20"/>
                <w:szCs w:val="20"/>
                <w:lang w:eastAsia="ro-RO"/>
              </w:rPr>
              <w:t xml:space="preserve">. </w:t>
            </w:r>
            <w:r w:rsidRPr="00970A7B">
              <w:rPr>
                <w:rFonts w:ascii="Arial" w:eastAsia="Times New Roman" w:hAnsi="Arial" w:cs="Arial"/>
                <w:sz w:val="20"/>
                <w:szCs w:val="20"/>
                <w:lang w:eastAsia="ro-RO"/>
              </w:rPr>
              <w:t xml:space="preserve">Eforturile proiectului au fost axate pe susținerea inițiativei MS de </w:t>
            </w:r>
            <w:r w:rsidRPr="00970A7B">
              <w:rPr>
                <w:rFonts w:ascii="Arial" w:eastAsia="Times New Roman" w:hAnsi="Arial" w:cs="Arial"/>
                <w:sz w:val="20"/>
                <w:szCs w:val="20"/>
                <w:lang w:eastAsia="ro-RO"/>
              </w:rPr>
              <w:lastRenderedPageBreak/>
              <w:t>creare a CSPT-lor în toate raioanele în același timp. Această inițiativă a parvenit după începutul proiectului Generația Sănătoasă și nu treptat, după cum a fost planificat în proiect.</w:t>
            </w:r>
          </w:p>
          <w:p w:rsidR="00970A7B" w:rsidRPr="00970A7B" w:rsidRDefault="00970A7B" w:rsidP="007526A5">
            <w:pPr>
              <w:spacing w:after="0" w:line="240" w:lineRule="auto"/>
              <w:ind w:left="34" w:hanging="34"/>
              <w:rPr>
                <w:rFonts w:ascii="Arial" w:eastAsia="Times New Roman" w:hAnsi="Arial" w:cs="Arial"/>
                <w:i/>
                <w:spacing w:val="-2"/>
                <w:sz w:val="20"/>
                <w:lang w:eastAsia="en-US"/>
              </w:rPr>
            </w:pPr>
          </w:p>
          <w:p w:rsidR="00970A7B" w:rsidRPr="00970A7B" w:rsidRDefault="00970A7B" w:rsidP="007526A5">
            <w:pPr>
              <w:spacing w:after="0" w:line="240" w:lineRule="auto"/>
              <w:ind w:left="34" w:hanging="34"/>
              <w:jc w:val="both"/>
              <w:rPr>
                <w:rFonts w:ascii="Arial" w:eastAsia="Times New Roman" w:hAnsi="Arial" w:cs="Arial"/>
                <w:spacing w:val="-2"/>
                <w:sz w:val="20"/>
                <w:lang w:eastAsia="en-US"/>
              </w:rPr>
            </w:pPr>
            <w:r w:rsidRPr="00970A7B">
              <w:rPr>
                <w:rFonts w:ascii="Arial" w:eastAsia="Times New Roman" w:hAnsi="Arial" w:cs="Arial"/>
                <w:spacing w:val="-2"/>
                <w:sz w:val="20"/>
                <w:u w:val="single"/>
                <w:lang w:eastAsia="en-US"/>
              </w:rPr>
              <w:t>Produsul principal:</w:t>
            </w:r>
            <w:r w:rsidRPr="00970A7B">
              <w:rPr>
                <w:rFonts w:ascii="Arial" w:eastAsia="Times New Roman" w:hAnsi="Arial" w:cs="Arial"/>
                <w:spacing w:val="-2"/>
                <w:sz w:val="20"/>
                <w:lang w:eastAsia="en-US"/>
              </w:rPr>
              <w:t xml:space="preserve"> </w:t>
            </w:r>
          </w:p>
          <w:p w:rsidR="00970A7B" w:rsidRPr="00970A7B" w:rsidRDefault="00970A7B" w:rsidP="00D84709">
            <w:pPr>
              <w:numPr>
                <w:ilvl w:val="0"/>
                <w:numId w:val="17"/>
              </w:numPr>
              <w:spacing w:after="0" w:line="240" w:lineRule="auto"/>
              <w:jc w:val="both"/>
              <w:rPr>
                <w:rFonts w:ascii="Arial" w:eastAsia="Times New Roman" w:hAnsi="Arial" w:cs="Arial"/>
                <w:spacing w:val="-2"/>
                <w:sz w:val="20"/>
                <w:lang w:eastAsia="en-US"/>
              </w:rPr>
            </w:pPr>
            <w:r w:rsidRPr="00970A7B">
              <w:rPr>
                <w:rFonts w:ascii="Arial" w:eastAsia="Times New Roman" w:hAnsi="Arial" w:cs="Arial"/>
                <w:sz w:val="20"/>
                <w:lang w:eastAsia="en-US"/>
              </w:rPr>
              <w:t>proiectul final al programului de educație ante-natală, inclusiv mesajele despre sănătate și materialele informaționale</w:t>
            </w:r>
          </w:p>
          <w:p w:rsidR="00970A7B" w:rsidRPr="00970A7B" w:rsidRDefault="00970A7B" w:rsidP="007526A5">
            <w:pPr>
              <w:spacing w:after="0" w:line="240" w:lineRule="auto"/>
              <w:ind w:left="720"/>
              <w:jc w:val="both"/>
              <w:rPr>
                <w:rFonts w:ascii="Arial" w:eastAsia="Times New Roman" w:hAnsi="Arial" w:cs="Arial"/>
                <w:spacing w:val="-2"/>
                <w:sz w:val="20"/>
                <w:lang w:eastAsia="en-US"/>
              </w:rPr>
            </w:pPr>
          </w:p>
        </w:tc>
      </w:tr>
      <w:tr w:rsidR="00970A7B" w:rsidRPr="00970A7B" w:rsidTr="00970A7B">
        <w:tc>
          <w:tcPr>
            <w:tcW w:w="2943" w:type="dxa"/>
          </w:tcPr>
          <w:p w:rsidR="00970A7B" w:rsidRPr="00970A7B" w:rsidRDefault="00970A7B" w:rsidP="007526A5">
            <w:pPr>
              <w:spacing w:after="0" w:line="240" w:lineRule="auto"/>
              <w:rPr>
                <w:rFonts w:ascii="Arial" w:eastAsia="Times New Roman" w:hAnsi="Arial" w:cs="Arial"/>
                <w:b/>
                <w:sz w:val="20"/>
                <w:szCs w:val="24"/>
                <w:lang w:eastAsia="ro-RO"/>
              </w:rPr>
            </w:pPr>
            <w:r w:rsidRPr="00970A7B">
              <w:rPr>
                <w:rFonts w:ascii="Arial" w:eastAsia="Times New Roman" w:hAnsi="Arial" w:cs="Arial"/>
                <w:b/>
                <w:sz w:val="20"/>
                <w:szCs w:val="24"/>
                <w:lang w:eastAsia="ro-RO"/>
              </w:rPr>
              <w:lastRenderedPageBreak/>
              <w:t xml:space="preserve">Rezultatul 3 </w:t>
            </w:r>
          </w:p>
          <w:p w:rsidR="00970A7B" w:rsidRPr="00970A7B" w:rsidRDefault="00970A7B" w:rsidP="007526A5">
            <w:pPr>
              <w:spacing w:after="0" w:line="240" w:lineRule="auto"/>
              <w:rPr>
                <w:rFonts w:ascii="Arial" w:eastAsia="Times New Roman" w:hAnsi="Arial" w:cs="Arial"/>
                <w:sz w:val="20"/>
                <w:szCs w:val="24"/>
                <w:lang w:eastAsia="ro-RO"/>
              </w:rPr>
            </w:pPr>
          </w:p>
          <w:p w:rsidR="00970A7B" w:rsidRPr="00970A7B" w:rsidRDefault="00970A7B" w:rsidP="007526A5">
            <w:pPr>
              <w:spacing w:after="0" w:line="240" w:lineRule="auto"/>
              <w:rPr>
                <w:rFonts w:ascii="Arial" w:eastAsia="Times New Roman" w:hAnsi="Arial" w:cs="Arial"/>
                <w:sz w:val="20"/>
                <w:szCs w:val="24"/>
                <w:lang w:eastAsia="ro-RO"/>
              </w:rPr>
            </w:pPr>
            <w:r w:rsidRPr="00970A7B">
              <w:rPr>
                <w:rFonts w:ascii="Arial" w:eastAsia="Times New Roman" w:hAnsi="Arial" w:cs="Arial"/>
                <w:sz w:val="20"/>
                <w:szCs w:val="24"/>
                <w:lang w:eastAsia="ro-RO"/>
              </w:rPr>
              <w:t>Școlile din 16 raioane, în colaborare și cu suportul SSPT, oferă programe pentru dezvoltarea deprinderilor de viață a tinerilor, cu accent special pe sănătatea și maternitatea/paternitatea responsabilă și promovează comportamentul de apelare la asistența medicală.</w:t>
            </w:r>
          </w:p>
          <w:p w:rsidR="00970A7B" w:rsidRPr="00970A7B" w:rsidRDefault="00970A7B" w:rsidP="007526A5">
            <w:pPr>
              <w:spacing w:after="0" w:line="240" w:lineRule="auto"/>
              <w:rPr>
                <w:rFonts w:ascii="Arial" w:eastAsia="Times New Roman" w:hAnsi="Arial" w:cs="Arial"/>
                <w:sz w:val="20"/>
                <w:szCs w:val="24"/>
                <w:lang w:eastAsia="ro-RO"/>
              </w:rPr>
            </w:pPr>
          </w:p>
        </w:tc>
        <w:tc>
          <w:tcPr>
            <w:tcW w:w="6263" w:type="dxa"/>
          </w:tcPr>
          <w:p w:rsidR="00970A7B" w:rsidRPr="00970A7B" w:rsidRDefault="00970A7B" w:rsidP="007526A5">
            <w:pPr>
              <w:spacing w:after="0" w:line="240" w:lineRule="auto"/>
              <w:rPr>
                <w:rFonts w:ascii="Arial" w:eastAsia="Times New Roman" w:hAnsi="Arial" w:cs="Arial"/>
                <w:b/>
                <w:spacing w:val="-2"/>
                <w:sz w:val="20"/>
                <w:szCs w:val="24"/>
                <w:lang w:eastAsia="en-US"/>
              </w:rPr>
            </w:pPr>
            <w:r w:rsidRPr="00970A7B">
              <w:rPr>
                <w:rFonts w:ascii="Arial" w:eastAsia="Times New Roman" w:hAnsi="Arial" w:cs="Arial"/>
                <w:b/>
                <w:spacing w:val="-2"/>
                <w:sz w:val="20"/>
                <w:szCs w:val="24"/>
                <w:lang w:eastAsia="en-US"/>
              </w:rPr>
              <w:t xml:space="preserve">Școlile și comunitățile beneficiază de persoane resursă și au sporit capacitățile lor în planificarea și promovarea sănătății și dezvoltării adolescenților. </w:t>
            </w:r>
          </w:p>
          <w:p w:rsidR="00970A7B" w:rsidRPr="00970A7B" w:rsidRDefault="00970A7B" w:rsidP="007526A5">
            <w:pPr>
              <w:spacing w:after="0" w:line="240" w:lineRule="auto"/>
              <w:ind w:left="34" w:hanging="34"/>
              <w:jc w:val="both"/>
              <w:rPr>
                <w:rFonts w:ascii="Arial" w:eastAsia="Times New Roman" w:hAnsi="Arial" w:cs="Arial"/>
                <w:spacing w:val="-2"/>
                <w:sz w:val="20"/>
                <w:lang w:eastAsia="en-US"/>
              </w:rPr>
            </w:pPr>
            <w:r w:rsidRPr="00970A7B">
              <w:rPr>
                <w:rFonts w:ascii="Arial" w:eastAsia="Times New Roman" w:hAnsi="Arial" w:cs="Arial"/>
                <w:spacing w:val="-2"/>
                <w:sz w:val="20"/>
                <w:u w:val="single"/>
                <w:lang w:eastAsia="en-US"/>
              </w:rPr>
              <w:t>Produsul principal:</w:t>
            </w:r>
            <w:r w:rsidRPr="00970A7B">
              <w:rPr>
                <w:rFonts w:ascii="Arial" w:eastAsia="Times New Roman" w:hAnsi="Arial" w:cs="Arial"/>
                <w:spacing w:val="-2"/>
                <w:sz w:val="20"/>
                <w:lang w:eastAsia="en-US"/>
              </w:rPr>
              <w:t xml:space="preserve"> </w:t>
            </w:r>
          </w:p>
          <w:p w:rsidR="00970A7B" w:rsidRPr="00970A7B" w:rsidRDefault="00970A7B" w:rsidP="00D84709">
            <w:pPr>
              <w:numPr>
                <w:ilvl w:val="0"/>
                <w:numId w:val="17"/>
              </w:numPr>
              <w:spacing w:after="0" w:line="240" w:lineRule="auto"/>
              <w:rPr>
                <w:rFonts w:ascii="Arial" w:eastAsia="Times New Roman" w:hAnsi="Arial" w:cs="Arial"/>
                <w:spacing w:val="-2"/>
                <w:sz w:val="20"/>
                <w:szCs w:val="24"/>
                <w:lang w:eastAsia="en-US"/>
              </w:rPr>
            </w:pPr>
            <w:r w:rsidRPr="00970A7B">
              <w:rPr>
                <w:rFonts w:ascii="Arial" w:eastAsia="Times New Roman" w:hAnsi="Arial" w:cs="Arial"/>
                <w:spacing w:val="-2"/>
                <w:sz w:val="20"/>
                <w:szCs w:val="24"/>
                <w:lang w:eastAsia="en-US"/>
              </w:rPr>
              <w:t>Echipele de persoane resursă instruite în domeniul sănătății și dezvoltării adolescenților</w:t>
            </w:r>
          </w:p>
          <w:p w:rsidR="00970A7B" w:rsidRPr="00970A7B" w:rsidRDefault="00970A7B" w:rsidP="00D84709">
            <w:pPr>
              <w:numPr>
                <w:ilvl w:val="0"/>
                <w:numId w:val="13"/>
              </w:numPr>
              <w:spacing w:after="0" w:line="240" w:lineRule="auto"/>
              <w:rPr>
                <w:rFonts w:ascii="Arial" w:eastAsia="Times New Roman" w:hAnsi="Arial" w:cs="Arial"/>
                <w:sz w:val="20"/>
                <w:lang w:eastAsia="en-US"/>
              </w:rPr>
            </w:pPr>
            <w:r w:rsidRPr="00970A7B">
              <w:rPr>
                <w:rFonts w:ascii="Arial" w:eastAsia="Times New Roman" w:hAnsi="Arial" w:cs="Arial"/>
                <w:sz w:val="20"/>
                <w:szCs w:val="24"/>
                <w:lang w:eastAsia="en-US"/>
              </w:rPr>
              <w:t>Strategia de învățare colaborativă</w:t>
            </w:r>
            <w:r w:rsidRPr="00970A7B">
              <w:rPr>
                <w:rFonts w:ascii="Times New Roman" w:eastAsia="Times New Roman" w:hAnsi="Times New Roman" w:cs="Times New Roman"/>
                <w:sz w:val="27"/>
                <w:szCs w:val="27"/>
                <w:vertAlign w:val="superscript"/>
              </w:rPr>
              <w:footnoteReference w:id="15"/>
            </w:r>
            <w:r w:rsidRPr="00970A7B">
              <w:rPr>
                <w:rFonts w:ascii="Arial" w:eastAsia="Times New Roman" w:hAnsi="Arial" w:cs="Arial"/>
                <w:sz w:val="20"/>
                <w:szCs w:val="24"/>
                <w:lang w:eastAsia="en-US"/>
              </w:rPr>
              <w:t xml:space="preserve"> elaborată și aplicată în 16 raioane</w:t>
            </w:r>
          </w:p>
        </w:tc>
      </w:tr>
      <w:tr w:rsidR="00970A7B" w:rsidRPr="00970A7B" w:rsidTr="00970A7B">
        <w:tc>
          <w:tcPr>
            <w:tcW w:w="2943" w:type="dxa"/>
          </w:tcPr>
          <w:p w:rsidR="00970A7B" w:rsidRPr="00970A7B" w:rsidRDefault="00970A7B" w:rsidP="007526A5">
            <w:pPr>
              <w:spacing w:after="0" w:line="240" w:lineRule="auto"/>
              <w:rPr>
                <w:rFonts w:ascii="Arial" w:eastAsia="Times New Roman" w:hAnsi="Arial" w:cs="Arial"/>
                <w:b/>
                <w:sz w:val="20"/>
                <w:szCs w:val="24"/>
                <w:lang w:eastAsia="ro-RO"/>
              </w:rPr>
            </w:pPr>
            <w:r w:rsidRPr="00970A7B">
              <w:rPr>
                <w:rFonts w:ascii="Arial" w:eastAsia="Times New Roman" w:hAnsi="Arial" w:cs="Arial"/>
                <w:b/>
                <w:sz w:val="20"/>
                <w:szCs w:val="24"/>
                <w:lang w:eastAsia="ro-RO"/>
              </w:rPr>
              <w:t xml:space="preserve">Rezultatul 4 </w:t>
            </w:r>
          </w:p>
          <w:p w:rsidR="00970A7B" w:rsidRPr="00970A7B" w:rsidRDefault="00970A7B" w:rsidP="007526A5">
            <w:pPr>
              <w:spacing w:after="0" w:line="240" w:lineRule="auto"/>
              <w:rPr>
                <w:rFonts w:ascii="Arial" w:eastAsia="Times New Roman" w:hAnsi="Arial" w:cs="Arial"/>
                <w:sz w:val="20"/>
                <w:szCs w:val="24"/>
                <w:lang w:eastAsia="ro-RO"/>
              </w:rPr>
            </w:pPr>
            <w:r w:rsidRPr="00970A7B">
              <w:rPr>
                <w:rFonts w:ascii="Arial" w:eastAsia="Times New Roman" w:hAnsi="Arial" w:cs="Arial"/>
                <w:sz w:val="20"/>
                <w:szCs w:val="24"/>
                <w:lang w:eastAsia="ro-RO"/>
              </w:rPr>
              <w:t>Factorii comunitari (părinții, administrația locală, profesioniștii departamentelor de asistență socială, sănătate  și educație și alți membri ai comunității) promovează SSPT și comportamentul de apelare la asistența medicală</w:t>
            </w:r>
            <w:r w:rsidRPr="00970A7B">
              <w:rPr>
                <w:rFonts w:ascii="Arial" w:eastAsia="Times New Roman" w:hAnsi="Arial" w:cs="Arial"/>
                <w:sz w:val="20"/>
                <w:szCs w:val="24"/>
                <w:lang w:eastAsia="de-CH"/>
              </w:rPr>
              <w:t xml:space="preserve"> în rândurile tinerilor și susțin </w:t>
            </w:r>
            <w:r w:rsidRPr="00970A7B">
              <w:rPr>
                <w:rFonts w:ascii="Arial" w:eastAsia="Times New Roman" w:hAnsi="Arial" w:cs="Arial"/>
                <w:sz w:val="20"/>
                <w:szCs w:val="24"/>
                <w:lang w:eastAsia="ro-RO"/>
              </w:rPr>
              <w:t>implementarea programelor de dezvoltare a deprinderilor de viață.</w:t>
            </w:r>
          </w:p>
        </w:tc>
        <w:tc>
          <w:tcPr>
            <w:tcW w:w="6263" w:type="dxa"/>
          </w:tcPr>
          <w:p w:rsidR="00970A7B" w:rsidRPr="00970A7B" w:rsidRDefault="00970A7B" w:rsidP="007526A5">
            <w:pPr>
              <w:spacing w:after="0" w:line="240" w:lineRule="auto"/>
              <w:rPr>
                <w:rFonts w:ascii="Arial" w:eastAsia="Times New Roman" w:hAnsi="Arial" w:cs="Arial"/>
                <w:b/>
                <w:bCs/>
                <w:sz w:val="20"/>
                <w:lang w:eastAsia="en-US"/>
              </w:rPr>
            </w:pPr>
            <w:r w:rsidRPr="00970A7B">
              <w:rPr>
                <w:rFonts w:ascii="Arial" w:eastAsia="Times New Roman" w:hAnsi="Arial" w:cs="Arial"/>
                <w:b/>
                <w:bCs/>
                <w:sz w:val="20"/>
                <w:lang w:eastAsia="en-US"/>
              </w:rPr>
              <w:t>Abordările în comunicare și mobilizarea socială sunt elaborate pentru promovarea sănătății</w:t>
            </w:r>
          </w:p>
          <w:p w:rsidR="00970A7B" w:rsidRPr="00970A7B" w:rsidRDefault="00970A7B" w:rsidP="007526A5">
            <w:pPr>
              <w:autoSpaceDE w:val="0"/>
              <w:autoSpaceDN w:val="0"/>
              <w:adjustRightInd w:val="0"/>
              <w:spacing w:after="0" w:line="240" w:lineRule="auto"/>
              <w:jc w:val="both"/>
              <w:rPr>
                <w:rFonts w:ascii="Arial" w:eastAsia="Times New Roman" w:hAnsi="Arial" w:cs="Arial"/>
                <w:sz w:val="20"/>
                <w:u w:val="single"/>
                <w:lang w:eastAsia="en-US"/>
              </w:rPr>
            </w:pPr>
            <w:r w:rsidRPr="00970A7B">
              <w:rPr>
                <w:rFonts w:ascii="Arial" w:eastAsia="Times New Roman" w:hAnsi="Arial" w:cs="Arial"/>
                <w:sz w:val="20"/>
                <w:u w:val="single"/>
                <w:lang w:eastAsia="en-US"/>
              </w:rPr>
              <w:t xml:space="preserve">Produsul principal: </w:t>
            </w:r>
          </w:p>
          <w:p w:rsidR="00970A7B" w:rsidRPr="00970A7B" w:rsidRDefault="00970A7B" w:rsidP="00D84709">
            <w:pPr>
              <w:numPr>
                <w:ilvl w:val="0"/>
                <w:numId w:val="17"/>
              </w:numPr>
              <w:autoSpaceDE w:val="0"/>
              <w:autoSpaceDN w:val="0"/>
              <w:adjustRightInd w:val="0"/>
              <w:spacing w:after="0" w:line="240" w:lineRule="auto"/>
              <w:jc w:val="both"/>
              <w:rPr>
                <w:rFonts w:ascii="Arial" w:eastAsia="Times New Roman" w:hAnsi="Arial" w:cs="Arial"/>
                <w:sz w:val="20"/>
                <w:lang w:eastAsia="en-US"/>
              </w:rPr>
            </w:pPr>
            <w:r w:rsidRPr="00970A7B">
              <w:rPr>
                <w:rFonts w:ascii="Arial" w:eastAsia="Times New Roman" w:hAnsi="Arial" w:cs="Arial"/>
                <w:sz w:val="20"/>
                <w:lang w:eastAsia="en-US"/>
              </w:rPr>
              <w:t xml:space="preserve">Factorii din 27 raioane (din 35) și un municipiu (din 2 municipalități) au fost orientate în problemele de sănătate ale adolescenților și în procesul de extindere a SSPT-lor </w:t>
            </w:r>
          </w:p>
          <w:p w:rsidR="00970A7B" w:rsidRPr="00970A7B" w:rsidRDefault="00970A7B" w:rsidP="00D84709">
            <w:pPr>
              <w:numPr>
                <w:ilvl w:val="0"/>
                <w:numId w:val="17"/>
              </w:numPr>
              <w:autoSpaceDE w:val="0"/>
              <w:autoSpaceDN w:val="0"/>
              <w:adjustRightInd w:val="0"/>
              <w:spacing w:after="0" w:line="240" w:lineRule="auto"/>
              <w:jc w:val="both"/>
              <w:rPr>
                <w:rFonts w:ascii="Arial" w:eastAsia="Times New Roman" w:hAnsi="Arial" w:cs="Arial"/>
                <w:sz w:val="20"/>
                <w:lang w:eastAsia="en-US"/>
              </w:rPr>
            </w:pPr>
            <w:r w:rsidRPr="00970A7B">
              <w:rPr>
                <w:rFonts w:ascii="Arial" w:eastAsia="Times New Roman" w:hAnsi="Arial" w:cs="Arial"/>
                <w:sz w:val="20"/>
                <w:lang w:eastAsia="en-US"/>
              </w:rPr>
              <w:t xml:space="preserve">Planurile intersectoriale locale pentru promovarea sănătății și dezvoltării adolescenților și SSPT au fost elaborate și aprobate de APL în </w:t>
            </w:r>
            <w:r w:rsidRPr="00970A7B">
              <w:rPr>
                <w:rFonts w:ascii="Arial" w:eastAsia="Times New Roman" w:hAnsi="Arial" w:cs="Arial"/>
                <w:sz w:val="20"/>
                <w:highlight w:val="yellow"/>
                <w:lang w:eastAsia="en-US"/>
              </w:rPr>
              <w:t>28  in 27</w:t>
            </w:r>
            <w:r w:rsidRPr="00970A7B">
              <w:rPr>
                <w:rFonts w:ascii="Arial" w:eastAsia="Times New Roman" w:hAnsi="Arial" w:cs="Arial"/>
                <w:sz w:val="20"/>
                <w:lang w:eastAsia="en-US"/>
              </w:rPr>
              <w:t xml:space="preserve"> raioane (din 35) și un municipiu (din 2 municipii)</w:t>
            </w:r>
          </w:p>
          <w:p w:rsidR="00970A7B" w:rsidRPr="00970A7B" w:rsidRDefault="00970A7B" w:rsidP="00D84709">
            <w:pPr>
              <w:numPr>
                <w:ilvl w:val="0"/>
                <w:numId w:val="17"/>
              </w:numPr>
              <w:autoSpaceDE w:val="0"/>
              <w:autoSpaceDN w:val="0"/>
              <w:adjustRightInd w:val="0"/>
              <w:spacing w:after="0" w:line="240" w:lineRule="auto"/>
              <w:jc w:val="both"/>
              <w:rPr>
                <w:rFonts w:ascii="Arial" w:eastAsia="Times New Roman" w:hAnsi="Arial" w:cs="Arial"/>
                <w:sz w:val="20"/>
                <w:lang w:eastAsia="en-US"/>
              </w:rPr>
            </w:pPr>
            <w:r w:rsidRPr="00970A7B">
              <w:rPr>
                <w:rFonts w:ascii="Arial" w:eastAsia="Times New Roman" w:hAnsi="Arial" w:cs="Arial"/>
                <w:sz w:val="20"/>
                <w:lang w:eastAsia="en-US"/>
              </w:rPr>
              <w:t xml:space="preserve">Branding-ul abordării și mesajelor de promovare a sănătății finalizat </w:t>
            </w:r>
          </w:p>
          <w:p w:rsidR="00970A7B" w:rsidRPr="00970A7B" w:rsidRDefault="00970A7B" w:rsidP="00D84709">
            <w:pPr>
              <w:numPr>
                <w:ilvl w:val="0"/>
                <w:numId w:val="17"/>
              </w:numPr>
              <w:autoSpaceDE w:val="0"/>
              <w:autoSpaceDN w:val="0"/>
              <w:adjustRightInd w:val="0"/>
              <w:spacing w:after="0" w:line="240" w:lineRule="auto"/>
              <w:jc w:val="both"/>
              <w:rPr>
                <w:rFonts w:ascii="Arial" w:eastAsia="Times New Roman" w:hAnsi="Arial" w:cs="Arial"/>
                <w:sz w:val="20"/>
                <w:lang w:eastAsia="en-US"/>
              </w:rPr>
            </w:pPr>
            <w:r w:rsidRPr="00970A7B">
              <w:rPr>
                <w:rFonts w:ascii="Arial" w:eastAsia="Times New Roman" w:hAnsi="Arial" w:cs="Arial"/>
                <w:sz w:val="20"/>
                <w:lang w:eastAsia="en-US"/>
              </w:rPr>
              <w:t>Materiale produse pentru diverse auditorii și în diverse forme (filmulețe video, ghiduri, fluturași, etc.)</w:t>
            </w:r>
          </w:p>
        </w:tc>
      </w:tr>
    </w:tbl>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7526A5">
      <w:pPr>
        <w:spacing w:after="0" w:line="240" w:lineRule="auto"/>
        <w:jc w:val="both"/>
        <w:rPr>
          <w:rFonts w:ascii="Arial" w:eastAsia="Times New Roman" w:hAnsi="Arial" w:cs="Arial"/>
          <w:b/>
          <w:lang w:eastAsia="ro-RO"/>
        </w:rPr>
      </w:pPr>
      <w:r w:rsidRPr="00970A7B">
        <w:rPr>
          <w:rFonts w:ascii="Arial" w:eastAsia="Times New Roman" w:hAnsi="Arial" w:cs="Arial"/>
          <w:b/>
          <w:lang w:eastAsia="ro-RO"/>
        </w:rPr>
        <w:t>Lecțiile învățate:</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D84709">
      <w:pPr>
        <w:numPr>
          <w:ilvl w:val="0"/>
          <w:numId w:val="18"/>
        </w:numPr>
        <w:spacing w:after="24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Etapa I-a a pus baza pentru extinderea efectivă și adecvată a serviciilor medicale pentru tineri la nivel național, și în particular a modelelor de SSPT existente în țară, resursele umane calificate, infrastructura adecvată, standardele de calitate aprobate pentru SSPT și angajamentul ferm al Ministerului sănătății (MS). Aceste rezultate trebuie acum să devină durabile pentru a asigura ca rețeaua CSPT să presteze servicii de calitate și efective. </w:t>
      </w:r>
    </w:p>
    <w:p w:rsidR="00970A7B" w:rsidRPr="00970A7B" w:rsidRDefault="00970A7B" w:rsidP="00D84709">
      <w:pPr>
        <w:numPr>
          <w:ilvl w:val="0"/>
          <w:numId w:val="18"/>
        </w:numPr>
        <w:spacing w:after="24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Planul de implementare a proiectului trebuie să fie suficient de flexibil pentru a fi adaptat la documentele legale ale MS în acest domeniu, totodată păstrând logica orientată spre rezultate a proiectului, conform scopului, rezultatelor și produselor acestuia.</w:t>
      </w:r>
    </w:p>
    <w:p w:rsidR="00970A7B" w:rsidRPr="00970A7B" w:rsidRDefault="00970A7B" w:rsidP="00D84709">
      <w:pPr>
        <w:numPr>
          <w:ilvl w:val="0"/>
          <w:numId w:val="18"/>
        </w:numPr>
        <w:spacing w:after="24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Există necesitatea permanentă ca agenția de implementare și instituțiile donatoare să promoveze angajamentul durabil al autorităților naționale față de proiect (MS, ME, MMPSF, etc.), din cauza fluctuației cadrelor, nivelelor diferite de expertiză tehnică în ministere, lipsei coordonării și comunicării chestiunilor dintre și în cadrul ministerelor. </w:t>
      </w:r>
    </w:p>
    <w:p w:rsidR="00970A7B" w:rsidRPr="00970A7B" w:rsidRDefault="00970A7B" w:rsidP="00D84709">
      <w:pPr>
        <w:numPr>
          <w:ilvl w:val="0"/>
          <w:numId w:val="18"/>
        </w:numPr>
        <w:spacing w:after="24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lastRenderedPageBreak/>
        <w:t>Pentru a lucra efectiv și asigura supravegherea activităților și o mai bună ghidare a tuturor celor 38 CSPT-uri susținute de Compania Națională de Asigurări în Medicină, este de asemenea necesar de modernizat 4-5 CSPT-uri în Centre de Resurse Regionale.</w:t>
      </w:r>
    </w:p>
    <w:p w:rsidR="00970A7B" w:rsidRPr="00970A7B" w:rsidRDefault="00970A7B" w:rsidP="007526A5">
      <w:pPr>
        <w:spacing w:after="0" w:line="240" w:lineRule="auto"/>
        <w:jc w:val="both"/>
        <w:rPr>
          <w:rFonts w:ascii="Arial" w:eastAsia="Times New Roman" w:hAnsi="Arial" w:cs="Arial"/>
          <w:b/>
          <w:lang w:eastAsia="ro-RO"/>
        </w:rPr>
      </w:pPr>
      <w:r w:rsidRPr="00970A7B">
        <w:rPr>
          <w:rFonts w:ascii="Arial" w:eastAsia="Times New Roman" w:hAnsi="Arial" w:cs="Arial"/>
          <w:b/>
          <w:lang w:eastAsia="ro-RO"/>
        </w:rPr>
        <w:t>Analiza externă:</w:t>
      </w:r>
    </w:p>
    <w:p w:rsidR="00970A7B" w:rsidRPr="00970A7B" w:rsidRDefault="00970A7B" w:rsidP="007526A5">
      <w:pPr>
        <w:autoSpaceDE w:val="0"/>
        <w:autoSpaceDN w:val="0"/>
        <w:adjustRightInd w:val="0"/>
        <w:spacing w:after="0" w:line="240" w:lineRule="auto"/>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Evaluarea externă din 2013 a Etapei I-a a Proiectului “Generația Sănătoasă” a recunoscut faptul că proiectul abordează chestiuni foarte importante și este creat ca să aducă o contribuție reală la îmbunătățirea stării sănătății tinerilor din Republica Moldova.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Factorii de succes ai Etapei I enumerați au inclus colaborarea cu Ministerul sănătății și  integrarea serviciilor de sănătate prietenoase tinerilor în cadrul sistemului existent al sănătății.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Analiza a identificat trei domenii prioritare care trebuie să fie extinse pe parcursul Etapei a II-a pentru a realiza impactul dorit:</w:t>
      </w:r>
    </w:p>
    <w:p w:rsidR="00970A7B" w:rsidRPr="00970A7B" w:rsidRDefault="00970A7B" w:rsidP="00D84709">
      <w:pPr>
        <w:numPr>
          <w:ilvl w:val="0"/>
          <w:numId w:val="1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prestarea efectivă a pachetului de servicii (i.e. prevenirea secundară și terțiară/gestionarea cazurilor) și asigurarea pe gratis a adolescenților cu bunuri și mărfuri, </w:t>
      </w:r>
    </w:p>
    <w:p w:rsidR="00970A7B" w:rsidRPr="00970A7B" w:rsidRDefault="00970A7B" w:rsidP="00D84709">
      <w:pPr>
        <w:numPr>
          <w:ilvl w:val="0"/>
          <w:numId w:val="1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sistemul de finanțare îmbunătățit pentru SSPT (ex. situația macroeconomică din Moldova și constrângerile financiare ale sectorului sănătății vor impune o provocare pentru prestarea serviciilor de sănătate prietenoase tinerilor în viitor.) </w:t>
      </w:r>
    </w:p>
    <w:p w:rsidR="00970A7B" w:rsidRPr="00970A7B" w:rsidRDefault="00970A7B" w:rsidP="00D84709">
      <w:pPr>
        <w:numPr>
          <w:ilvl w:val="0"/>
          <w:numId w:val="1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creșterea culturii “eforturilor de jos-în sus” (referitor la necesitatea de a susține inițiativele locale.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Alte recomandări din analiza respectivă au implicații pentru etapa nouă, și anume: </w:t>
      </w:r>
    </w:p>
    <w:p w:rsidR="00970A7B" w:rsidRPr="00970A7B" w:rsidRDefault="00970A7B" w:rsidP="00D84709">
      <w:pPr>
        <w:numPr>
          <w:ilvl w:val="0"/>
          <w:numId w:val="1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Pe parcursul etapei următoare trebuie de prioritizat lucrul orientat spre sensibilizarea adolescenților vulnerabili și a celor în situație de risc major.</w:t>
      </w:r>
    </w:p>
    <w:p w:rsidR="00970A7B" w:rsidRPr="00970A7B" w:rsidRDefault="00970A7B" w:rsidP="00D84709">
      <w:pPr>
        <w:numPr>
          <w:ilvl w:val="0"/>
          <w:numId w:val="1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Va fi nevoie de susținere externă suplimentară pentru a asigura prestarea consistentă și la nivel calitativ a pachetului de servicii pe gratis pentru toți adolescenții.</w:t>
      </w:r>
    </w:p>
    <w:p w:rsidR="00970A7B" w:rsidRPr="00970A7B" w:rsidRDefault="00970A7B" w:rsidP="007526A5">
      <w:pPr>
        <w:spacing w:after="0" w:line="240" w:lineRule="auto"/>
        <w:jc w:val="both"/>
        <w:rPr>
          <w:rFonts w:ascii="Arial" w:eastAsia="Times New Roman" w:hAnsi="Arial" w:cs="Arial"/>
          <w:lang w:eastAsia="ro-RO"/>
        </w:rPr>
      </w:pPr>
    </w:p>
    <w:bookmarkEnd w:id="3"/>
    <w:p w:rsidR="00970A7B" w:rsidRPr="00970A7B" w:rsidRDefault="00970A7B" w:rsidP="007526A5">
      <w:pPr>
        <w:spacing w:after="0" w:line="240" w:lineRule="auto"/>
        <w:jc w:val="both"/>
        <w:rPr>
          <w:rFonts w:ascii="Arial" w:eastAsia="Times New Roman" w:hAnsi="Arial" w:cs="Arial"/>
          <w:highlight w:val="yellow"/>
          <w:lang w:eastAsia="ro-RO"/>
        </w:rPr>
      </w:pPr>
    </w:p>
    <w:p w:rsidR="00970A7B" w:rsidRPr="00970A7B" w:rsidRDefault="005B0960"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r>
        <w:rPr>
          <w:rFonts w:ascii="Arial" w:eastAsia="Times New Roman" w:hAnsi="Arial" w:cs="Times New Roman"/>
          <w:b/>
          <w:bCs/>
          <w:kern w:val="32"/>
          <w:sz w:val="32"/>
          <w:szCs w:val="32"/>
        </w:rPr>
        <w:t xml:space="preserve">3. </w:t>
      </w:r>
      <w:bookmarkStart w:id="14" w:name="_Toc397546031"/>
      <w:r w:rsidR="00970A7B" w:rsidRPr="00970A7B">
        <w:rPr>
          <w:rFonts w:ascii="Arial" w:eastAsia="Times New Roman" w:hAnsi="Arial" w:cs="Times New Roman"/>
          <w:b/>
          <w:bCs/>
          <w:kern w:val="32"/>
          <w:sz w:val="32"/>
          <w:szCs w:val="32"/>
        </w:rPr>
        <w:t>Obiectivele</w:t>
      </w:r>
      <w:bookmarkEnd w:id="14"/>
    </w:p>
    <w:p w:rsidR="005B0960" w:rsidRPr="005B0960" w:rsidRDefault="005B0960" w:rsidP="007526A5">
      <w:pPr>
        <w:pStyle w:val="af3"/>
        <w:keepNext/>
        <w:numPr>
          <w:ilvl w:val="0"/>
          <w:numId w:val="1"/>
        </w:numPr>
        <w:spacing w:before="240" w:after="60"/>
        <w:outlineLvl w:val="0"/>
        <w:rPr>
          <w:rFonts w:ascii="Arial" w:hAnsi="Arial" w:cs="Times New Roman"/>
          <w:b/>
          <w:bCs/>
          <w:vanish/>
          <w:kern w:val="32"/>
          <w:sz w:val="32"/>
          <w:szCs w:val="32"/>
        </w:rPr>
      </w:pPr>
      <w:bookmarkStart w:id="15" w:name="_Toc397546032"/>
    </w:p>
    <w:p w:rsidR="005B0960" w:rsidRPr="005B0960" w:rsidRDefault="005B0960" w:rsidP="007526A5">
      <w:pPr>
        <w:pStyle w:val="af3"/>
        <w:keepNext/>
        <w:numPr>
          <w:ilvl w:val="0"/>
          <w:numId w:val="1"/>
        </w:numPr>
        <w:spacing w:before="240" w:after="60"/>
        <w:outlineLvl w:val="0"/>
        <w:rPr>
          <w:rFonts w:ascii="Arial" w:hAnsi="Arial" w:cs="Times New Roman"/>
          <w:b/>
          <w:bCs/>
          <w:vanish/>
          <w:kern w:val="32"/>
          <w:sz w:val="32"/>
          <w:szCs w:val="32"/>
        </w:rPr>
      </w:pPr>
    </w:p>
    <w:p w:rsidR="005B0960" w:rsidRPr="005B0960" w:rsidRDefault="005B0960" w:rsidP="007526A5">
      <w:pPr>
        <w:pStyle w:val="af3"/>
        <w:keepNext/>
        <w:numPr>
          <w:ilvl w:val="0"/>
          <w:numId w:val="1"/>
        </w:numPr>
        <w:spacing w:before="240" w:after="60"/>
        <w:outlineLvl w:val="0"/>
        <w:rPr>
          <w:rFonts w:ascii="Arial" w:hAnsi="Arial" w:cs="Times New Roman"/>
          <w:b/>
          <w:bCs/>
          <w:vanish/>
          <w:kern w:val="32"/>
          <w:sz w:val="32"/>
          <w:szCs w:val="32"/>
        </w:rPr>
      </w:pPr>
    </w:p>
    <w:p w:rsidR="00970A7B" w:rsidRPr="005B0960" w:rsidRDefault="00970A7B" w:rsidP="007526A5">
      <w:pPr>
        <w:pStyle w:val="af3"/>
        <w:numPr>
          <w:ilvl w:val="1"/>
          <w:numId w:val="1"/>
        </w:numPr>
        <w:ind w:left="720"/>
        <w:rPr>
          <w:rFonts w:ascii="Arial" w:hAnsi="Arial" w:cs="Arial"/>
          <w:b/>
          <w:sz w:val="28"/>
          <w:szCs w:val="28"/>
        </w:rPr>
      </w:pPr>
      <w:r w:rsidRPr="005B0960">
        <w:rPr>
          <w:rFonts w:ascii="Arial" w:hAnsi="Arial" w:cs="Arial"/>
          <w:b/>
          <w:sz w:val="28"/>
          <w:szCs w:val="28"/>
        </w:rPr>
        <w:t>Ipoteza impactului și lanțul rezultatelor</w:t>
      </w:r>
      <w:bookmarkEnd w:id="15"/>
      <w:r w:rsidRPr="005B0960">
        <w:rPr>
          <w:rFonts w:ascii="Arial" w:hAnsi="Arial" w:cs="Arial"/>
          <w:b/>
          <w:sz w:val="28"/>
          <w:szCs w:val="28"/>
        </w:rPr>
        <w:t xml:space="preserve"> </w:t>
      </w:r>
    </w:p>
    <w:p w:rsidR="00970A7B" w:rsidRPr="00970A7B" w:rsidRDefault="00970A7B" w:rsidP="007526A5">
      <w:pPr>
        <w:keepNext/>
        <w:spacing w:after="0" w:line="240" w:lineRule="auto"/>
        <w:jc w:val="both"/>
        <w:rPr>
          <w:rFonts w:ascii="Arial" w:eastAsia="Times New Roman" w:hAnsi="Arial" w:cs="Arial"/>
          <w:b/>
          <w:bCs/>
          <w:spacing w:val="-2"/>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Cs/>
          <w:spacing w:val="-2"/>
          <w:lang w:eastAsia="ro-RO"/>
        </w:rPr>
        <w:t xml:space="preserve">Etapa a II-a a proiectului este planificată pentru perioada septembrie 2014 - august 2018 și se va axa pe consolidarea capacității </w:t>
      </w:r>
      <w:r w:rsidRPr="00970A7B">
        <w:rPr>
          <w:rFonts w:ascii="Arial" w:eastAsia="Times New Roman" w:hAnsi="Arial" w:cs="Arial"/>
          <w:spacing w:val="-2"/>
          <w:lang w:eastAsia="ro-RO"/>
        </w:rPr>
        <w:t>funcționale a tuturor CSPT-lor pentru a îmbunătăți continuu calitatea și eficacitatea serviciilor lor. Etapa a II-a se va axa de asemenea pe accesul adolescenților și tinerilor la servicii de sănătate calitative</w:t>
      </w:r>
      <w:r w:rsidRPr="00970A7B">
        <w:rPr>
          <w:rFonts w:ascii="Arial" w:eastAsia="Times New Roman" w:hAnsi="Arial" w:cs="Arial"/>
          <w:lang w:eastAsia="ro-RO"/>
        </w:rPr>
        <w:t xml:space="preserve">. </w:t>
      </w:r>
    </w:p>
    <w:p w:rsidR="00970A7B" w:rsidRPr="00970A7B" w:rsidRDefault="00970A7B" w:rsidP="007526A5">
      <w:pPr>
        <w:autoSpaceDE w:val="0"/>
        <w:autoSpaceDN w:val="0"/>
        <w:adjustRightInd w:val="0"/>
        <w:spacing w:after="0" w:line="240" w:lineRule="auto"/>
        <w:jc w:val="both"/>
        <w:rPr>
          <w:rFonts w:ascii="Arial" w:eastAsia="Times New Roman" w:hAnsi="Arial" w:cs="Arial"/>
          <w:bCs/>
          <w:iCs/>
          <w:lang w:eastAsia="de-CH"/>
        </w:rPr>
      </w:pPr>
    </w:p>
    <w:p w:rsidR="00970A7B" w:rsidRPr="00970A7B" w:rsidRDefault="00970A7B" w:rsidP="007526A5">
      <w:pPr>
        <w:autoSpaceDE w:val="0"/>
        <w:autoSpaceDN w:val="0"/>
        <w:adjustRightInd w:val="0"/>
        <w:spacing w:after="0" w:line="240" w:lineRule="auto"/>
        <w:jc w:val="both"/>
        <w:rPr>
          <w:rFonts w:ascii="Times New Roman" w:eastAsia="Times New Roman" w:hAnsi="Times New Roman" w:cs="Arial"/>
          <w:bCs/>
          <w:iCs/>
          <w:sz w:val="24"/>
          <w:lang w:eastAsia="de-CH"/>
        </w:rPr>
      </w:pPr>
      <w:r w:rsidRPr="00970A7B">
        <w:rPr>
          <w:rFonts w:ascii="Arial" w:eastAsia="Times New Roman" w:hAnsi="Arial" w:cs="Arial"/>
          <w:bCs/>
          <w:iCs/>
          <w:lang w:eastAsia="de-CH"/>
        </w:rPr>
        <w:t>La nivel de impact, Proiectul va contribui la îmbunătățirea sănătății</w:t>
      </w:r>
      <w:r w:rsidRPr="00970A7B">
        <w:rPr>
          <w:rFonts w:ascii="Arial" w:eastAsia="Times New Roman" w:hAnsi="Arial" w:cs="Arial"/>
          <w:bCs/>
          <w:iCs/>
          <w:vertAlign w:val="superscript"/>
        </w:rPr>
        <w:footnoteReference w:id="16"/>
      </w:r>
      <w:r w:rsidRPr="00970A7B">
        <w:rPr>
          <w:rFonts w:ascii="Arial" w:eastAsia="Times New Roman" w:hAnsi="Arial" w:cs="Arial"/>
          <w:bCs/>
          <w:iCs/>
          <w:lang w:eastAsia="de-CH"/>
        </w:rPr>
        <w:t xml:space="preserve"> tinerilor și tinerelor din Moldova prin creșterea cererii, accesului la și utilizării serviciilor prietenoase tinerilor de calitate și programelor educaționale legate de sănătate</w:t>
      </w:r>
      <w:r w:rsidRPr="00970A7B">
        <w:rPr>
          <w:rFonts w:ascii="Times New Roman" w:eastAsia="Times New Roman" w:hAnsi="Times New Roman" w:cs="Arial"/>
          <w:bCs/>
          <w:iCs/>
          <w:sz w:val="24"/>
          <w:lang w:eastAsia="de-CH"/>
        </w:rPr>
        <w:t>.</w:t>
      </w:r>
    </w:p>
    <w:p w:rsidR="00970A7B" w:rsidRPr="00970A7B" w:rsidRDefault="00970A7B" w:rsidP="007526A5">
      <w:pPr>
        <w:autoSpaceDE w:val="0"/>
        <w:autoSpaceDN w:val="0"/>
        <w:adjustRightInd w:val="0"/>
        <w:spacing w:after="0" w:line="240" w:lineRule="auto"/>
        <w:jc w:val="both"/>
        <w:rPr>
          <w:rFonts w:ascii="Times New Roman" w:eastAsia="Times New Roman" w:hAnsi="Times New Roman" w:cs="Arial"/>
          <w:bCs/>
          <w:iCs/>
          <w:sz w:val="24"/>
          <w:lang w:eastAsia="de-CH"/>
        </w:rPr>
      </w:pPr>
    </w:p>
    <w:p w:rsidR="00970A7B" w:rsidRPr="00970A7B" w:rsidRDefault="00970A7B" w:rsidP="007526A5">
      <w:pPr>
        <w:autoSpaceDE w:val="0"/>
        <w:autoSpaceDN w:val="0"/>
        <w:adjustRightInd w:val="0"/>
        <w:spacing w:after="0" w:line="240" w:lineRule="auto"/>
        <w:jc w:val="both"/>
        <w:rPr>
          <w:rFonts w:ascii="Arial" w:eastAsia="Times New Roman" w:hAnsi="Arial" w:cs="Arial"/>
          <w:bCs/>
          <w:iCs/>
          <w:lang w:eastAsia="de-CH"/>
        </w:rPr>
      </w:pPr>
      <w:r w:rsidRPr="00970A7B">
        <w:rPr>
          <w:rFonts w:ascii="Arial" w:eastAsia="Times New Roman" w:hAnsi="Arial" w:cs="Arial"/>
          <w:bCs/>
          <w:iCs/>
          <w:lang w:eastAsia="de-CH"/>
        </w:rPr>
        <w:t xml:space="preserve">Scopul general al etapei acestea va fi de asigurat ca tinerii și tinerele din </w:t>
      </w:r>
      <w:r w:rsidRPr="00970A7B">
        <w:rPr>
          <w:rFonts w:ascii="Arial" w:eastAsia="Times New Roman" w:hAnsi="Arial" w:cs="Arial"/>
          <w:lang w:eastAsia="ro-RO"/>
        </w:rPr>
        <w:t xml:space="preserve">Moldova </w:t>
      </w:r>
      <w:r w:rsidRPr="00970A7B">
        <w:rPr>
          <w:rFonts w:ascii="Arial" w:eastAsia="Times New Roman" w:hAnsi="Arial" w:cs="Arial"/>
          <w:bCs/>
          <w:iCs/>
          <w:lang w:eastAsia="de-CH"/>
        </w:rPr>
        <w:t>(în special cei vulnerabili și în situație de risc major) să adopte comportamente mai sigure și să apeleze la asistență din partea serviciilor de sănătate după necesitate.</w:t>
      </w:r>
    </w:p>
    <w:p w:rsidR="00970A7B" w:rsidRPr="00970A7B" w:rsidRDefault="00970A7B" w:rsidP="007526A5">
      <w:pPr>
        <w:autoSpaceDE w:val="0"/>
        <w:autoSpaceDN w:val="0"/>
        <w:adjustRightInd w:val="0"/>
        <w:spacing w:after="0" w:line="240" w:lineRule="auto"/>
        <w:jc w:val="both"/>
        <w:rPr>
          <w:rFonts w:ascii="Arial" w:eastAsia="Times New Roman" w:hAnsi="Arial" w:cs="Arial"/>
          <w:bCs/>
          <w:iCs/>
          <w:lang w:eastAsia="de-CH"/>
        </w:rPr>
      </w:pPr>
    </w:p>
    <w:p w:rsidR="00970A7B" w:rsidRPr="00970A7B" w:rsidRDefault="00970A7B" w:rsidP="007526A5">
      <w:pPr>
        <w:spacing w:after="0" w:line="240" w:lineRule="auto"/>
        <w:jc w:val="both"/>
        <w:rPr>
          <w:rFonts w:ascii="Arial" w:eastAsia="Times New Roman" w:hAnsi="Arial" w:cs="Arial"/>
          <w:bCs/>
          <w:spacing w:val="-2"/>
          <w:lang w:eastAsia="ro-RO"/>
        </w:rPr>
      </w:pPr>
      <w:r w:rsidRPr="00970A7B">
        <w:rPr>
          <w:rFonts w:ascii="Arial" w:eastAsia="Times New Roman" w:hAnsi="Arial" w:cs="Arial"/>
          <w:bCs/>
          <w:spacing w:val="-2"/>
          <w:lang w:eastAsia="ro-RO"/>
        </w:rPr>
        <w:t xml:space="preserve">Acest scop va fi atins prin realizarea a trei rezultate; </w:t>
      </w:r>
    </w:p>
    <w:p w:rsidR="00970A7B" w:rsidRPr="00970A7B" w:rsidRDefault="00970A7B" w:rsidP="00D84709">
      <w:pPr>
        <w:numPr>
          <w:ilvl w:val="0"/>
          <w:numId w:val="23"/>
        </w:numPr>
        <w:spacing w:before="240" w:after="0" w:line="240" w:lineRule="auto"/>
        <w:ind w:left="284" w:hanging="284"/>
        <w:jc w:val="both"/>
        <w:rPr>
          <w:rFonts w:ascii="Arial" w:eastAsia="Times New Roman" w:hAnsi="Arial" w:cs="Arial"/>
          <w:bCs/>
          <w:lang w:eastAsia="ro-RO"/>
        </w:rPr>
      </w:pPr>
      <w:bookmarkStart w:id="16" w:name="_Toc202697771"/>
      <w:r w:rsidRPr="00970A7B">
        <w:rPr>
          <w:rFonts w:ascii="Arial" w:eastAsia="Times New Roman" w:hAnsi="Arial" w:cs="Arial"/>
          <w:b/>
          <w:lang w:eastAsia="ro-RO"/>
        </w:rPr>
        <w:lastRenderedPageBreak/>
        <w:t xml:space="preserve">Rezultatul I: Accesul la SSPT. </w:t>
      </w:r>
      <w:r w:rsidRPr="00970A7B">
        <w:rPr>
          <w:rFonts w:ascii="Arial" w:eastAsia="Times New Roman" w:hAnsi="Arial" w:cs="Arial"/>
          <w:lang w:eastAsia="ro-RO"/>
        </w:rPr>
        <w:t xml:space="preserve">Tinerii și tinerele </w:t>
      </w:r>
      <w:r w:rsidRPr="00970A7B">
        <w:rPr>
          <w:rFonts w:ascii="Arial" w:eastAsia="Times New Roman" w:hAnsi="Arial" w:cs="Arial"/>
          <w:bCs/>
          <w:iCs/>
          <w:lang w:eastAsia="de-CH"/>
        </w:rPr>
        <w:t>(în special cei vulnerabili și în situație de risc major) din toate raioanele Republicii</w:t>
      </w:r>
      <w:r w:rsidRPr="00970A7B">
        <w:rPr>
          <w:rFonts w:ascii="Arial" w:eastAsia="Times New Roman" w:hAnsi="Arial" w:cs="Arial"/>
          <w:lang w:eastAsia="ro-RO"/>
        </w:rPr>
        <w:t xml:space="preserve"> Moldova au acces egal la servicii de sănătate calitative, în baza necesităților lor.</w:t>
      </w:r>
      <w:r w:rsidRPr="00970A7B">
        <w:rPr>
          <w:rFonts w:ascii="Arial" w:eastAsia="Times New Roman" w:hAnsi="Arial" w:cs="Arial"/>
          <w:lang w:eastAsia="de-CH"/>
        </w:rPr>
        <w:t xml:space="preserve">  </w:t>
      </w:r>
    </w:p>
    <w:p w:rsidR="00970A7B" w:rsidRPr="00970A7B" w:rsidRDefault="00970A7B" w:rsidP="00D84709">
      <w:pPr>
        <w:numPr>
          <w:ilvl w:val="0"/>
          <w:numId w:val="23"/>
        </w:numPr>
        <w:spacing w:before="240" w:after="0" w:line="240" w:lineRule="auto"/>
        <w:ind w:left="284" w:hanging="284"/>
        <w:jc w:val="both"/>
        <w:rPr>
          <w:rFonts w:ascii="Arial" w:eastAsia="Times New Roman" w:hAnsi="Arial" w:cs="Arial"/>
          <w:bCs/>
          <w:lang w:eastAsia="ro-RO"/>
        </w:rPr>
      </w:pPr>
      <w:r w:rsidRPr="00970A7B">
        <w:rPr>
          <w:rFonts w:ascii="Arial" w:eastAsia="Times New Roman" w:hAnsi="Arial" w:cs="Arial"/>
          <w:b/>
          <w:lang w:eastAsia="ro-RO"/>
        </w:rPr>
        <w:t xml:space="preserve">Rezultatul II: Referință &amp; cooperare intersectorială. </w:t>
      </w:r>
      <w:r w:rsidRPr="00970A7B">
        <w:rPr>
          <w:rFonts w:ascii="Arial" w:eastAsia="Times New Roman" w:hAnsi="Arial" w:cs="Arial"/>
          <w:lang w:eastAsia="ro-RO"/>
        </w:rPr>
        <w:t>Factorii din sectoarele relevante (sănătate, educație, social, aplicarea legii, etc.) la nivel național și local sunt implicați în cooperarea intersectorială pentru a identifica și referi mai bine tinerii la SSPT și promova sănătatea adolescenților și tinerilor.</w:t>
      </w:r>
    </w:p>
    <w:p w:rsidR="00970A7B" w:rsidRPr="00970A7B" w:rsidRDefault="00970A7B" w:rsidP="00D84709">
      <w:pPr>
        <w:numPr>
          <w:ilvl w:val="0"/>
          <w:numId w:val="23"/>
        </w:numPr>
        <w:spacing w:before="240" w:after="0" w:line="240" w:lineRule="auto"/>
        <w:ind w:left="284" w:hanging="284"/>
        <w:jc w:val="both"/>
        <w:rPr>
          <w:rFonts w:ascii="Arial" w:eastAsia="Times New Roman" w:hAnsi="Arial" w:cs="Arial"/>
          <w:bCs/>
          <w:lang w:eastAsia="ro-RO"/>
        </w:rPr>
      </w:pPr>
      <w:r w:rsidRPr="00970A7B">
        <w:rPr>
          <w:rFonts w:ascii="Arial" w:eastAsia="Times New Roman" w:hAnsi="Arial" w:cs="Arial"/>
          <w:b/>
          <w:lang w:eastAsia="ro-RO"/>
        </w:rPr>
        <w:t xml:space="preserve">Rezultatul III: Mediu favorabil. </w:t>
      </w:r>
      <w:r w:rsidRPr="00970A7B">
        <w:rPr>
          <w:rFonts w:ascii="Arial" w:eastAsia="Times New Roman" w:hAnsi="Arial" w:cs="Arial"/>
          <w:bCs/>
          <w:lang w:eastAsia="ro-RO"/>
        </w:rPr>
        <w:t>Factorii comunitari (părinții, administrația publică locală, profesioniștii din sectoarele social, sănătate și educație și alți membri ai comunității) încurajează tinerii și tinerele să adopte comportamente mai sigure și mai sănătoase și să apeleze la asistența medicală necesară.</w:t>
      </w:r>
    </w:p>
    <w:p w:rsidR="00970A7B" w:rsidRPr="00970A7B" w:rsidRDefault="00970A7B" w:rsidP="007526A5">
      <w:pPr>
        <w:spacing w:after="0" w:line="240" w:lineRule="auto"/>
        <w:ind w:left="360"/>
        <w:jc w:val="both"/>
        <w:rPr>
          <w:rFonts w:ascii="Arial" w:eastAsia="Times New Roman" w:hAnsi="Arial" w:cs="Arial"/>
          <w:bCs/>
          <w:lang w:eastAsia="ro-RO"/>
        </w:rPr>
      </w:pP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Tabelul care urmează prezintă detalii despre lanțul efectelor Etapei a II-a planificată să atingă rezultatele sale și să contribuie la realizarea scopurilor acesteia. ‘Cadrul logic’ prezentat în Anexa B expune în detalii toate rezultatele anticipate ale programului, precum și lista indicatorilor pentru fiecare nivel al intervențiilor din cadrul proiectului. Liniile strategice de intervenție sunt explicate în secțiunea ”Strategia de Implementare”. Riscurile și ipotezele sunt reflectate în secțiunea ”Gestionarea Riscurilor”.  </w:t>
      </w:r>
    </w:p>
    <w:p w:rsidR="00970A7B" w:rsidRPr="00970A7B" w:rsidRDefault="00970A7B" w:rsidP="007526A5">
      <w:pPr>
        <w:spacing w:before="120" w:after="120" w:line="240" w:lineRule="auto"/>
        <w:jc w:val="both"/>
        <w:rPr>
          <w:rFonts w:ascii="Arial" w:eastAsia="Times New Roman" w:hAnsi="Arial" w:cs="Arial"/>
          <w:lang w:eastAsia="ro-RO"/>
        </w:rPr>
        <w:sectPr w:rsidR="00970A7B" w:rsidRPr="00970A7B" w:rsidSect="007526A5">
          <w:headerReference w:type="even" r:id="rId14"/>
          <w:headerReference w:type="default" r:id="rId15"/>
          <w:footerReference w:type="even" r:id="rId16"/>
          <w:footerReference w:type="default" r:id="rId17"/>
          <w:headerReference w:type="first" r:id="rId18"/>
          <w:footerReference w:type="first" r:id="rId19"/>
          <w:pgSz w:w="11907" w:h="16840" w:code="9"/>
          <w:pgMar w:top="720" w:right="1417" w:bottom="1134" w:left="1417" w:header="709" w:footer="709" w:gutter="0"/>
          <w:cols w:space="708"/>
          <w:titlePg/>
          <w:docGrid w:linePitch="360"/>
        </w:sectPr>
      </w:pPr>
    </w:p>
    <w:p w:rsidR="00970A7B" w:rsidRPr="00970A7B" w:rsidRDefault="00970A7B" w:rsidP="007526A5">
      <w:pPr>
        <w:spacing w:before="120" w:after="120" w:line="240" w:lineRule="auto"/>
        <w:jc w:val="both"/>
        <w:rPr>
          <w:rFonts w:ascii="Arial" w:eastAsia="Times New Roman" w:hAnsi="Arial" w:cs="Arial"/>
          <w:lang w:eastAsia="ro-RO"/>
        </w:rPr>
      </w:pPr>
    </w:p>
    <w:tbl>
      <w:tblPr>
        <w:tblW w:w="1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1"/>
        <w:gridCol w:w="6226"/>
        <w:gridCol w:w="5586"/>
      </w:tblGrid>
      <w:tr w:rsidR="00970A7B" w:rsidRPr="00970A7B" w:rsidTr="00970A7B">
        <w:trPr>
          <w:trHeight w:val="470"/>
        </w:trPr>
        <w:tc>
          <w:tcPr>
            <w:tcW w:w="2691" w:type="dxa"/>
            <w:shd w:val="clear" w:color="auto" w:fill="8DB3E2"/>
            <w:vAlign w:val="center"/>
          </w:tcPr>
          <w:p w:rsidR="00970A7B" w:rsidRPr="00970A7B" w:rsidRDefault="00970A7B" w:rsidP="007526A5">
            <w:pPr>
              <w:spacing w:after="0" w:line="240" w:lineRule="auto"/>
              <w:jc w:val="center"/>
              <w:rPr>
                <w:rFonts w:ascii="Arial" w:eastAsia="Times New Roman" w:hAnsi="Arial" w:cs="Arial"/>
                <w:sz w:val="20"/>
                <w:szCs w:val="20"/>
                <w:lang w:eastAsia="ro-RO"/>
              </w:rPr>
            </w:pPr>
            <w:r w:rsidRPr="00970A7B">
              <w:rPr>
                <w:rFonts w:ascii="Arial" w:eastAsia="Times New Roman" w:hAnsi="Arial" w:cs="Arial"/>
                <w:b/>
                <w:sz w:val="20"/>
                <w:szCs w:val="20"/>
                <w:lang w:eastAsia="ro-RO"/>
              </w:rPr>
              <w:t>Nivelul de intervenție</w:t>
            </w:r>
          </w:p>
        </w:tc>
        <w:tc>
          <w:tcPr>
            <w:tcW w:w="11812" w:type="dxa"/>
            <w:gridSpan w:val="2"/>
            <w:shd w:val="clear" w:color="auto" w:fill="8DB3E2"/>
            <w:vAlign w:val="center"/>
          </w:tcPr>
          <w:p w:rsidR="00970A7B" w:rsidRPr="00970A7B" w:rsidRDefault="00970A7B" w:rsidP="007526A5">
            <w:pPr>
              <w:spacing w:after="0" w:line="240" w:lineRule="auto"/>
              <w:jc w:val="center"/>
              <w:rPr>
                <w:rFonts w:ascii="Arial" w:eastAsia="Times New Roman" w:hAnsi="Arial" w:cs="Arial"/>
                <w:b/>
                <w:sz w:val="20"/>
                <w:szCs w:val="20"/>
                <w:lang w:eastAsia="ro-RO"/>
              </w:rPr>
            </w:pPr>
            <w:r w:rsidRPr="00970A7B">
              <w:rPr>
                <w:rFonts w:ascii="Arial" w:eastAsia="Times New Roman" w:hAnsi="Arial" w:cs="Arial"/>
                <w:b/>
                <w:sz w:val="20"/>
                <w:szCs w:val="20"/>
                <w:lang w:eastAsia="ro-RO"/>
              </w:rPr>
              <w:t>Descrierea</w:t>
            </w:r>
          </w:p>
        </w:tc>
      </w:tr>
      <w:tr w:rsidR="00970A7B" w:rsidRPr="00970A7B" w:rsidTr="00970A7B">
        <w:trPr>
          <w:trHeight w:val="305"/>
        </w:trPr>
        <w:tc>
          <w:tcPr>
            <w:tcW w:w="14503" w:type="dxa"/>
            <w:gridSpan w:val="3"/>
            <w:shd w:val="clear" w:color="auto" w:fill="E5B8B7"/>
          </w:tcPr>
          <w:p w:rsidR="00970A7B" w:rsidRPr="00970A7B" w:rsidRDefault="00970A7B" w:rsidP="007526A5">
            <w:pPr>
              <w:spacing w:after="0" w:line="240" w:lineRule="auto"/>
              <w:jc w:val="both"/>
              <w:rPr>
                <w:rFonts w:ascii="Arial" w:eastAsia="Times New Roman" w:hAnsi="Arial" w:cs="Arial"/>
                <w:b/>
                <w:sz w:val="20"/>
                <w:szCs w:val="20"/>
                <w:lang w:eastAsia="ro-RO"/>
              </w:rPr>
            </w:pPr>
            <w:r w:rsidRPr="00970A7B">
              <w:rPr>
                <w:rFonts w:ascii="Arial" w:eastAsia="Times New Roman" w:hAnsi="Arial" w:cs="Arial"/>
                <w:b/>
                <w:sz w:val="20"/>
                <w:szCs w:val="20"/>
                <w:lang w:eastAsia="ro-RO"/>
              </w:rPr>
              <w:t xml:space="preserve">Rezultatul 1: </w:t>
            </w:r>
            <w:r w:rsidRPr="00970A7B">
              <w:rPr>
                <w:rFonts w:ascii="Arial" w:eastAsia="Times New Roman" w:hAnsi="Arial" w:cs="Arial"/>
                <w:sz w:val="20"/>
                <w:szCs w:val="20"/>
                <w:lang w:eastAsia="ro-RO"/>
              </w:rPr>
              <w:t xml:space="preserve">Tinerii și tinerele </w:t>
            </w:r>
            <w:r w:rsidRPr="00970A7B">
              <w:rPr>
                <w:rFonts w:ascii="Arial" w:eastAsia="Times New Roman" w:hAnsi="Arial" w:cs="Arial"/>
                <w:bCs/>
                <w:iCs/>
                <w:sz w:val="20"/>
                <w:szCs w:val="20"/>
                <w:lang w:eastAsia="de-CH"/>
              </w:rPr>
              <w:t>(în particular cei vulnerabili sau în situație de risc major) din toate raioanele Republicii</w:t>
            </w:r>
            <w:r w:rsidRPr="00970A7B">
              <w:rPr>
                <w:rFonts w:ascii="Arial" w:eastAsia="Times New Roman" w:hAnsi="Arial" w:cs="Arial"/>
                <w:sz w:val="20"/>
                <w:szCs w:val="20"/>
                <w:lang w:eastAsia="ro-RO"/>
              </w:rPr>
              <w:t xml:space="preserve"> Moldova au acces egal la serviciile de sănătate prietenoase tinerilor de calitate, bazate pe necesitățile lor.</w:t>
            </w:r>
            <w:r w:rsidRPr="00970A7B">
              <w:rPr>
                <w:rFonts w:ascii="Arial" w:eastAsia="Times New Roman" w:hAnsi="Arial" w:cs="Arial"/>
                <w:sz w:val="20"/>
                <w:szCs w:val="20"/>
                <w:lang w:eastAsia="de-CH"/>
              </w:rPr>
              <w:t xml:space="preserve">  </w:t>
            </w:r>
          </w:p>
        </w:tc>
      </w:tr>
      <w:tr w:rsidR="00970A7B" w:rsidRPr="00970A7B" w:rsidTr="00970A7B">
        <w:trPr>
          <w:trHeight w:val="305"/>
        </w:trPr>
        <w:tc>
          <w:tcPr>
            <w:tcW w:w="14503" w:type="dxa"/>
            <w:gridSpan w:val="3"/>
            <w:shd w:val="clear" w:color="auto" w:fill="F2DBDB"/>
          </w:tcPr>
          <w:p w:rsidR="00970A7B" w:rsidRPr="00970A7B" w:rsidRDefault="00970A7B" w:rsidP="007526A5">
            <w:pPr>
              <w:spacing w:after="0" w:line="240" w:lineRule="auto"/>
              <w:rPr>
                <w:rFonts w:ascii="Arial" w:eastAsia="Times New Roman" w:hAnsi="Arial" w:cs="Arial"/>
                <w:b/>
                <w:sz w:val="20"/>
                <w:szCs w:val="20"/>
                <w:lang w:eastAsia="ro-RO"/>
              </w:rPr>
            </w:pPr>
            <w:r w:rsidRPr="00970A7B">
              <w:rPr>
                <w:rFonts w:ascii="Arial" w:eastAsia="Times New Roman" w:hAnsi="Arial" w:cs="Arial"/>
                <w:b/>
                <w:sz w:val="20"/>
                <w:szCs w:val="20"/>
                <w:lang w:eastAsia="ro-RO"/>
              </w:rPr>
              <w:t>Produsul 1.1: Sistemul SSPT este funcțional în toată țara și susținut prin reglementări și mecanisme financiare adecvate.</w:t>
            </w:r>
          </w:p>
        </w:tc>
      </w:tr>
      <w:tr w:rsidR="00970A7B" w:rsidRPr="00970A7B" w:rsidTr="00970A7B">
        <w:trPr>
          <w:trHeight w:val="486"/>
        </w:trPr>
        <w:tc>
          <w:tcPr>
            <w:tcW w:w="2691" w:type="dxa"/>
            <w:shd w:val="clear" w:color="auto" w:fill="FFFF99"/>
          </w:tcPr>
          <w:p w:rsidR="00970A7B" w:rsidRPr="00970A7B" w:rsidRDefault="00970A7B" w:rsidP="007526A5">
            <w:pPr>
              <w:spacing w:after="0" w:line="240" w:lineRule="auto"/>
              <w:jc w:val="center"/>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lang w:eastAsia="ro-RO"/>
              </w:rPr>
              <w:t>Liniile de intervenție</w:t>
            </w:r>
          </w:p>
        </w:tc>
        <w:tc>
          <w:tcPr>
            <w:tcW w:w="6226" w:type="dxa"/>
            <w:shd w:val="clear" w:color="auto" w:fill="FFFF99"/>
            <w:vAlign w:val="center"/>
          </w:tcPr>
          <w:p w:rsidR="00970A7B" w:rsidRPr="00970A7B" w:rsidRDefault="00970A7B" w:rsidP="007526A5">
            <w:pPr>
              <w:spacing w:after="0" w:line="240" w:lineRule="auto"/>
              <w:jc w:val="center"/>
              <w:rPr>
                <w:rFonts w:ascii="Arial" w:eastAsia="Times New Roman" w:hAnsi="Arial" w:cs="Arial"/>
                <w:b/>
                <w:sz w:val="20"/>
                <w:szCs w:val="20"/>
                <w:lang w:eastAsia="ro-RO"/>
              </w:rPr>
            </w:pPr>
            <w:r w:rsidRPr="00970A7B">
              <w:rPr>
                <w:rFonts w:ascii="Arial" w:eastAsia="Times New Roman" w:hAnsi="Arial" w:cs="Arial"/>
                <w:b/>
                <w:sz w:val="20"/>
                <w:szCs w:val="20"/>
                <w:lang w:eastAsia="ro-RO"/>
              </w:rPr>
              <w:t>Sănătate pentru Tineri</w:t>
            </w:r>
          </w:p>
        </w:tc>
        <w:tc>
          <w:tcPr>
            <w:tcW w:w="5586" w:type="dxa"/>
            <w:shd w:val="clear" w:color="auto" w:fill="FFFF99"/>
            <w:vAlign w:val="center"/>
          </w:tcPr>
          <w:p w:rsidR="00970A7B" w:rsidRPr="00970A7B" w:rsidRDefault="00970A7B" w:rsidP="007526A5">
            <w:pPr>
              <w:spacing w:after="0" w:line="240" w:lineRule="auto"/>
              <w:jc w:val="center"/>
              <w:rPr>
                <w:rFonts w:ascii="Arial" w:eastAsia="Times New Roman" w:hAnsi="Arial" w:cs="Arial"/>
                <w:b/>
                <w:sz w:val="20"/>
                <w:szCs w:val="20"/>
                <w:lang w:eastAsia="ro-RO"/>
              </w:rPr>
            </w:pPr>
            <w:r w:rsidRPr="00970A7B">
              <w:rPr>
                <w:rFonts w:ascii="Arial" w:eastAsia="Times New Roman" w:hAnsi="Arial" w:cs="Arial"/>
                <w:b/>
                <w:sz w:val="20"/>
                <w:szCs w:val="20"/>
                <w:lang w:eastAsia="ro-RO"/>
              </w:rPr>
              <w:t>UNICEF</w:t>
            </w:r>
          </w:p>
        </w:tc>
      </w:tr>
      <w:tr w:rsidR="00970A7B" w:rsidRPr="00970A7B" w:rsidTr="00970A7B">
        <w:trPr>
          <w:trHeight w:val="486"/>
        </w:trPr>
        <w:tc>
          <w:tcPr>
            <w:tcW w:w="2691" w:type="dxa"/>
            <w:shd w:val="clear" w:color="auto" w:fill="auto"/>
          </w:tcPr>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Elaborarea și promovarea modificărilor în legislația în domeniul sănătății întru înlăturarea barierelor pentru capacitatea decizională a adolescenților în concordanță cu standardele internaționale și cu principiul celui mai înalt interes al copilului (UN CRC)</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Ca urmare a analizei legislației naționale în cadrul Etapei I și în conformitate cu cele mai bune practici internaționale, SPT/ASPT vor elabora un set de recomandări practice pentru managerii </w:t>
            </w:r>
            <w:r w:rsidRPr="00970A7B">
              <w:rPr>
                <w:rFonts w:ascii="Arial" w:eastAsia="Times New Roman" w:hAnsi="Arial" w:cs="Arial"/>
                <w:sz w:val="20"/>
                <w:szCs w:val="20"/>
                <w:lang w:eastAsia="en-US"/>
              </w:rPr>
              <w:t>CSPT pentru a depăși barierele legale din calea adolescenților în accesul acestora la serviciile de sănătate</w:t>
            </w:r>
            <w:r w:rsidRPr="00970A7B">
              <w:rPr>
                <w:rFonts w:ascii="Arial" w:eastAsia="Times New Roman" w:hAnsi="Arial" w:cs="Arial"/>
                <w:sz w:val="20"/>
                <w:szCs w:val="20"/>
                <w:shd w:val="clear" w:color="auto" w:fill="FFFFFF"/>
                <w:lang w:eastAsia="en-US"/>
              </w:rPr>
              <w:t xml:space="preserve">. Această activitate va implica: </w:t>
            </w:r>
          </w:p>
          <w:p w:rsidR="00970A7B" w:rsidRPr="00970A7B" w:rsidRDefault="00970A7B" w:rsidP="00D84709">
            <w:pPr>
              <w:numPr>
                <w:ilvl w:val="1"/>
                <w:numId w:val="21"/>
              </w:numPr>
              <w:spacing w:after="0" w:line="240" w:lineRule="auto"/>
              <w:ind w:left="853" w:hanging="142"/>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Grupul de lucru alcătuit din experți și suportul expertului internațional. </w:t>
            </w:r>
          </w:p>
          <w:p w:rsidR="00970A7B" w:rsidRPr="00970A7B" w:rsidRDefault="00970A7B" w:rsidP="00D84709">
            <w:pPr>
              <w:numPr>
                <w:ilvl w:val="1"/>
                <w:numId w:val="21"/>
              </w:numPr>
              <w:spacing w:after="0" w:line="240" w:lineRule="auto"/>
              <w:ind w:left="853" w:hanging="142"/>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Organizarea ședințelor de consultare cu factorii relevanți pentru a introduce recomandările în legile noi care la moment sunt revizuite și în alte acte normative relevante. </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UNICEF va acorda consultanță  pentru revizuirea cadrului legal și de reglementare pentru a înlătura barierele din calea adolescenților de a accesa și utiliza serviciile de sănătate, în parteneriat cu SDC, Asociația Sănătate pentru Tineri, și Centrul de Resurse Neovita. Va fi acordată consultanță la revizuirea limitei de vârstă a adolescenților pentru a accesa serviciile de sănătate fără acordul părinților. </w:t>
            </w:r>
          </w:p>
        </w:tc>
      </w:tr>
      <w:tr w:rsidR="00970A7B" w:rsidRPr="00970A7B" w:rsidTr="00970A7B">
        <w:trPr>
          <w:trHeight w:val="630"/>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Acordarea asistenței MS în clarificarea locului și statutului CSPT în cadrul sistemului sănătății și în definirea responsabilităților instituțiilor medicale de diferite nivele în prestarea SSPT</w:t>
            </w:r>
          </w:p>
        </w:tc>
        <w:tc>
          <w:tcPr>
            <w:tcW w:w="622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r w:rsidRPr="00970A7B">
              <w:rPr>
                <w:rFonts w:ascii="Arial" w:eastAsia="Times New Roman" w:hAnsi="Arial" w:cs="Arial"/>
                <w:sz w:val="20"/>
                <w:szCs w:val="20"/>
                <w:shd w:val="clear" w:color="auto" w:fill="FFFFFF"/>
                <w:lang w:eastAsia="ro-RO"/>
              </w:rPr>
              <w:t xml:space="preserve">În prezent, CSPT ocupă un loc temporar la nivelul AMP din sistemul sănătății (acestea se bizuiesc pe specialiștii din spitale și pe specialiști din afara sistemului sănătății (asistent social, psiholog), dar prestează servicii comunitare la nivelul AMP). Este absolut necesar de clarificat statutul CSPT în sistemul sănătății pentru a asigura funcționarea eficientă și durabilitatea: </w:t>
            </w:r>
          </w:p>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Consultanța acordată Ministerului sănătății pentru a clarifica locul  CSPT în cadrul sistemului sănătății, cu accentul pe alocațiile durabile de resurse (mecanismul de finanțare, resursele umane).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Suportul din parte expertului acordat Ministerului sănătății pentru a delimita responsabilitățile clar definite ale instituțiilor medicale la diferite nivele în prestarea SSPT prin intermediul unui atelier cu experții naționali privind elaborarea responsabilităților instituțiilor medicale; și efectuarea unei vizite de studiu pentru reprezentanții Ministerului sănătății pentru a analiza cele mai bune practici europene în poziționarea SSPT în sectorul sănătății. </w:t>
            </w:r>
          </w:p>
        </w:tc>
        <w:tc>
          <w:tcPr>
            <w:tcW w:w="5586" w:type="dxa"/>
          </w:tcPr>
          <w:p w:rsidR="00970A7B" w:rsidRPr="00970A7B" w:rsidRDefault="00970A7B" w:rsidP="007526A5">
            <w:pPr>
              <w:spacing w:after="0" w:line="240" w:lineRule="auto"/>
              <w:ind w:left="360"/>
              <w:rPr>
                <w:rFonts w:ascii="Arial" w:eastAsia="Times New Roman" w:hAnsi="Arial" w:cs="Arial"/>
                <w:sz w:val="20"/>
                <w:szCs w:val="20"/>
                <w:shd w:val="clear" w:color="auto" w:fill="FFFFFF"/>
                <w:lang w:eastAsia="ro-RO"/>
              </w:rPr>
            </w:pPr>
          </w:p>
        </w:tc>
      </w:tr>
      <w:tr w:rsidR="00970A7B" w:rsidRPr="00970A7B" w:rsidTr="00970A7B">
        <w:trPr>
          <w:trHeight w:val="555"/>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Generarea datelor /dovezilor și recomandărilor pentru a îmbunătăți durabilitatea </w:t>
            </w:r>
            <w:r w:rsidRPr="00970A7B">
              <w:rPr>
                <w:rFonts w:ascii="Arial" w:eastAsia="Times New Roman" w:hAnsi="Arial" w:cs="Arial"/>
                <w:b/>
                <w:sz w:val="20"/>
                <w:szCs w:val="20"/>
                <w:shd w:val="clear" w:color="auto" w:fill="FFFFFF"/>
                <w:lang w:eastAsia="ro-RO"/>
              </w:rPr>
              <w:lastRenderedPageBreak/>
              <w:t xml:space="preserve">financiară a SSPT </w:t>
            </w:r>
          </w:p>
        </w:tc>
        <w:tc>
          <w:tcPr>
            <w:tcW w:w="622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Va fi acordată asistență tehnică Ministerului sănătății pentru a diversifica sursele de finanțare pentru SSPT. SSPT va beneficia de mecanisme bazate pe dovezi pentru a diversifica resursele financiare pentru activitățile lor, </w:t>
            </w:r>
            <w:r w:rsidRPr="00970A7B">
              <w:rPr>
                <w:rFonts w:ascii="Arial" w:eastAsia="Times New Roman" w:hAnsi="Arial" w:cs="Arial"/>
                <w:sz w:val="20"/>
                <w:szCs w:val="20"/>
                <w:shd w:val="clear" w:color="auto" w:fill="FFFFFF"/>
                <w:lang w:eastAsia="en-US"/>
              </w:rPr>
              <w:lastRenderedPageBreak/>
              <w:t xml:space="preserve">inclusiv din Fondul Național de Asigurări în Medicină, de la administrația publică locală, fondul social, finanțarea bazată pe performanță și altele. O atenție deosebită se va acorda bugetării și finanțării activităților care se axează pe adolescenții vulnerabili și în situație de risc major care necesită tipuri de intervenție specifice. </w:t>
            </w:r>
          </w:p>
        </w:tc>
      </w:tr>
      <w:tr w:rsidR="00970A7B" w:rsidRPr="00970A7B" w:rsidTr="00970A7B">
        <w:trPr>
          <w:trHeight w:val="810"/>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lastRenderedPageBreak/>
              <w:t>Aducerea celor 21 CSPT rămase la nivelul standard în termeni de echipament și materiale educaționale, conform reglementărilor</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Procurarea și livrarea echipamentului și materialelor pentru activitățile educaționale celor 21 CSPT rămase (16 au primit deja acest pachet în Etapa I-a – unul din care este centru privat).</w:t>
            </w:r>
          </w:p>
        </w:tc>
        <w:tc>
          <w:tcPr>
            <w:tcW w:w="5586" w:type="dxa"/>
          </w:tcPr>
          <w:p w:rsidR="00970A7B" w:rsidRPr="00970A7B" w:rsidRDefault="00970A7B" w:rsidP="007526A5">
            <w:pPr>
              <w:spacing w:after="0" w:line="240" w:lineRule="auto"/>
              <w:rPr>
                <w:rFonts w:ascii="Arial" w:eastAsia="Times New Roman" w:hAnsi="Arial" w:cs="Arial"/>
                <w:spacing w:val="-2"/>
                <w:sz w:val="20"/>
                <w:szCs w:val="20"/>
                <w:lang w:eastAsia="ro-RO"/>
              </w:rPr>
            </w:pPr>
          </w:p>
        </w:tc>
      </w:tr>
      <w:tr w:rsidR="00970A7B" w:rsidRPr="00970A7B" w:rsidTr="00970A7B">
        <w:trPr>
          <w:trHeight w:val="525"/>
        </w:trPr>
        <w:tc>
          <w:tcPr>
            <w:tcW w:w="2691" w:type="dxa"/>
            <w:tcBorders>
              <w:bottom w:val="single" w:sz="4" w:space="0" w:color="auto"/>
            </w:tcBorders>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Procurarea întregului echipament medical și ne-medical în baza evaluării necesităților pentru a presta pachetul întreg de SSPT</w:t>
            </w:r>
          </w:p>
          <w:p w:rsidR="00970A7B" w:rsidRPr="00970A7B" w:rsidRDefault="00970A7B" w:rsidP="007526A5">
            <w:pPr>
              <w:tabs>
                <w:tab w:val="num" w:pos="360"/>
              </w:tabs>
              <w:spacing w:after="0" w:line="240" w:lineRule="auto"/>
              <w:ind w:left="180"/>
              <w:rPr>
                <w:rFonts w:ascii="Arial" w:eastAsia="Times New Roman" w:hAnsi="Arial" w:cs="Arial"/>
                <w:b/>
                <w:sz w:val="20"/>
                <w:szCs w:val="20"/>
                <w:shd w:val="clear" w:color="auto" w:fill="FFFFFF"/>
                <w:lang w:eastAsia="ro-RO"/>
              </w:rPr>
            </w:pPr>
          </w:p>
        </w:tc>
        <w:tc>
          <w:tcPr>
            <w:tcW w:w="6226" w:type="dxa"/>
            <w:tcBorders>
              <w:bottom w:val="single" w:sz="4" w:space="0" w:color="auto"/>
            </w:tcBorders>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Evaluarea și inventarierea echipamentului existent și necesităților CSPT pentru a identifica echipamentul și materialele medicale și ne-medicale necesare pentru a presta întregul pachet de SSPT (inclusiv pachetul serviciilor de sensibilizare)</w:t>
            </w:r>
            <w:r w:rsidRPr="00970A7B">
              <w:rPr>
                <w:rFonts w:ascii="Arial" w:eastAsia="Times New Roman" w:hAnsi="Arial" w:cs="Arial"/>
                <w:sz w:val="20"/>
                <w:szCs w:val="20"/>
                <w:shd w:val="clear" w:color="auto" w:fill="FFFFFF"/>
                <w:lang w:eastAsia="en-US"/>
              </w:rPr>
              <w:sym w:font="Wingdings" w:char="F0E8"/>
            </w:r>
            <w:r w:rsidRPr="00970A7B">
              <w:rPr>
                <w:rFonts w:ascii="Arial" w:eastAsia="Times New Roman" w:hAnsi="Arial" w:cs="Arial"/>
                <w:sz w:val="20"/>
                <w:szCs w:val="20"/>
                <w:shd w:val="clear" w:color="auto" w:fill="FFFFFF"/>
                <w:lang w:eastAsia="en-US"/>
              </w:rPr>
              <w:t xml:space="preserve"> lista echipamentului și materialelor urmează să fie aprobată de Comitetul de Supraveghere.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Procurarea și aprovizionarea tuturor CSPT-lor cu echipament medical și ne-medical conform necesităților și standardului</w:t>
            </w:r>
            <w:r w:rsidRPr="00970A7B">
              <w:rPr>
                <w:rFonts w:ascii="Arial" w:eastAsia="Times New Roman" w:hAnsi="Arial" w:cs="Arial"/>
                <w:spacing w:val="-2"/>
                <w:sz w:val="20"/>
                <w:szCs w:val="20"/>
                <w:lang w:eastAsia="en-US"/>
              </w:rPr>
              <w:t xml:space="preserve">. </w:t>
            </w:r>
          </w:p>
        </w:tc>
        <w:tc>
          <w:tcPr>
            <w:tcW w:w="5586" w:type="dxa"/>
            <w:tcBorders>
              <w:bottom w:val="single" w:sz="4" w:space="0" w:color="auto"/>
            </w:tcBorders>
          </w:tcPr>
          <w:p w:rsidR="00970A7B" w:rsidRPr="00970A7B" w:rsidRDefault="00970A7B" w:rsidP="007526A5">
            <w:pPr>
              <w:spacing w:after="0" w:line="240" w:lineRule="auto"/>
              <w:rPr>
                <w:rFonts w:ascii="Arial" w:eastAsia="Times New Roman" w:hAnsi="Arial" w:cs="Arial"/>
                <w:sz w:val="20"/>
                <w:szCs w:val="20"/>
                <w:lang w:eastAsia="ro-RO"/>
              </w:rPr>
            </w:pPr>
          </w:p>
        </w:tc>
      </w:tr>
      <w:tr w:rsidR="00970A7B" w:rsidRPr="00970A7B" w:rsidTr="00970A7B">
        <w:trPr>
          <w:trHeight w:val="314"/>
        </w:trPr>
        <w:tc>
          <w:tcPr>
            <w:tcW w:w="14503" w:type="dxa"/>
            <w:gridSpan w:val="3"/>
            <w:shd w:val="clear" w:color="auto" w:fill="F2DBDB"/>
          </w:tcPr>
          <w:p w:rsidR="00970A7B" w:rsidRPr="00970A7B" w:rsidRDefault="00970A7B" w:rsidP="007526A5">
            <w:pPr>
              <w:spacing w:after="0" w:line="240" w:lineRule="auto"/>
              <w:rPr>
                <w:rFonts w:ascii="Arial" w:eastAsia="Times New Roman" w:hAnsi="Arial" w:cs="Arial"/>
                <w:b/>
                <w:sz w:val="20"/>
                <w:szCs w:val="20"/>
                <w:lang w:eastAsia="ro-RO"/>
              </w:rPr>
            </w:pPr>
            <w:r w:rsidRPr="00970A7B">
              <w:rPr>
                <w:rFonts w:ascii="Arial" w:eastAsia="Times New Roman" w:hAnsi="Arial" w:cs="Arial"/>
                <w:b/>
                <w:sz w:val="20"/>
                <w:szCs w:val="20"/>
                <w:lang w:eastAsia="ro-RO"/>
              </w:rPr>
              <w:t>Produsul 1.2: Sistemul de management al calității pentru SSPT dezvoltat în continuare și testat.</w:t>
            </w:r>
          </w:p>
        </w:tc>
      </w:tr>
      <w:tr w:rsidR="00970A7B" w:rsidRPr="00970A7B" w:rsidTr="00970A7B">
        <w:trPr>
          <w:trHeight w:val="438"/>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Elaborarea algoritmelor, protocoalelor și ghidurilor tematice </w:t>
            </w:r>
          </w:p>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p>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p>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p>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p>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p>
        </w:tc>
        <w:tc>
          <w:tcPr>
            <w:tcW w:w="6226" w:type="dxa"/>
          </w:tcPr>
          <w:p w:rsidR="00970A7B" w:rsidRPr="00970A7B" w:rsidRDefault="00970A7B" w:rsidP="007526A5">
            <w:pPr>
              <w:spacing w:line="240" w:lineRule="auto"/>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Abordarea internațională față de managementul calității recomandă acte normative bazate pe dovezi (protocoale și ghiduri):</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Va fi elaborat, tipărit și distribuit un set de algoritme, protocoale (inclusiv cele care se referă la screening și consiliere pe marginea celor 7 probleme legate de sănătatea și dezvoltarea adolescenților) și ghiduri tematice (inclusiv ghiduri privind lucrul cu adolescenții vulnerabili și în situații de risc).</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bCs/>
                <w:sz w:val="20"/>
                <w:szCs w:val="20"/>
                <w:lang w:eastAsia="en-US"/>
              </w:rPr>
            </w:pPr>
            <w:r w:rsidRPr="00970A7B">
              <w:rPr>
                <w:rFonts w:ascii="Arial" w:eastAsia="Times New Roman" w:hAnsi="Arial" w:cs="Arial"/>
                <w:sz w:val="20"/>
                <w:szCs w:val="20"/>
                <w:shd w:val="clear" w:color="auto" w:fill="FFFFFF"/>
                <w:lang w:eastAsia="en-US"/>
              </w:rPr>
              <w:t xml:space="preserve">Pentru a consolida capacitățile CSPT în planificarea și implementarea activităților în domeniul comunicării și mobilizării sociale, vor fi elaborate și diseminate tuturor CSPT-lor ghiduri privind comunicarea pentru dezvoltare și ghiduri privind mobilizarea socială. </w:t>
            </w:r>
          </w:p>
          <w:p w:rsidR="00970A7B" w:rsidRPr="00970A7B" w:rsidRDefault="00970A7B" w:rsidP="00D84709">
            <w:pPr>
              <w:numPr>
                <w:ilvl w:val="0"/>
                <w:numId w:val="21"/>
              </w:numPr>
              <w:spacing w:after="0" w:line="240" w:lineRule="auto"/>
              <w:ind w:left="144" w:hanging="141"/>
              <w:rPr>
                <w:rFonts w:ascii="Arial" w:eastAsia="Times New Roman" w:hAnsi="Arial" w:cs="Arial"/>
                <w:bCs/>
                <w:color w:val="FF0000"/>
                <w:sz w:val="20"/>
                <w:szCs w:val="20"/>
                <w:lang w:eastAsia="en-US"/>
              </w:rPr>
            </w:pPr>
            <w:r w:rsidRPr="00970A7B">
              <w:rPr>
                <w:rFonts w:ascii="Arial" w:eastAsia="Times New Roman" w:hAnsi="Arial" w:cs="Arial"/>
                <w:sz w:val="20"/>
                <w:szCs w:val="20"/>
                <w:shd w:val="clear" w:color="auto" w:fill="FFFFFF"/>
                <w:lang w:eastAsia="en-US"/>
              </w:rPr>
              <w:t xml:space="preserve">Vor fi desfășurate vizite de studiu în țările din regiunea ECE/CSI pentru a învăța din practicile existente în comunicarea pentru schimbare socială în domeniul sănătății și în lucrul cu adolescenții în situație de risc major. </w:t>
            </w:r>
          </w:p>
        </w:tc>
      </w:tr>
      <w:tr w:rsidR="00970A7B" w:rsidRPr="00970A7B" w:rsidTr="00970A7B">
        <w:trPr>
          <w:trHeight w:val="480"/>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Îmbunătățirea sistemului de monitorizare a CSPT și integrarea acestuia în sistemul informațional unificat al sectorului sănătății </w:t>
            </w:r>
          </w:p>
        </w:tc>
        <w:tc>
          <w:tcPr>
            <w:tcW w:w="622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r w:rsidRPr="00970A7B">
              <w:rPr>
                <w:rFonts w:ascii="Arial" w:eastAsia="Times New Roman" w:hAnsi="Arial" w:cs="Arial"/>
                <w:sz w:val="20"/>
                <w:szCs w:val="20"/>
                <w:shd w:val="clear" w:color="auto" w:fill="FFFFFF"/>
                <w:lang w:eastAsia="ro-RO"/>
              </w:rPr>
              <w:t xml:space="preserve">În cadrul Etapei I-a a fost pilotat un sistem de monitorizare electronică în timp real în CSPT-uri.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În Etapa a II-a, aplicația software va fi îmbunătățită cu date codificate din fișierul personal și integrată în sistemul informațional unificat al sănătății. Până la finele etapei, sistemul de monitorizare a CSPT va fi funcțional, cu prezentarea de către CSPT a rapoartelor periodice Ministerului sănătății și CNAM.  </w:t>
            </w:r>
          </w:p>
        </w:tc>
        <w:tc>
          <w:tcPr>
            <w:tcW w:w="558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p>
        </w:tc>
      </w:tr>
      <w:tr w:rsidR="00970A7B" w:rsidRPr="00970A7B" w:rsidTr="00970A7B">
        <w:trPr>
          <w:trHeight w:val="495"/>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Susținerea Ministerului sănătății în elaborarea și implementarea unui </w:t>
            </w:r>
            <w:r w:rsidRPr="00970A7B">
              <w:rPr>
                <w:rFonts w:ascii="Arial" w:eastAsia="Times New Roman" w:hAnsi="Arial" w:cs="Arial"/>
                <w:b/>
                <w:sz w:val="20"/>
                <w:szCs w:val="20"/>
                <w:shd w:val="clear" w:color="auto" w:fill="FFFFFF"/>
                <w:lang w:eastAsia="ro-RO"/>
              </w:rPr>
              <w:lastRenderedPageBreak/>
              <w:t xml:space="preserve">sistem oficial de certificare pentru CSPT.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lastRenderedPageBreak/>
              <w:t xml:space="preserve">Va fi elaborat și transmis MS spre aprobare un sistem de certificare bazat pe standardele de calitate SSPT și pe normele de activitate CSPT. Acesta va include: </w:t>
            </w:r>
          </w:p>
          <w:p w:rsidR="00970A7B" w:rsidRPr="00970A7B" w:rsidRDefault="00970A7B" w:rsidP="00D84709">
            <w:pPr>
              <w:numPr>
                <w:ilvl w:val="1"/>
                <w:numId w:val="21"/>
              </w:numPr>
              <w:spacing w:after="0" w:line="240" w:lineRule="auto"/>
              <w:ind w:left="570" w:hanging="142"/>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lastRenderedPageBreak/>
              <w:t>Descrierea procesului și periodicității de certificare (3 sau 5 ani);</w:t>
            </w:r>
          </w:p>
          <w:p w:rsidR="00970A7B" w:rsidRPr="00970A7B" w:rsidRDefault="00970A7B" w:rsidP="00D84709">
            <w:pPr>
              <w:numPr>
                <w:ilvl w:val="1"/>
                <w:numId w:val="21"/>
              </w:numPr>
              <w:spacing w:after="0" w:line="240" w:lineRule="auto"/>
              <w:ind w:left="570" w:hanging="142"/>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Identificarea instituțiilor responsabile  și ToR-lor pentru grupurile de lucru externe de evaluare a calității;</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Instrumentele de certificare adaptate de la cele folosite în evaluarea calității SSPT de bază din 2009</w:t>
            </w:r>
            <w:r w:rsidRPr="00970A7B">
              <w:rPr>
                <w:rFonts w:ascii="Times New Roman" w:eastAsia="Times New Roman" w:hAnsi="Times New Roman" w:cs="Times New Roman"/>
                <w:sz w:val="27"/>
                <w:szCs w:val="27"/>
                <w:shd w:val="clear" w:color="auto" w:fill="FFFFFF"/>
                <w:vertAlign w:val="superscript"/>
              </w:rPr>
              <w:footnoteReference w:id="17"/>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Va fi desfășurată o analiză de reflectare privind utilizarea certificării CSPT în cadrul sistemului de acreditare a instituțiilor medicale în care CSPT-le sunt amplasate.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Până la finele etapei, sistemul oficial de certificare pentru CSPT va fi pus în aplicare și va fi desfășurată prima rundă de certificare pentru toate CSPT-le. </w:t>
            </w:r>
          </w:p>
        </w:tc>
        <w:tc>
          <w:tcPr>
            <w:tcW w:w="5586" w:type="dxa"/>
          </w:tcPr>
          <w:p w:rsidR="00970A7B" w:rsidRPr="00970A7B" w:rsidRDefault="00970A7B" w:rsidP="007526A5">
            <w:pPr>
              <w:spacing w:after="0" w:line="240" w:lineRule="auto"/>
              <w:ind w:left="311"/>
              <w:rPr>
                <w:rFonts w:ascii="Arial" w:eastAsia="Times New Roman" w:hAnsi="Arial" w:cs="Arial"/>
                <w:sz w:val="20"/>
                <w:szCs w:val="20"/>
                <w:shd w:val="clear" w:color="auto" w:fill="FFFFFF"/>
                <w:lang w:eastAsia="ro-RO"/>
              </w:rPr>
            </w:pPr>
          </w:p>
        </w:tc>
      </w:tr>
      <w:tr w:rsidR="00970A7B" w:rsidRPr="00970A7B" w:rsidTr="00970A7B">
        <w:trPr>
          <w:trHeight w:val="600"/>
        </w:trPr>
        <w:tc>
          <w:tcPr>
            <w:tcW w:w="2691" w:type="dxa"/>
            <w:tcBorders>
              <w:bottom w:val="single" w:sz="4" w:space="0" w:color="auto"/>
            </w:tcBorders>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lastRenderedPageBreak/>
              <w:t>Elaborarea și implementarea unui sistem de audit intern al calității CSPT (în conformitate cu sistemul de management al calității introdus de Ministerul sănătății)</w:t>
            </w:r>
          </w:p>
        </w:tc>
        <w:tc>
          <w:tcPr>
            <w:tcW w:w="6226" w:type="dxa"/>
            <w:tcBorders>
              <w:bottom w:val="single" w:sz="4" w:space="0" w:color="auto"/>
            </w:tcBorders>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Va fi elaborat un sistem de audit intern al calității CSPT în baza definiției auditului clinic, acceptat pe plan internațional</w:t>
            </w:r>
            <w:r w:rsidRPr="00970A7B">
              <w:rPr>
                <w:rFonts w:ascii="Times New Roman" w:eastAsia="Times New Roman" w:hAnsi="Times New Roman" w:cs="Times New Roman"/>
                <w:sz w:val="27"/>
                <w:szCs w:val="27"/>
                <w:shd w:val="clear" w:color="auto" w:fill="FFFFFF"/>
                <w:vertAlign w:val="superscript"/>
              </w:rPr>
              <w:footnoteReference w:id="18"/>
            </w:r>
            <w:r w:rsidRPr="00970A7B">
              <w:rPr>
                <w:rFonts w:ascii="Arial" w:eastAsia="Times New Roman" w:hAnsi="Arial" w:cs="Arial"/>
                <w:sz w:val="20"/>
                <w:szCs w:val="20"/>
                <w:shd w:val="clear" w:color="auto" w:fill="FFFFFF"/>
                <w:lang w:eastAsia="en-US"/>
              </w:rPr>
              <w:t xml:space="preserv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Va fi elaborat un ghid privind auditul intern al CSPT. Acesta va defini modul de efectuare a analizei sistematice a asistenței medicale și modul de evaluare a faptului dacă standardele de calitate și indicatorii de performanță ai SSPT sunt respectați precum aceștia sunt definiți în ghidurile și protocoalele aprobate,. Acest ghid va fi prezentat MS spre aprobare.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Managerii CSPT vor beneficia de instruire privind implementarea sistemului de audit intern al calității în conformitate cu ghidurile aprobate.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 Implementarea auditului intern al calității CSPT la nivel național va fi supravegheată și monitorizată intens.  </w:t>
            </w:r>
          </w:p>
        </w:tc>
        <w:tc>
          <w:tcPr>
            <w:tcW w:w="5586" w:type="dxa"/>
            <w:tcBorders>
              <w:bottom w:val="single" w:sz="4" w:space="0" w:color="auto"/>
            </w:tcBorders>
          </w:tcPr>
          <w:p w:rsidR="00970A7B" w:rsidRPr="00970A7B" w:rsidRDefault="00970A7B" w:rsidP="007526A5">
            <w:pPr>
              <w:spacing w:after="0" w:line="240" w:lineRule="auto"/>
              <w:rPr>
                <w:rFonts w:ascii="Arial" w:eastAsia="Times New Roman" w:hAnsi="Arial" w:cs="Arial"/>
                <w:sz w:val="20"/>
                <w:szCs w:val="20"/>
                <w:lang w:eastAsia="ro-RO"/>
              </w:rPr>
            </w:pPr>
          </w:p>
        </w:tc>
      </w:tr>
      <w:tr w:rsidR="00970A7B" w:rsidRPr="00970A7B" w:rsidTr="00970A7B">
        <w:trPr>
          <w:trHeight w:val="557"/>
        </w:trPr>
        <w:tc>
          <w:tcPr>
            <w:tcW w:w="14503" w:type="dxa"/>
            <w:gridSpan w:val="3"/>
            <w:shd w:val="clear" w:color="auto" w:fill="F2DBDB"/>
          </w:tcPr>
          <w:p w:rsidR="00970A7B" w:rsidRPr="00970A7B" w:rsidRDefault="00970A7B" w:rsidP="007526A5">
            <w:pPr>
              <w:spacing w:after="0" w:line="240" w:lineRule="auto"/>
              <w:rPr>
                <w:rFonts w:ascii="Arial" w:eastAsia="Times New Roman" w:hAnsi="Arial" w:cs="Arial"/>
                <w:b/>
                <w:sz w:val="20"/>
                <w:szCs w:val="20"/>
                <w:lang w:eastAsia="ro-RO"/>
              </w:rPr>
            </w:pPr>
            <w:r w:rsidRPr="00970A7B">
              <w:rPr>
                <w:rFonts w:ascii="Arial" w:eastAsia="Times New Roman" w:hAnsi="Arial" w:cs="Arial"/>
                <w:b/>
                <w:sz w:val="20"/>
                <w:szCs w:val="20"/>
                <w:lang w:eastAsia="ro-RO"/>
              </w:rPr>
              <w:t>Produsul 1.3: Managerii și personalul medical de toate nivelele din întreaga țară dispun de capacitățile și deprinderile necesare pentru a lucra cu/deservi persoanele tinere și asigura buna funcționare a SSPT.</w:t>
            </w:r>
          </w:p>
        </w:tc>
      </w:tr>
      <w:tr w:rsidR="00970A7B" w:rsidRPr="00970A7B" w:rsidTr="00970A7B">
        <w:trPr>
          <w:trHeight w:val="525"/>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Revizuirea ulterioară a curriculei în învățământul medical pre-universitar, universitar, post-universitar și continuu  (la locul de muncă) </w:t>
            </w:r>
          </w:p>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p>
        </w:tc>
        <w:tc>
          <w:tcPr>
            <w:tcW w:w="622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r w:rsidRPr="00970A7B">
              <w:rPr>
                <w:rFonts w:ascii="Arial" w:eastAsia="Times New Roman" w:hAnsi="Arial" w:cs="Arial"/>
                <w:sz w:val="20"/>
                <w:szCs w:val="20"/>
                <w:shd w:val="clear" w:color="auto" w:fill="FFFFFF"/>
                <w:lang w:eastAsia="ro-RO"/>
              </w:rPr>
              <w:t xml:space="preserve">La Etapa I-a, a fost elaborat, aprobat și introdus ca  parte a curriculei pentru practică a universității medicale programul pentru instruirea la locul de muncă cu privire la asistența medicală a adolescenților pentru personalul CSPT. </w:t>
            </w:r>
          </w:p>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În Etapa a II-a, un grup de lucru alcătuit din reprezentanți  ai UMFS “N.</w:t>
            </w:r>
            <w:r w:rsidR="008E33B9">
              <w:rPr>
                <w:rFonts w:ascii="Arial" w:eastAsia="Times New Roman" w:hAnsi="Arial" w:cs="Arial"/>
                <w:sz w:val="20"/>
                <w:szCs w:val="20"/>
                <w:shd w:val="clear" w:color="auto" w:fill="FFFFFF"/>
                <w:lang w:eastAsia="en-US"/>
              </w:rPr>
              <w:t xml:space="preserve"> Testemiț</w:t>
            </w:r>
            <w:r w:rsidRPr="00970A7B">
              <w:rPr>
                <w:rFonts w:ascii="Arial" w:eastAsia="Times New Roman" w:hAnsi="Arial" w:cs="Arial"/>
                <w:sz w:val="20"/>
                <w:szCs w:val="20"/>
                <w:shd w:val="clear" w:color="auto" w:fill="FFFFFF"/>
                <w:lang w:eastAsia="en-US"/>
              </w:rPr>
              <w:t xml:space="preserve">anu” (pediatrie, psihiatrie și necrologie, </w:t>
            </w:r>
            <w:r w:rsidRPr="00970A7B">
              <w:rPr>
                <w:rFonts w:ascii="Arial" w:eastAsia="Times New Roman" w:hAnsi="Arial" w:cs="Arial"/>
                <w:sz w:val="20"/>
                <w:szCs w:val="20"/>
                <w:shd w:val="clear" w:color="auto" w:fill="FFFFFF"/>
                <w:lang w:eastAsia="en-US"/>
              </w:rPr>
              <w:lastRenderedPageBreak/>
              <w:t xml:space="preserve">dermatovenerologie, obstetrică și ginecologie, sănătate publică, etc.) va continua lucrul asupra integrării transversale a sănătății adolescenților în curricula universitară și postuniversitară. </w:t>
            </w:r>
          </w:p>
        </w:tc>
        <w:tc>
          <w:tcPr>
            <w:tcW w:w="5586" w:type="dxa"/>
          </w:tcPr>
          <w:p w:rsidR="00970A7B" w:rsidRPr="00970A7B" w:rsidRDefault="00970A7B" w:rsidP="007526A5">
            <w:pPr>
              <w:spacing w:after="0" w:line="240" w:lineRule="auto"/>
              <w:ind w:left="360"/>
              <w:rPr>
                <w:rFonts w:ascii="Arial" w:eastAsia="Times New Roman" w:hAnsi="Arial" w:cs="Arial"/>
                <w:sz w:val="20"/>
                <w:szCs w:val="20"/>
                <w:lang w:eastAsia="ro-RO"/>
              </w:rPr>
            </w:pPr>
          </w:p>
        </w:tc>
      </w:tr>
      <w:tr w:rsidR="00970A7B" w:rsidRPr="00970A7B" w:rsidTr="00970A7B">
        <w:trPr>
          <w:trHeight w:val="540"/>
        </w:trPr>
        <w:tc>
          <w:tcPr>
            <w:tcW w:w="2691"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lastRenderedPageBreak/>
              <w:t xml:space="preserve">Dezvoltarea capacității profesioniștilor care prestează servicii SSPT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Instruiri avansate pentru personalul profesionist al CSPT-lor cu privire la cele 7 probleme de sănătate prioritare abordate de SSPT</w:t>
            </w:r>
            <w:r w:rsidRPr="00970A7B">
              <w:rPr>
                <w:rFonts w:ascii="Times New Roman" w:eastAsia="Times New Roman" w:hAnsi="Times New Roman" w:cs="Times New Roman"/>
                <w:sz w:val="27"/>
                <w:szCs w:val="27"/>
                <w:shd w:val="clear" w:color="auto" w:fill="FFFFFF"/>
                <w:vertAlign w:val="superscript"/>
              </w:rPr>
              <w:footnoteReference w:id="19"/>
            </w:r>
            <w:r w:rsidRPr="00970A7B">
              <w:rPr>
                <w:rFonts w:ascii="Arial" w:eastAsia="Times New Roman" w:hAnsi="Arial" w:cs="Arial"/>
                <w:sz w:val="20"/>
                <w:szCs w:val="20"/>
                <w:shd w:val="clear" w:color="auto" w:fill="FFFFFF"/>
                <w:lang w:eastAsia="en-US"/>
              </w:rPr>
              <w:t>:</w:t>
            </w:r>
          </w:p>
          <w:p w:rsidR="00970A7B" w:rsidRPr="00970A7B" w:rsidRDefault="00970A7B" w:rsidP="00D84709">
            <w:pPr>
              <w:numPr>
                <w:ilvl w:val="1"/>
                <w:numId w:val="21"/>
              </w:numPr>
              <w:spacing w:after="0" w:line="240" w:lineRule="auto"/>
              <w:ind w:left="570" w:hanging="142"/>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2 instruiri tematice avansate pe an pentru 35 participanți fiecare și o (1) școală de vară pe an pentru 40 participanți. Până la finele etapei, 100% din cadrele profesionale ale tuturor CSPT vor beneficia de instruire avansată.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În Etapa a II-a, instruirea de bază pentru medicii de familie și surorile medicale va continua pentru 19 raioane și pentru municipiul Chișinău (pe parcursul Etapei I-a, profesioniștii din 16 raioane și din municipiul Bălți au fost deja instruiți). Până la finele etapei, toți medicii de familie și 75% din asistentele medicilor de familie din Moldova vor benefica de instruire de bază în domeniul prestării SSPT. </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Personalul tuturor celor 37 CSPT vor beneficia de instruire de bază cu privire la adolescenții deosebit de vulnerabili și în situație de risc major. Instruirea va îmbunătăți gradul de înțelegere a grupurilor în situație de risc (Cine sunt aceștia? Unde sunt ei? Care sunt experiențele lor cu serviciile respective? etc.) și va consolida capacitățile acestora pentru identificarea și referirea adolescenților vulnerabili la alte servicii comunitare.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Personalul a 10 CSPT-uri va fi selectat</w:t>
            </w:r>
            <w:r w:rsidRPr="00970A7B">
              <w:rPr>
                <w:rFonts w:ascii="Arial" w:eastAsia="Times New Roman" w:hAnsi="Arial" w:cs="Arial"/>
                <w:sz w:val="20"/>
                <w:szCs w:val="20"/>
                <w:vertAlign w:val="superscript"/>
                <w:lang w:eastAsia="en-US"/>
              </w:rPr>
              <w:footnoteReference w:id="20"/>
            </w:r>
            <w:r w:rsidRPr="00970A7B">
              <w:rPr>
                <w:rFonts w:ascii="Arial" w:eastAsia="Times New Roman" w:hAnsi="Arial" w:cs="Arial"/>
                <w:sz w:val="20"/>
                <w:szCs w:val="20"/>
                <w:shd w:val="clear" w:color="auto" w:fill="FFFFFF"/>
                <w:vertAlign w:val="superscript"/>
                <w:lang w:eastAsia="en-US"/>
              </w:rPr>
              <w:t xml:space="preserve"> </w:t>
            </w:r>
            <w:r w:rsidRPr="00970A7B">
              <w:rPr>
                <w:rFonts w:ascii="Arial" w:eastAsia="Times New Roman" w:hAnsi="Arial" w:cs="Arial"/>
                <w:sz w:val="20"/>
                <w:szCs w:val="20"/>
                <w:shd w:val="clear" w:color="auto" w:fill="FFFFFF"/>
                <w:lang w:eastAsia="en-US"/>
              </w:rPr>
              <w:t>prin hotăr</w:t>
            </w:r>
            <w:r w:rsidRPr="00970A7B">
              <w:rPr>
                <w:rFonts w:ascii="Arial" w:eastAsia="Times New Roman" w:hAnsi="Arial" w:cs="Arial"/>
                <w:sz w:val="20"/>
                <w:szCs w:val="20"/>
                <w:lang w:eastAsia="en-US"/>
              </w:rPr>
              <w:t xml:space="preserve">ârea comună a </w:t>
            </w:r>
            <w:r w:rsidRPr="00970A7B">
              <w:rPr>
                <w:rFonts w:ascii="Arial" w:eastAsia="Times New Roman" w:hAnsi="Arial" w:cs="Arial"/>
                <w:sz w:val="20"/>
                <w:szCs w:val="20"/>
                <w:shd w:val="clear" w:color="auto" w:fill="FFFFFF"/>
                <w:lang w:eastAsia="en-US"/>
              </w:rPr>
              <w:t xml:space="preserve">Ministerului sănătății, SDC, UNICEF și Asociației “Sănătate Pentru Tineri” și implicat în instruirea avansată axată pe consolidarea capacităților lor de a identifica adolescenții în situații de risc în comunitățile lor, învăța tehnici de abordare a acestor adolescenți și de lucru cu aceștia. Această instruire avansată se va baza pe Ghidul cu privire la managementul cazurilor și informarea/sensibilizarea adolescenților vulnerabili și în situație de risc (elaborat de UNICEF în anul 2010) și pe experiența locală și internațională de lucru ce adolescenții în situații de risc major. 10 CSPT vor beneficia de asistență tehnică și instruire (coaching) pentru cartografierea comunităților lor, identificarea partenerilor potențiali și planificarea activităților axate pe adolescenții în situație de risc. Vor fi organizate vizite pentru a facilita învățarea de la egal la egal în lucrul cu grupurile vulnerabile. </w:t>
            </w:r>
          </w:p>
        </w:tc>
      </w:tr>
      <w:tr w:rsidR="00970A7B" w:rsidRPr="00970A7B" w:rsidTr="00970A7B">
        <w:trPr>
          <w:trHeight w:val="600"/>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Dezvoltarea capacității profesioniștilor încadrați în AMP în programul educațional pentru acordarea îngrijirii medicale în perioada de preconcepție și </w:t>
            </w:r>
            <w:r w:rsidRPr="00970A7B">
              <w:rPr>
                <w:rFonts w:ascii="Arial" w:eastAsia="Times New Roman" w:hAnsi="Arial" w:cs="Arial"/>
                <w:b/>
                <w:sz w:val="20"/>
                <w:szCs w:val="20"/>
                <w:shd w:val="clear" w:color="auto" w:fill="FFFFFF"/>
                <w:lang w:eastAsia="ro-RO"/>
              </w:rPr>
              <w:lastRenderedPageBreak/>
              <w:t>antenatală pentru tineri</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lastRenderedPageBreak/>
              <w:t xml:space="preserve">Programul elaborat în Etapa I-a va fi aprobat de MS și cel puțin o (1) persoană din fiecare centru AMP va fi instruită (4 cursuri de instruire pentru 25 participanți fiecare).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Vor fi desfășurate ședințe de orientare pentru promovarea programelor de educație antenatală pentru managerii spitalelor și centrelor de medicină primară din raioanele selectate în prima etapă a implementării proiectului. </w:t>
            </w:r>
          </w:p>
        </w:tc>
        <w:tc>
          <w:tcPr>
            <w:tcW w:w="5586" w:type="dxa"/>
          </w:tcPr>
          <w:p w:rsidR="00970A7B" w:rsidRPr="00970A7B" w:rsidRDefault="00970A7B" w:rsidP="007526A5">
            <w:pPr>
              <w:spacing w:after="0" w:line="240" w:lineRule="auto"/>
              <w:ind w:left="180"/>
              <w:rPr>
                <w:rFonts w:ascii="Arial" w:eastAsia="Times New Roman" w:hAnsi="Arial" w:cs="Arial"/>
                <w:bCs/>
                <w:sz w:val="20"/>
                <w:szCs w:val="20"/>
                <w:lang w:eastAsia="ro-RO"/>
              </w:rPr>
            </w:pPr>
          </w:p>
        </w:tc>
      </w:tr>
      <w:tr w:rsidR="00970A7B" w:rsidRPr="00970A7B" w:rsidTr="00970A7B">
        <w:trPr>
          <w:trHeight w:val="76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lastRenderedPageBreak/>
              <w:t>Susținerea replicării abordărilor de colaborare eficiente: învățarea colaborativă, mentorat de la egal la egal la locul de muncă și supravegherea de susținere a personalului din toate CSPT-le.</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Suportul metodologic și logistic acordat CSPT pentru implementarea sesiunilor de învățare colaborativă intersectoriale. Această abordare testată în Etapa I-a s-a dovedit a fi foarte efectivă pentru dezvoltarea capacităților locale în domeniul sănătății și dezvoltării adolescenților.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Supravegherea și documentarea abordării de învățare colaborativă (procese, rezultate, inovații).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Suportul metodologic și logistic pentru abordarea mentoratului de la egal la egal la locul de muncă și supravegherea de susținere a personalului în toate CSPT-le. </w:t>
            </w:r>
          </w:p>
        </w:tc>
        <w:tc>
          <w:tcPr>
            <w:tcW w:w="5586" w:type="dxa"/>
          </w:tcPr>
          <w:p w:rsidR="00970A7B" w:rsidRPr="00970A7B" w:rsidRDefault="00970A7B" w:rsidP="007526A5">
            <w:pPr>
              <w:spacing w:after="0" w:line="240" w:lineRule="auto"/>
              <w:ind w:left="180"/>
              <w:rPr>
                <w:rFonts w:ascii="Arial" w:eastAsia="Times New Roman" w:hAnsi="Arial" w:cs="Arial"/>
                <w:sz w:val="20"/>
                <w:szCs w:val="20"/>
                <w:lang w:eastAsia="ro-RO"/>
              </w:rPr>
            </w:pPr>
          </w:p>
        </w:tc>
      </w:tr>
      <w:tr w:rsidR="00970A7B" w:rsidRPr="00970A7B" w:rsidTr="00970A7B">
        <w:trPr>
          <w:trHeight w:val="600"/>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Consolidarea activității în rețea, sporirea vizibilității și încurajarea schimbului de experiență între profesioniști în domeniul sănătății și dezvoltării adolescenților.</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Conferințele naționale cu participarea experților internaționali (în fiecare doi ani)</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2 vizite de studiu pe an pentru a promova schimbul de experiență internațională</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Suport în menținerea paginii web resursă </w:t>
            </w:r>
            <w:hyperlink r:id="rId20" w:history="1">
              <w:r w:rsidRPr="00970A7B">
                <w:rPr>
                  <w:rFonts w:ascii="Arial" w:eastAsia="Times New Roman" w:hAnsi="Arial" w:cs="Arial"/>
                  <w:color w:val="0000FF"/>
                  <w:sz w:val="20"/>
                  <w:szCs w:val="24"/>
                  <w:u w:val="single"/>
                  <w:shd w:val="clear" w:color="auto" w:fill="FFFFFF"/>
                  <w:lang w:eastAsia="en-US"/>
                </w:rPr>
                <w:t>www.sspt.md</w:t>
              </w:r>
            </w:hyperlink>
            <w:r w:rsidRPr="00970A7B">
              <w:rPr>
                <w:rFonts w:ascii="Cambria" w:eastAsia="Times New Roman" w:hAnsi="Cambria" w:cs="Cambria"/>
                <w:szCs w:val="24"/>
                <w:shd w:val="clear" w:color="auto" w:fill="FFFFFF"/>
                <w:lang w:eastAsia="en-US"/>
              </w:rPr>
              <w:t xml:space="preserve"> </w:t>
            </w:r>
            <w:r w:rsidRPr="00970A7B">
              <w:rPr>
                <w:rFonts w:ascii="Arial" w:eastAsia="Times New Roman" w:hAnsi="Arial" w:cs="Arial"/>
                <w:sz w:val="18"/>
                <w:szCs w:val="20"/>
                <w:shd w:val="clear" w:color="auto" w:fill="FFFFFF"/>
                <w:lang w:eastAsia="en-US"/>
              </w:rPr>
              <w:t xml:space="preserve"> </w:t>
            </w:r>
            <w:r w:rsidRPr="00970A7B">
              <w:rPr>
                <w:rFonts w:ascii="Arial" w:eastAsia="Times New Roman" w:hAnsi="Arial" w:cs="Arial"/>
                <w:sz w:val="20"/>
                <w:szCs w:val="20"/>
                <w:shd w:val="clear" w:color="auto" w:fill="FFFFFF"/>
                <w:lang w:eastAsia="en-US"/>
              </w:rPr>
              <w:t>care oferă informație pentru profesioniști în domeniul sănătății și dezvoltării adolescenților, inclusiv activitate în rețea online pentru profesioniștii care utilizează posibilitățile existente (e-mail, rețele de socializare, etc.)</w:t>
            </w:r>
          </w:p>
        </w:tc>
        <w:tc>
          <w:tcPr>
            <w:tcW w:w="5586" w:type="dxa"/>
          </w:tcPr>
          <w:p w:rsidR="00970A7B" w:rsidRPr="00970A7B" w:rsidRDefault="00970A7B" w:rsidP="007526A5">
            <w:pPr>
              <w:spacing w:after="0" w:line="240" w:lineRule="auto"/>
              <w:ind w:left="180"/>
              <w:rPr>
                <w:rFonts w:ascii="Arial" w:eastAsia="Times New Roman" w:hAnsi="Arial" w:cs="Arial"/>
                <w:bCs/>
                <w:sz w:val="20"/>
                <w:szCs w:val="20"/>
                <w:lang w:eastAsia="ro-RO"/>
              </w:rPr>
            </w:pPr>
          </w:p>
        </w:tc>
      </w:tr>
      <w:tr w:rsidR="00970A7B" w:rsidRPr="00970A7B" w:rsidTr="00970A7B">
        <w:trPr>
          <w:trHeight w:val="530"/>
        </w:trPr>
        <w:tc>
          <w:tcPr>
            <w:tcW w:w="14503" w:type="dxa"/>
            <w:gridSpan w:val="3"/>
            <w:shd w:val="clear" w:color="auto" w:fill="E5B8B7"/>
          </w:tcPr>
          <w:p w:rsidR="00970A7B" w:rsidRPr="00970A7B" w:rsidRDefault="00970A7B" w:rsidP="007526A5">
            <w:pPr>
              <w:spacing w:after="0" w:line="240" w:lineRule="auto"/>
              <w:jc w:val="both"/>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lang w:eastAsia="ro-RO"/>
              </w:rPr>
              <w:t>Rezultatul 2: Factorii din sectoarele relevante (sănătate, educație, social, aplicarea legii, etc.) la nivel național și local sunt implicați în cooperarea intersectorială pentru a identifica mai eficient și referire tinerii la SSPT și promova sănătatea adolescenților și tinerilor.</w:t>
            </w:r>
          </w:p>
        </w:tc>
      </w:tr>
      <w:tr w:rsidR="00970A7B" w:rsidRPr="00970A7B" w:rsidTr="00970A7B">
        <w:trPr>
          <w:trHeight w:val="530"/>
        </w:trPr>
        <w:tc>
          <w:tcPr>
            <w:tcW w:w="14503" w:type="dxa"/>
            <w:gridSpan w:val="3"/>
            <w:shd w:val="clear" w:color="auto" w:fill="F2DBDB"/>
          </w:tcPr>
          <w:p w:rsidR="00970A7B" w:rsidRPr="00970A7B" w:rsidRDefault="00970A7B" w:rsidP="007526A5">
            <w:pPr>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lang w:eastAsia="ro-RO"/>
              </w:rPr>
              <w:t>Produsul 2.1: Mecanismele existente de cooperare intersectorială la nivel național și local sunt revizuite pentru a  include chestiunile legate de sănătatea și dezvoltarea adolescenților; și pentru a îmbunătăți identificarea și referirea tinerilor la serviciile de sănătate.</w:t>
            </w:r>
          </w:p>
        </w:tc>
      </w:tr>
      <w:tr w:rsidR="00970A7B" w:rsidRPr="00970A7B" w:rsidTr="00970A7B">
        <w:trPr>
          <w:trHeight w:val="530"/>
        </w:trPr>
        <w:tc>
          <w:tcPr>
            <w:tcW w:w="2691" w:type="dxa"/>
            <w:shd w:val="clear" w:color="auto" w:fill="FFFF99"/>
          </w:tcPr>
          <w:p w:rsidR="00970A7B" w:rsidRPr="00970A7B" w:rsidRDefault="00970A7B" w:rsidP="007526A5">
            <w:pPr>
              <w:spacing w:after="0" w:line="240" w:lineRule="auto"/>
              <w:ind w:left="180"/>
              <w:jc w:val="center"/>
              <w:rPr>
                <w:rFonts w:ascii="Arial" w:eastAsia="Times New Roman" w:hAnsi="Arial" w:cs="Arial"/>
                <w:b/>
                <w:sz w:val="20"/>
                <w:szCs w:val="20"/>
                <w:shd w:val="clear" w:color="auto" w:fill="FFFFFF"/>
                <w:lang w:eastAsia="ro-RO"/>
              </w:rPr>
            </w:pPr>
            <w:r w:rsidRPr="00970A7B">
              <w:rPr>
                <w:rFonts w:ascii="Arial" w:eastAsia="Times New Roman" w:hAnsi="Arial" w:cs="Arial"/>
                <w:b/>
                <w:bCs/>
                <w:sz w:val="20"/>
                <w:szCs w:val="20"/>
                <w:lang w:eastAsia="ro-RO"/>
              </w:rPr>
              <w:t>Liniile de intervenție</w:t>
            </w:r>
          </w:p>
        </w:tc>
        <w:tc>
          <w:tcPr>
            <w:tcW w:w="6226" w:type="dxa"/>
            <w:shd w:val="clear" w:color="auto" w:fill="FFFF99"/>
            <w:vAlign w:val="center"/>
          </w:tcPr>
          <w:p w:rsidR="00970A7B" w:rsidRPr="00970A7B" w:rsidRDefault="00970A7B" w:rsidP="007526A5">
            <w:pPr>
              <w:spacing w:after="0" w:line="240" w:lineRule="auto"/>
              <w:jc w:val="center"/>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lang w:eastAsia="ro-RO"/>
              </w:rPr>
              <w:t>Asociația Sănătate Pentru Tineri</w:t>
            </w:r>
          </w:p>
        </w:tc>
        <w:tc>
          <w:tcPr>
            <w:tcW w:w="5586" w:type="dxa"/>
            <w:shd w:val="clear" w:color="auto" w:fill="FFFF99"/>
            <w:vAlign w:val="center"/>
          </w:tcPr>
          <w:p w:rsidR="00970A7B" w:rsidRPr="00970A7B" w:rsidRDefault="00970A7B" w:rsidP="007526A5">
            <w:pPr>
              <w:spacing w:after="0" w:line="240" w:lineRule="auto"/>
              <w:jc w:val="center"/>
              <w:rPr>
                <w:rFonts w:ascii="Arial" w:eastAsia="Times New Roman" w:hAnsi="Arial" w:cs="Arial"/>
                <w:b/>
                <w:sz w:val="20"/>
                <w:szCs w:val="20"/>
                <w:lang w:eastAsia="ro-RO"/>
              </w:rPr>
            </w:pPr>
            <w:r w:rsidRPr="00970A7B">
              <w:rPr>
                <w:rFonts w:ascii="Arial" w:eastAsia="Times New Roman" w:hAnsi="Arial" w:cs="Arial"/>
                <w:b/>
                <w:sz w:val="20"/>
                <w:szCs w:val="20"/>
                <w:lang w:eastAsia="ro-RO"/>
              </w:rPr>
              <w:t>UNICEF</w:t>
            </w:r>
          </w:p>
        </w:tc>
      </w:tr>
      <w:tr w:rsidR="00970A7B" w:rsidRPr="00970A7B" w:rsidTr="00970A7B">
        <w:trPr>
          <w:trHeight w:val="648"/>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Consultarea ministerelor (MS, ME, MTS, MMPSF, etc.) și suportul pentru promovarea mecanismelor de referință și colaborare intersectorială în domeniul sănătății și dezvoltării adolescenților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Ședință de consultare și orientare cu factorii relevanți pentru colaborarea intersectorială în domeniul sănătății adolescenților</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Atelierul la nivel național cu principalii factori implicați pentru a efectua analiza situației și elabora recomandări privind integrarea sănătății și dezvoltării adolescenților în strategiile și mecanismele intersectoriale relevante.</w:t>
            </w:r>
          </w:p>
          <w:p w:rsidR="00970A7B" w:rsidRPr="00970A7B" w:rsidRDefault="00970A7B" w:rsidP="007526A5">
            <w:pPr>
              <w:spacing w:after="0" w:line="240" w:lineRule="auto"/>
              <w:rPr>
                <w:rFonts w:ascii="Arial" w:eastAsia="Times New Roman" w:hAnsi="Arial" w:cs="Arial"/>
                <w:bCs/>
                <w:sz w:val="20"/>
                <w:szCs w:val="20"/>
                <w:lang w:eastAsia="ro-RO"/>
              </w:rPr>
            </w:pPr>
          </w:p>
          <w:p w:rsidR="00970A7B" w:rsidRPr="00970A7B" w:rsidRDefault="00970A7B" w:rsidP="007526A5">
            <w:pPr>
              <w:spacing w:after="0" w:line="240" w:lineRule="auto"/>
              <w:rPr>
                <w:rFonts w:ascii="Arial" w:eastAsia="Times New Roman" w:hAnsi="Arial" w:cs="Arial"/>
                <w:bCs/>
                <w:sz w:val="20"/>
                <w:szCs w:val="20"/>
                <w:lang w:eastAsia="ro-RO"/>
              </w:rPr>
            </w:pPr>
          </w:p>
        </w:tc>
        <w:tc>
          <w:tcPr>
            <w:tcW w:w="5586" w:type="dxa"/>
          </w:tcPr>
          <w:p w:rsidR="00970A7B" w:rsidRPr="00970A7B" w:rsidRDefault="00970A7B" w:rsidP="007526A5">
            <w:pPr>
              <w:spacing w:after="0" w:line="240" w:lineRule="auto"/>
              <w:ind w:left="180"/>
              <w:rPr>
                <w:rFonts w:ascii="Arial" w:eastAsia="Times New Roman" w:hAnsi="Arial" w:cs="Arial"/>
                <w:bCs/>
                <w:sz w:val="20"/>
                <w:szCs w:val="20"/>
                <w:lang w:eastAsia="ro-RO"/>
              </w:rPr>
            </w:pPr>
          </w:p>
        </w:tc>
      </w:tr>
      <w:tr w:rsidR="00970A7B" w:rsidRPr="00970A7B" w:rsidTr="00970A7B">
        <w:trPr>
          <w:trHeight w:val="85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Orientarea autorităților publice locale pentru a actualiza periodic harta serviciilor pentru tineri și </w:t>
            </w:r>
            <w:r w:rsidRPr="00970A7B">
              <w:rPr>
                <w:rFonts w:ascii="Arial" w:eastAsia="Times New Roman" w:hAnsi="Arial" w:cs="Arial"/>
                <w:b/>
                <w:sz w:val="20"/>
                <w:szCs w:val="20"/>
                <w:shd w:val="clear" w:color="auto" w:fill="FFFFFF"/>
                <w:lang w:eastAsia="ro-RO"/>
              </w:rPr>
              <w:lastRenderedPageBreak/>
              <w:t>elabora planuri de colaborare intersectorială la nivel de raion.</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bCs/>
                <w:sz w:val="20"/>
                <w:szCs w:val="20"/>
                <w:lang w:eastAsia="en-US"/>
              </w:rPr>
            </w:pPr>
            <w:r w:rsidRPr="00970A7B">
              <w:rPr>
                <w:rFonts w:ascii="Arial" w:eastAsia="Times New Roman" w:hAnsi="Arial" w:cs="Arial"/>
                <w:sz w:val="20"/>
                <w:szCs w:val="20"/>
                <w:shd w:val="clear" w:color="auto" w:fill="FFFFFF"/>
                <w:lang w:eastAsia="en-US"/>
              </w:rPr>
              <w:lastRenderedPageBreak/>
              <w:t xml:space="preserve">CSPT-le vor fi susținute să organizeze ședințe de orientare pentru factorii locali pentru a actualiza periodic harta serviciilor pentru tineri și elabora planuri de colaborare intersectorială la nivel raional în toate raioanele și municipiile (17 ședințe pe an). Ca </w:t>
            </w:r>
            <w:r w:rsidRPr="00970A7B">
              <w:rPr>
                <w:rFonts w:ascii="Arial" w:eastAsia="Times New Roman" w:hAnsi="Arial" w:cs="Arial"/>
                <w:sz w:val="20"/>
                <w:szCs w:val="20"/>
                <w:shd w:val="clear" w:color="auto" w:fill="FFFFFF"/>
                <w:lang w:eastAsia="en-US"/>
              </w:rPr>
              <w:lastRenderedPageBreak/>
              <w:t xml:space="preserve">rezultat, planurile raionale privind sănătatea și dezvoltarea tinerilor și cadrul de promovare și referință la SSPT vor fi disponibile în fiecare raion. </w:t>
            </w:r>
          </w:p>
        </w:tc>
        <w:tc>
          <w:tcPr>
            <w:tcW w:w="5586" w:type="dxa"/>
          </w:tcPr>
          <w:p w:rsidR="00970A7B" w:rsidRPr="00970A7B" w:rsidRDefault="00970A7B" w:rsidP="007526A5">
            <w:pPr>
              <w:spacing w:after="0" w:line="240" w:lineRule="auto"/>
              <w:ind w:left="180"/>
              <w:rPr>
                <w:rFonts w:ascii="Arial" w:eastAsia="Times New Roman" w:hAnsi="Arial" w:cs="Arial"/>
                <w:bCs/>
                <w:sz w:val="20"/>
                <w:szCs w:val="20"/>
                <w:lang w:eastAsia="ro-RO"/>
              </w:rPr>
            </w:pPr>
          </w:p>
        </w:tc>
      </w:tr>
      <w:tr w:rsidR="00970A7B" w:rsidRPr="00970A7B" w:rsidTr="00970A7B">
        <w:trPr>
          <w:trHeight w:val="433"/>
        </w:trPr>
        <w:tc>
          <w:tcPr>
            <w:tcW w:w="14503" w:type="dxa"/>
            <w:gridSpan w:val="3"/>
            <w:shd w:val="clear" w:color="auto" w:fill="F2DBDB"/>
            <w:vAlign w:val="center"/>
          </w:tcPr>
          <w:p w:rsidR="00970A7B" w:rsidRPr="00970A7B" w:rsidRDefault="00970A7B" w:rsidP="007526A5">
            <w:pPr>
              <w:spacing w:after="0" w:line="240" w:lineRule="auto"/>
              <w:rPr>
                <w:rFonts w:ascii="Arial" w:eastAsia="Times New Roman" w:hAnsi="Arial" w:cs="Arial"/>
                <w:b/>
                <w:sz w:val="20"/>
                <w:szCs w:val="20"/>
                <w:lang w:eastAsia="ro-RO"/>
              </w:rPr>
            </w:pPr>
            <w:r w:rsidRPr="00970A7B">
              <w:rPr>
                <w:rFonts w:ascii="Arial" w:eastAsia="Times New Roman" w:hAnsi="Arial" w:cs="Arial"/>
                <w:b/>
                <w:sz w:val="20"/>
                <w:szCs w:val="20"/>
                <w:lang w:eastAsia="ro-RO"/>
              </w:rPr>
              <w:lastRenderedPageBreak/>
              <w:t>Produsul 2.2: Școlile, centrele de tineret amplasate în comunitate și sălile sportive pentru adolescenți sunt capabile să promoveze activitățile de educare a sănătății.</w:t>
            </w:r>
          </w:p>
        </w:tc>
      </w:tr>
      <w:tr w:rsidR="00970A7B" w:rsidRPr="00970A7B" w:rsidTr="00970A7B">
        <w:trPr>
          <w:trHeight w:val="612"/>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Consultanță și suport tehnic Ministerului educației și Ministerului tineretului și sportului pentru a integra educarea sănătății în programele instituțiilor respective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Sensibilizarea diferitor factori implicați privind necesitatea de a include sănătatea adolescenților în curricula obligatorie și pentru diferite instituții: școlile de cultură generală, școlile profesional-tehnice, școlile sportive, centrele de tineret comunitare, etc.</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În parteneriat cu ME, Universitatea Pedagogică și Institutul Național de Științe Educaționale, un grup de lucru interdisciplinar va conduce revizuirea curriculei universitare, postuniversitare și școlare în domeniul promovării sănătății adolescenților.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Proiectul va susține elaborarea recomandărilor pentru revizuirea curriculei. </w:t>
            </w:r>
          </w:p>
        </w:tc>
        <w:tc>
          <w:tcPr>
            <w:tcW w:w="5586" w:type="dxa"/>
          </w:tcPr>
          <w:p w:rsidR="00970A7B" w:rsidRPr="00970A7B" w:rsidRDefault="00970A7B" w:rsidP="007526A5">
            <w:pPr>
              <w:spacing w:after="0" w:line="240" w:lineRule="auto"/>
              <w:ind w:left="180"/>
              <w:rPr>
                <w:rFonts w:ascii="Arial" w:eastAsia="Times New Roman" w:hAnsi="Arial" w:cs="Arial"/>
                <w:bCs/>
                <w:sz w:val="20"/>
                <w:szCs w:val="20"/>
                <w:lang w:eastAsia="ro-RO"/>
              </w:rPr>
            </w:pPr>
          </w:p>
        </w:tc>
      </w:tr>
      <w:tr w:rsidR="00970A7B" w:rsidRPr="00970A7B" w:rsidTr="00970A7B">
        <w:trPr>
          <w:trHeight w:val="675"/>
        </w:trPr>
        <w:tc>
          <w:tcPr>
            <w:tcW w:w="2691" w:type="dxa"/>
            <w:tcBorders>
              <w:bottom w:val="single" w:sz="4" w:space="0" w:color="auto"/>
            </w:tcBorders>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Dezvoltarea capacității școlilor și echipelor resursă comunitare din cele 19 raioane rămase și municipiul Chișinău pentru promovarea sănătății adolescenților </w:t>
            </w:r>
          </w:p>
        </w:tc>
        <w:tc>
          <w:tcPr>
            <w:tcW w:w="6226" w:type="dxa"/>
            <w:tcBorders>
              <w:bottom w:val="single" w:sz="4" w:space="0" w:color="auto"/>
            </w:tcBorders>
          </w:tcPr>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r w:rsidRPr="00970A7B">
              <w:rPr>
                <w:rFonts w:ascii="Arial" w:eastAsia="Times New Roman" w:hAnsi="Arial" w:cs="Arial"/>
                <w:sz w:val="20"/>
                <w:szCs w:val="20"/>
                <w:shd w:val="clear" w:color="auto" w:fill="FFFFFF"/>
                <w:lang w:eastAsia="ro-RO"/>
              </w:rPr>
              <w:t>În Etapa I-a, a fost acordată instruire de bază pentru școli și echipele resursă comunitare din 16 raioane și din municipiul Bălți.</w:t>
            </w:r>
          </w:p>
          <w:p w:rsidR="00970A7B" w:rsidRPr="00970A7B" w:rsidRDefault="00970A7B" w:rsidP="007526A5">
            <w:pPr>
              <w:spacing w:after="0" w:line="240" w:lineRule="auto"/>
              <w:rPr>
                <w:rFonts w:ascii="Arial" w:eastAsia="Times New Roman" w:hAnsi="Arial" w:cs="Arial"/>
                <w:sz w:val="20"/>
                <w:szCs w:val="20"/>
                <w:shd w:val="clear" w:color="auto" w:fill="FFFFFF"/>
                <w:lang w:eastAsia="ro-RO"/>
              </w:rPr>
            </w:pP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În Etapa a II-a, această instruire va fi acordată pentru 19 raioane și municipiul Chișinău. Până la finele Etapei a II-a, echipele resursă din toate comunitățile RM vor beneficia de instruire de bază privind promovarea sănătății și referirea adolescenților la SSPT. </w:t>
            </w:r>
          </w:p>
        </w:tc>
        <w:tc>
          <w:tcPr>
            <w:tcW w:w="5586" w:type="dxa"/>
            <w:tcBorders>
              <w:bottom w:val="single" w:sz="4" w:space="0" w:color="auto"/>
            </w:tcBorders>
          </w:tcPr>
          <w:p w:rsidR="00970A7B" w:rsidRPr="00970A7B" w:rsidRDefault="00970A7B" w:rsidP="007526A5">
            <w:pPr>
              <w:spacing w:after="0" w:line="240" w:lineRule="auto"/>
              <w:ind w:left="180"/>
              <w:rPr>
                <w:rFonts w:ascii="Arial" w:eastAsia="Times New Roman" w:hAnsi="Arial" w:cs="Arial"/>
                <w:sz w:val="20"/>
                <w:szCs w:val="20"/>
                <w:lang w:eastAsia="ro-RO"/>
              </w:rPr>
            </w:pPr>
          </w:p>
        </w:tc>
      </w:tr>
      <w:tr w:rsidR="00970A7B" w:rsidRPr="00970A7B" w:rsidTr="00970A7B">
        <w:trPr>
          <w:trHeight w:val="512"/>
        </w:trPr>
        <w:tc>
          <w:tcPr>
            <w:tcW w:w="14503" w:type="dxa"/>
            <w:gridSpan w:val="3"/>
            <w:shd w:val="clear" w:color="auto" w:fill="E5B8B7"/>
          </w:tcPr>
          <w:p w:rsidR="00970A7B" w:rsidRPr="00970A7B" w:rsidRDefault="00970A7B" w:rsidP="007526A5">
            <w:pPr>
              <w:tabs>
                <w:tab w:val="num" w:pos="360"/>
              </w:tabs>
              <w:spacing w:before="120" w:after="120" w:line="240" w:lineRule="auto"/>
              <w:jc w:val="both"/>
              <w:rPr>
                <w:rFonts w:ascii="Arial" w:eastAsia="Times New Roman" w:hAnsi="Arial" w:cs="Arial"/>
                <w:b/>
                <w:sz w:val="20"/>
                <w:szCs w:val="20"/>
                <w:lang w:eastAsia="ro-RO"/>
              </w:rPr>
            </w:pPr>
            <w:r w:rsidRPr="00970A7B">
              <w:rPr>
                <w:rFonts w:ascii="Arial" w:eastAsia="Times New Roman" w:hAnsi="Arial" w:cs="Arial"/>
                <w:b/>
                <w:sz w:val="20"/>
                <w:szCs w:val="20"/>
                <w:lang w:eastAsia="ro-RO"/>
              </w:rPr>
              <w:t>Rezultatul 3: Factorii comunitari (părinții, administrația locală, profesioniștii din sectoarele social, sănătate, educație și alți membri ai comunității) abilitează tinerii și tinerele să adopte comportamente mai sigure și mai sănătoase și să apeleze la asistența medicală necesară.</w:t>
            </w:r>
          </w:p>
        </w:tc>
      </w:tr>
      <w:tr w:rsidR="00970A7B" w:rsidRPr="00970A7B" w:rsidTr="00970A7B">
        <w:trPr>
          <w:trHeight w:val="512"/>
        </w:trPr>
        <w:tc>
          <w:tcPr>
            <w:tcW w:w="14503" w:type="dxa"/>
            <w:gridSpan w:val="3"/>
            <w:tcBorders>
              <w:bottom w:val="single" w:sz="4" w:space="0" w:color="auto"/>
            </w:tcBorders>
            <w:shd w:val="clear" w:color="auto" w:fill="F2DBDB"/>
          </w:tcPr>
          <w:p w:rsidR="00970A7B" w:rsidRPr="00970A7B" w:rsidRDefault="00970A7B" w:rsidP="007526A5">
            <w:pPr>
              <w:spacing w:before="120" w:after="120" w:line="240" w:lineRule="auto"/>
              <w:jc w:val="both"/>
              <w:rPr>
                <w:rFonts w:ascii="Arial" w:eastAsia="Times New Roman" w:hAnsi="Arial" w:cs="Arial"/>
                <w:sz w:val="20"/>
                <w:szCs w:val="20"/>
                <w:lang w:eastAsia="ro-RO"/>
              </w:rPr>
            </w:pPr>
            <w:r w:rsidRPr="00970A7B">
              <w:rPr>
                <w:rFonts w:ascii="Arial" w:eastAsia="Times New Roman" w:hAnsi="Arial" w:cs="Arial"/>
                <w:b/>
                <w:sz w:val="20"/>
                <w:szCs w:val="20"/>
                <w:lang w:eastAsia="ro-RO"/>
              </w:rPr>
              <w:t>Produsul 3.1: Personalul și voluntarii CSPT, precum și factorii comunitari relevanți sunt abilitați să joace un rol în crearea unui mediu favorabil care încurajează tinerii să adopte comportamente pentru un mod de viață mai sănătos și apelarea la serviciile de sănătate.</w:t>
            </w:r>
          </w:p>
        </w:tc>
      </w:tr>
      <w:tr w:rsidR="00970A7B" w:rsidRPr="00970A7B" w:rsidTr="00970A7B">
        <w:trPr>
          <w:trHeight w:val="567"/>
        </w:trPr>
        <w:tc>
          <w:tcPr>
            <w:tcW w:w="2691" w:type="dxa"/>
            <w:shd w:val="clear" w:color="auto" w:fill="FFFF99"/>
            <w:vAlign w:val="center"/>
          </w:tcPr>
          <w:p w:rsidR="00970A7B" w:rsidRPr="00970A7B" w:rsidRDefault="00970A7B" w:rsidP="007526A5">
            <w:pPr>
              <w:spacing w:after="0" w:line="240" w:lineRule="auto"/>
              <w:ind w:left="180"/>
              <w:jc w:val="center"/>
              <w:rPr>
                <w:rFonts w:ascii="Arial" w:eastAsia="Times New Roman" w:hAnsi="Arial" w:cs="Arial"/>
                <w:b/>
                <w:bCs/>
                <w:sz w:val="20"/>
                <w:szCs w:val="20"/>
                <w:lang w:eastAsia="ro-RO"/>
              </w:rPr>
            </w:pPr>
            <w:r w:rsidRPr="00970A7B">
              <w:rPr>
                <w:rFonts w:ascii="Arial" w:eastAsia="Times New Roman" w:hAnsi="Arial" w:cs="Arial"/>
                <w:b/>
                <w:bCs/>
                <w:sz w:val="20"/>
                <w:szCs w:val="20"/>
                <w:lang w:eastAsia="ro-RO"/>
              </w:rPr>
              <w:t>Liniile de intervenție</w:t>
            </w:r>
          </w:p>
        </w:tc>
        <w:tc>
          <w:tcPr>
            <w:tcW w:w="6226" w:type="dxa"/>
            <w:shd w:val="clear" w:color="auto" w:fill="FFFF99"/>
            <w:vAlign w:val="center"/>
          </w:tcPr>
          <w:p w:rsidR="00970A7B" w:rsidRPr="00970A7B" w:rsidRDefault="00970A7B" w:rsidP="007526A5">
            <w:pPr>
              <w:tabs>
                <w:tab w:val="num" w:pos="453"/>
              </w:tabs>
              <w:spacing w:after="0" w:line="240" w:lineRule="auto"/>
              <w:ind w:left="169"/>
              <w:contextualSpacing/>
              <w:jc w:val="center"/>
              <w:rPr>
                <w:rFonts w:ascii="Arial" w:eastAsia="Times New Roman" w:hAnsi="Arial" w:cs="Arial"/>
                <w:b/>
                <w:sz w:val="20"/>
                <w:szCs w:val="20"/>
                <w:lang w:eastAsia="ro-RO"/>
              </w:rPr>
            </w:pPr>
            <w:r w:rsidRPr="00970A7B">
              <w:rPr>
                <w:rFonts w:ascii="Arial" w:eastAsia="Times New Roman" w:hAnsi="Arial" w:cs="Arial"/>
                <w:b/>
                <w:sz w:val="20"/>
                <w:szCs w:val="20"/>
                <w:lang w:eastAsia="ro-RO"/>
              </w:rPr>
              <w:t>Asociația Sănătate Pentru Tineri</w:t>
            </w:r>
          </w:p>
        </w:tc>
        <w:tc>
          <w:tcPr>
            <w:tcW w:w="5586" w:type="dxa"/>
            <w:shd w:val="clear" w:color="auto" w:fill="FFFF99"/>
            <w:vAlign w:val="center"/>
          </w:tcPr>
          <w:p w:rsidR="00970A7B" w:rsidRPr="00970A7B" w:rsidRDefault="00970A7B" w:rsidP="007526A5">
            <w:pPr>
              <w:tabs>
                <w:tab w:val="num" w:pos="453"/>
              </w:tabs>
              <w:spacing w:after="0" w:line="240" w:lineRule="auto"/>
              <w:ind w:left="169"/>
              <w:contextualSpacing/>
              <w:jc w:val="center"/>
              <w:rPr>
                <w:rFonts w:ascii="Arial" w:eastAsia="Times New Roman" w:hAnsi="Arial" w:cs="Arial"/>
                <w:b/>
                <w:sz w:val="20"/>
                <w:szCs w:val="20"/>
                <w:lang w:eastAsia="ro-RO"/>
              </w:rPr>
            </w:pPr>
            <w:r w:rsidRPr="00970A7B">
              <w:rPr>
                <w:rFonts w:ascii="Arial" w:eastAsia="Times New Roman" w:hAnsi="Arial" w:cs="Arial"/>
                <w:b/>
                <w:sz w:val="20"/>
                <w:szCs w:val="20"/>
                <w:lang w:eastAsia="ro-RO"/>
              </w:rPr>
              <w:t>UNICEF</w:t>
            </w:r>
          </w:p>
        </w:tc>
      </w:tr>
      <w:tr w:rsidR="00970A7B" w:rsidRPr="00970A7B" w:rsidTr="00970A7B">
        <w:trPr>
          <w:trHeight w:val="85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bCs/>
                <w:i/>
                <w:sz w:val="20"/>
                <w:szCs w:val="20"/>
                <w:lang w:eastAsia="ro-RO"/>
              </w:rPr>
            </w:pPr>
            <w:r w:rsidRPr="00970A7B">
              <w:rPr>
                <w:rFonts w:ascii="Arial" w:eastAsia="Times New Roman" w:hAnsi="Arial" w:cs="Arial"/>
                <w:b/>
                <w:sz w:val="20"/>
                <w:szCs w:val="20"/>
                <w:shd w:val="clear" w:color="auto" w:fill="FFFFFF"/>
                <w:lang w:eastAsia="ro-RO"/>
              </w:rPr>
              <w:t xml:space="preserve">Dezvoltarea capacității personalului, voluntarilor și educatorilor între egali ai CSPT, în particular în domeniul comunicării și mobilizării comunității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Va fi elaborat și implementat un program de voluntariat în toate CSPT-le. Acest program se va baza pe experiența CSPT-lor și </w:t>
            </w:r>
            <w:r w:rsidRPr="005B0960">
              <w:rPr>
                <w:rFonts w:ascii="Arial" w:eastAsia="Times New Roman" w:hAnsi="Arial" w:cs="Arial"/>
                <w:sz w:val="20"/>
                <w:szCs w:val="20"/>
                <w:shd w:val="clear" w:color="auto" w:fill="FFFFFF"/>
                <w:lang w:eastAsia="en-US"/>
              </w:rPr>
              <w:t>rețelei Y-PEER</w:t>
            </w:r>
            <w:r w:rsidRPr="00970A7B">
              <w:rPr>
                <w:rFonts w:ascii="Arial" w:eastAsia="Times New Roman" w:hAnsi="Arial" w:cs="Arial"/>
                <w:sz w:val="20"/>
                <w:szCs w:val="20"/>
                <w:shd w:val="clear" w:color="auto" w:fill="FFFFFF"/>
                <w:lang w:eastAsia="en-US"/>
              </w:rPr>
              <w:t xml:space="preserve"> în lucrul cu voluntarii. Aceasta se va realiza în parteneriat cu UNFPA și rețeaua Y-PEER Moldova, cu careva suport financiar din partea UNFPA.  </w:t>
            </w:r>
          </w:p>
          <w:p w:rsidR="00970A7B" w:rsidRPr="00970A7B" w:rsidRDefault="00970A7B" w:rsidP="00D84709">
            <w:pPr>
              <w:numPr>
                <w:ilvl w:val="0"/>
                <w:numId w:val="21"/>
              </w:numPr>
              <w:spacing w:after="0" w:line="240" w:lineRule="auto"/>
              <w:ind w:left="144" w:hanging="141"/>
              <w:rPr>
                <w:rFonts w:ascii="Arial" w:eastAsia="Times New Roman" w:hAnsi="Arial" w:cs="Arial"/>
                <w:spacing w:val="-2"/>
                <w:sz w:val="20"/>
                <w:szCs w:val="20"/>
                <w:lang w:eastAsia="en-US"/>
              </w:rPr>
            </w:pPr>
            <w:r w:rsidRPr="00970A7B">
              <w:rPr>
                <w:rFonts w:ascii="Arial" w:eastAsia="Times New Roman" w:hAnsi="Arial" w:cs="Arial"/>
                <w:sz w:val="20"/>
                <w:szCs w:val="20"/>
                <w:shd w:val="clear" w:color="auto" w:fill="FFFFFF"/>
                <w:lang w:eastAsia="en-US"/>
              </w:rPr>
              <w:t xml:space="preserve">Organizarea taberelor de vară pentru personalul și voluntarii CSPT. </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Instruirea de bază în Comunicarea pentru Dezvoltare va fi acordată tuturor SSPT-lor. Instruirile vor îmbunătăți înțelegerea de către personalul SSPT-lor a diferitor abordări în comunicare pentru a asigura accentul pe schimbarea socială. Vor fi prezentate și discutate diverse teorii ale schimbării cu reprezentanții SSPT (teorii de nivel individual; teorii de nivel interpersonal; teorii de nivel social), îmbunătățind capacitățile lor de elaborare a intervențiilor de comunicare corespunzătoare, bazate pe </w:t>
            </w:r>
            <w:r w:rsidRPr="00970A7B">
              <w:rPr>
                <w:rFonts w:ascii="Arial" w:eastAsia="Times New Roman" w:hAnsi="Arial" w:cs="Arial"/>
                <w:sz w:val="20"/>
                <w:szCs w:val="20"/>
                <w:shd w:val="clear" w:color="auto" w:fill="FFFFFF"/>
                <w:lang w:eastAsia="en-US"/>
              </w:rPr>
              <w:lastRenderedPageBreak/>
              <w:t>dovezi, ajustate astfel încât să reflecte necesitățile adolescenților și tinerilor, și luând în considerație contextul local. Aceștia își vor îmbunătăți de asemenea cunoștințele lor în elaborarea materialelor informative/de comunicare corespunzătoare și modul de selectare a celor mai bune instrumente de comunicare în activitatea lor</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Instruirea în mobilizarea socială va consolida capacitatea SSPT-lor și persoanelor resursă de a identifica și dezvolta parteneriate cu factorii comunitari în promovarea sănătății pentru adolescenți. Cunoștințele obținute pe parcursul instruirilor vor permite personalului SSPT nu doar să identifice și să utilizeze resurse suplimentare la nivel de comunitate, ci și să creeze alianțe cu ‘agenții schimbării’. OMS va susține diseminarea mesajelor adolescenților și părinților lor.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O instruire avansată privind Comunicarea pentru Dezvoltare și mobilizarea socială va fi acordată pentru 5 SSPT. Aceste 5 SSPT vor fi susținute în elaborarea și implementarea în mod participativ a strategiilor de comunicare relevante și cuprinzătoare pentru a aborda necesitățile reale ale adolescenților la nivel local. Strategiile de comunicare vor fi elaborate de către SSPT în parteneriat cu ONG-le locale care dispun de capacități de planificare și implementare a activităților de comunicare pe termen lung. Cele 5 SSPT/comunități vor fi identificate și selectate în consultare cu Ministerul sănătății și cu SDC.</w:t>
            </w:r>
            <w:r w:rsidRPr="00970A7B">
              <w:rPr>
                <w:rFonts w:ascii="Times New Roman" w:eastAsia="Times New Roman" w:hAnsi="Times New Roman" w:cs="Times New Roman"/>
                <w:sz w:val="27"/>
                <w:szCs w:val="27"/>
                <w:shd w:val="clear" w:color="auto" w:fill="FFFFFF"/>
                <w:vertAlign w:val="superscript"/>
              </w:rPr>
              <w:footnoteReference w:id="21"/>
            </w:r>
            <w:r w:rsidRPr="00970A7B">
              <w:rPr>
                <w:rFonts w:ascii="Arial" w:eastAsia="Times New Roman" w:hAnsi="Arial" w:cs="Arial"/>
                <w:sz w:val="20"/>
                <w:szCs w:val="20"/>
                <w:shd w:val="clear" w:color="auto" w:fill="FFFFFF"/>
                <w:lang w:eastAsia="en-US"/>
              </w:rPr>
              <w:t xml:space="preserve"> </w:t>
            </w:r>
            <w:r w:rsidRPr="00970A7B">
              <w:rPr>
                <w:rFonts w:ascii="Arial" w:eastAsia="Times New Roman" w:hAnsi="Arial" w:cs="Arial"/>
                <w:sz w:val="20"/>
                <w:szCs w:val="20"/>
                <w:shd w:val="clear" w:color="auto" w:fill="FFFFFF"/>
                <w:lang w:eastAsia="en-US"/>
              </w:rPr>
              <w:sym w:font="Wingdings" w:char="F0E8"/>
            </w:r>
            <w:r w:rsidRPr="00970A7B">
              <w:rPr>
                <w:rFonts w:ascii="Arial" w:eastAsia="Times New Roman" w:hAnsi="Arial" w:cs="Arial"/>
                <w:sz w:val="20"/>
                <w:szCs w:val="20"/>
                <w:shd w:val="clear" w:color="auto" w:fill="FFFFFF"/>
                <w:lang w:eastAsia="en-US"/>
              </w:rPr>
              <w:t xml:space="preserve"> Strategia de instruire UNICEF va include, pe cât este posibil, materialele existente elaborate în Etapa I-a, cum ar fi materialele de comunicare, planurile de branding și comunicare.</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Comunitățile/SSPT-le selectate vor beneficia de asistență tehnică și financiară pentru a implementa strategiile de comunicare, în scopul îmbunătățirii rezultatelor legate de sănătatea adolescenților. Va fi acordată susținere continuă de mentorat</w:t>
            </w:r>
            <w:r>
              <w:rPr>
                <w:rFonts w:ascii="Arial" w:eastAsia="Times New Roman" w:hAnsi="Arial" w:cs="Arial"/>
                <w:sz w:val="20"/>
                <w:szCs w:val="20"/>
                <w:shd w:val="clear" w:color="auto" w:fill="FFFFFF"/>
                <w:lang w:eastAsia="en-US"/>
              </w:rPr>
              <w:t>/instruire</w:t>
            </w:r>
            <w:r w:rsidRPr="00970A7B">
              <w:rPr>
                <w:rFonts w:ascii="Arial" w:eastAsia="Times New Roman" w:hAnsi="Arial" w:cs="Arial"/>
                <w:sz w:val="20"/>
                <w:szCs w:val="20"/>
                <w:shd w:val="clear" w:color="auto" w:fill="FFFFFF"/>
                <w:lang w:eastAsia="en-US"/>
              </w:rPr>
              <w:t xml:space="preserve"> în monitorizarea și evaluarea activităților de comunicare și mobilizare a comunității, </w:t>
            </w:r>
            <w:r w:rsidRPr="00970A7B">
              <w:rPr>
                <w:rFonts w:ascii="Arial" w:eastAsia="Times New Roman" w:hAnsi="Arial" w:cs="Arial"/>
                <w:sz w:val="20"/>
                <w:szCs w:val="20"/>
                <w:shd w:val="clear" w:color="auto" w:fill="FFFFFF"/>
                <w:lang w:eastAsia="en-US"/>
              </w:rPr>
              <w:lastRenderedPageBreak/>
              <w:t xml:space="preserve">inclusiv a activităților axate pe adolescenții în situație de risc.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Vor fi consolidate parteneriatele locale, inclusiv cu sectorul privat, pentru a asigura ca adolescenții și tinerii să primească mesaje pozitive despre sănătate din diverse surse. SSPT vor beneficia de asemenea de asistență și instruire în implementarea planurilor lor de informare/sensibilizare, asigurând ca cei mai vulnerabili adolescenți să fie de asemenea cuprinși și să primească informația necesară. O atenție deosebită va fi de asemenea acordată utilizării de către SSPT a mijloacelor media socială și implicării tinerilor în promovarea sănătății și diseminarea informației. </w:t>
            </w:r>
          </w:p>
        </w:tc>
      </w:tr>
      <w:tr w:rsidR="00970A7B" w:rsidRPr="00970A7B" w:rsidTr="00970A7B">
        <w:trPr>
          <w:trHeight w:val="43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Cs/>
                <w:i/>
                <w:sz w:val="20"/>
                <w:szCs w:val="20"/>
                <w:lang w:eastAsia="ro-RO"/>
              </w:rPr>
            </w:pPr>
            <w:r w:rsidRPr="00970A7B">
              <w:rPr>
                <w:rFonts w:ascii="Arial" w:eastAsia="Times New Roman" w:hAnsi="Arial" w:cs="Arial"/>
                <w:b/>
                <w:sz w:val="20"/>
                <w:szCs w:val="20"/>
                <w:shd w:val="clear" w:color="auto" w:fill="FFFFFF"/>
                <w:lang w:eastAsia="ro-RO"/>
              </w:rPr>
              <w:lastRenderedPageBreak/>
              <w:t>Susținerea CSPT în elaborarea și organizarea activităților educaționale pentru părinți (cluburi părintești, sesiuni de informare/instruire, distribuirea materialelor, etc.)</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Finalizarea și distribuire Ghidului părinților pe parcursul activităților de informare ale CSPT </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lang w:eastAsia="en-US"/>
              </w:rPr>
            </w:pPr>
            <w:r w:rsidRPr="00970A7B">
              <w:rPr>
                <w:rFonts w:ascii="Arial" w:eastAsia="Times New Roman" w:hAnsi="Arial" w:cs="Arial"/>
                <w:sz w:val="20"/>
                <w:szCs w:val="20"/>
                <w:shd w:val="clear" w:color="auto" w:fill="FFFFFF"/>
                <w:lang w:eastAsia="en-US"/>
              </w:rPr>
              <w:t xml:space="preserve">Vor fi elaborate programe pentru părinți/îngrijitor privind modul în care să discute cu adolescenții despre problemele legate de sănătate (sexualitate; abuzul de substanțe; alimentație, etc.), care vor fi testate în SSPT-le selectate. Vor fi organizate grupuri de susținere pentru a explora provocările cu care se confruntă părinții și pentru a explora împreună cu ei căile prin care aceștia pot consolida comunicarea deschisă cu copiii lor adolescenți pentru a asigura ca aceștia să primească informație adecvată și prietenoasă cu privire la chestiunile de interes pentru ei. Rezultatele testării programelor pentru părinți vor fi diseminate factorilor de decizie și prestatorilor de servicii. </w:t>
            </w:r>
            <w:r w:rsidRPr="00970A7B">
              <w:rPr>
                <w:rFonts w:ascii="Arial" w:eastAsia="Times New Roman" w:hAnsi="Arial" w:cs="Arial"/>
                <w:sz w:val="20"/>
                <w:szCs w:val="20"/>
                <w:shd w:val="clear" w:color="auto" w:fill="FFFFFF"/>
                <w:lang w:eastAsia="en-US"/>
              </w:rPr>
              <w:sym w:font="Wingdings" w:char="F0E8"/>
            </w:r>
            <w:r w:rsidRPr="00970A7B">
              <w:rPr>
                <w:rFonts w:ascii="Arial" w:eastAsia="Times New Roman" w:hAnsi="Arial" w:cs="Arial"/>
                <w:sz w:val="20"/>
                <w:szCs w:val="20"/>
                <w:shd w:val="clear" w:color="auto" w:fill="FFFFFF"/>
                <w:lang w:eastAsia="en-US"/>
              </w:rPr>
              <w:t xml:space="preserve"> UNICEF va include în măsura posibilității și conform necesităților materialele existente elaborate în Etapa I-a, cum ar fi Ghidul pentru părinți.</w:t>
            </w:r>
          </w:p>
        </w:tc>
      </w:tr>
      <w:tr w:rsidR="00970A7B" w:rsidRPr="00970A7B" w:rsidTr="00970A7B">
        <w:trPr>
          <w:trHeight w:val="314"/>
        </w:trPr>
        <w:tc>
          <w:tcPr>
            <w:tcW w:w="14503" w:type="dxa"/>
            <w:gridSpan w:val="3"/>
            <w:shd w:val="clear" w:color="auto" w:fill="F2DBDB"/>
          </w:tcPr>
          <w:p w:rsidR="00970A7B" w:rsidRPr="00970A7B" w:rsidRDefault="00970A7B" w:rsidP="007526A5">
            <w:pPr>
              <w:spacing w:before="120" w:after="120" w:line="240" w:lineRule="auto"/>
              <w:jc w:val="both"/>
              <w:rPr>
                <w:rFonts w:ascii="Arial" w:eastAsia="Times New Roman" w:hAnsi="Arial" w:cs="Arial"/>
                <w:sz w:val="20"/>
                <w:szCs w:val="20"/>
                <w:lang w:eastAsia="ro-RO"/>
              </w:rPr>
            </w:pPr>
            <w:r w:rsidRPr="00970A7B">
              <w:rPr>
                <w:rFonts w:ascii="Arial" w:eastAsia="Times New Roman" w:hAnsi="Arial" w:cs="Arial"/>
                <w:b/>
                <w:sz w:val="20"/>
                <w:szCs w:val="20"/>
                <w:shd w:val="clear" w:color="auto" w:fill="F2DBDB"/>
                <w:lang w:eastAsia="ro-RO"/>
              </w:rPr>
              <w:t>Produsul 3.2: Sursele de informație cu privire la sănătatea tinerilor pentru tineri și părinți sunt diversificate și disponibile</w:t>
            </w:r>
            <w:r w:rsidRPr="00970A7B">
              <w:rPr>
                <w:rFonts w:ascii="Arial" w:eastAsia="Times New Roman" w:hAnsi="Arial" w:cs="Arial"/>
                <w:b/>
                <w:sz w:val="20"/>
                <w:szCs w:val="20"/>
                <w:lang w:eastAsia="ro-RO"/>
              </w:rPr>
              <w:t>.</w:t>
            </w:r>
          </w:p>
        </w:tc>
      </w:tr>
      <w:tr w:rsidR="00970A7B" w:rsidRPr="00970A7B" w:rsidTr="00970A7B">
        <w:trPr>
          <w:trHeight w:val="844"/>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sz w:val="20"/>
                <w:szCs w:val="20"/>
                <w:lang w:eastAsia="ro-RO"/>
              </w:rPr>
            </w:pPr>
            <w:r w:rsidRPr="00970A7B">
              <w:rPr>
                <w:rFonts w:ascii="Arial" w:eastAsia="Times New Roman" w:hAnsi="Arial" w:cs="Arial"/>
                <w:b/>
                <w:sz w:val="20"/>
                <w:szCs w:val="20"/>
                <w:shd w:val="clear" w:color="auto" w:fill="FFFFFF"/>
                <w:lang w:eastAsia="ro-RO"/>
              </w:rPr>
              <w:t xml:space="preserve">Multiplicarea materialelor de informare și promovare a sănătății cu privire la sănătatea adolescenților și SSPT și distribuirea acestora în toate raioanele pe parcursul lucrului de informare și sensibilizare, sesiunilor de consiliere și activităților de informare cu beneficiarii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Multiplicarea și distribuirea materialelor de </w:t>
            </w:r>
            <w:r>
              <w:rPr>
                <w:rFonts w:ascii="Arial" w:eastAsia="Times New Roman" w:hAnsi="Arial" w:cs="Arial"/>
                <w:sz w:val="20"/>
                <w:szCs w:val="20"/>
                <w:shd w:val="clear" w:color="auto" w:fill="FFFFFF"/>
                <w:lang w:eastAsia="en-US"/>
              </w:rPr>
              <w:t>informare/sensibilizare</w:t>
            </w:r>
            <w:r w:rsidRPr="00970A7B">
              <w:rPr>
                <w:rFonts w:ascii="Arial" w:eastAsia="Times New Roman" w:hAnsi="Arial" w:cs="Arial"/>
                <w:sz w:val="20"/>
                <w:szCs w:val="20"/>
                <w:shd w:val="clear" w:color="auto" w:fill="FFFFFF"/>
                <w:lang w:eastAsia="en-US"/>
              </w:rPr>
              <w:t xml:space="preserve"> și promovare a sănătății pentru adolescenți și pentru SSPT din toate raioanele (cărți de vizită CSPT, postere promoționale, materiale pentru expozițiile interactive, </w:t>
            </w:r>
            <w:r>
              <w:rPr>
                <w:rFonts w:ascii="Arial" w:eastAsia="Times New Roman" w:hAnsi="Arial" w:cs="Arial"/>
                <w:sz w:val="20"/>
                <w:szCs w:val="20"/>
                <w:shd w:val="clear" w:color="auto" w:fill="FFFFFF"/>
                <w:lang w:eastAsia="en-US"/>
              </w:rPr>
              <w:t>fluturași</w:t>
            </w:r>
            <w:r w:rsidRPr="00970A7B">
              <w:rPr>
                <w:rFonts w:ascii="Arial" w:eastAsia="Times New Roman" w:hAnsi="Arial" w:cs="Arial"/>
                <w:sz w:val="20"/>
                <w:szCs w:val="20"/>
                <w:shd w:val="clear" w:color="auto" w:fill="FFFFFF"/>
                <w:lang w:eastAsia="en-US"/>
              </w:rPr>
              <w:t xml:space="preserve"> despre materiale video cu privire la comportamentul sexual sigur și broșuri cu privire la abuzul de substanțe) </w:t>
            </w:r>
          </w:p>
          <w:p w:rsidR="00970A7B" w:rsidRPr="00970A7B" w:rsidRDefault="00970A7B" w:rsidP="007526A5">
            <w:pPr>
              <w:spacing w:after="0" w:line="240" w:lineRule="auto"/>
              <w:ind w:left="3"/>
              <w:rPr>
                <w:rFonts w:ascii="Arial" w:eastAsia="Times New Roman" w:hAnsi="Arial" w:cs="Arial"/>
                <w:sz w:val="20"/>
                <w:szCs w:val="20"/>
                <w:shd w:val="clear" w:color="auto" w:fill="FFFFFF"/>
                <w:lang w:eastAsia="en-US"/>
              </w:rPr>
            </w:pP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Va fi elaborat și tipărit un set de materiale informative în formă de fluturași  </w:t>
            </w:r>
            <w:r w:rsidRPr="00970A7B">
              <w:rPr>
                <w:rFonts w:ascii="Arial" w:eastAsia="Times New Roman" w:hAnsi="Arial" w:cs="Arial"/>
                <w:sz w:val="20"/>
                <w:szCs w:val="20"/>
                <w:shd w:val="clear" w:color="auto" w:fill="FFFFFF"/>
                <w:lang w:eastAsia="en-US"/>
              </w:rPr>
              <w:sym w:font="Wingdings" w:char="F0E8"/>
            </w:r>
            <w:r w:rsidRPr="00970A7B">
              <w:rPr>
                <w:rFonts w:ascii="Arial" w:eastAsia="Times New Roman" w:hAnsi="Arial" w:cs="Arial"/>
                <w:sz w:val="20"/>
                <w:szCs w:val="20"/>
                <w:shd w:val="clear" w:color="auto" w:fill="FFFFFF"/>
                <w:lang w:eastAsia="en-US"/>
              </w:rPr>
              <w:t xml:space="preserve"> strategia de comunicare UNICEF va include în măsura posibilității și în dependență de necesități materialele existente elaborate în Etapa I-a, cum ar fi materialele de comunicare, branding și video.</w:t>
            </w:r>
          </w:p>
        </w:tc>
      </w:tr>
      <w:tr w:rsidR="00970A7B" w:rsidRPr="00970A7B" w:rsidTr="00970A7B">
        <w:trPr>
          <w:trHeight w:val="163"/>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i/>
                <w:sz w:val="20"/>
                <w:szCs w:val="20"/>
                <w:lang w:eastAsia="ro-RO"/>
              </w:rPr>
            </w:pPr>
            <w:r w:rsidRPr="00970A7B">
              <w:rPr>
                <w:rFonts w:ascii="Arial" w:eastAsia="Times New Roman" w:hAnsi="Arial" w:cs="Arial"/>
                <w:b/>
                <w:sz w:val="20"/>
                <w:szCs w:val="20"/>
                <w:shd w:val="clear" w:color="auto" w:fill="FFFFFF"/>
                <w:lang w:eastAsia="ro-RO"/>
              </w:rPr>
              <w:lastRenderedPageBreak/>
              <w:t>Consolidarea și p</w:t>
            </w:r>
            <w:r>
              <w:rPr>
                <w:rFonts w:ascii="Arial" w:eastAsia="Times New Roman" w:hAnsi="Arial" w:cs="Arial"/>
                <w:b/>
                <w:sz w:val="20"/>
                <w:szCs w:val="20"/>
                <w:shd w:val="clear" w:color="auto" w:fill="FFFFFF"/>
                <w:lang w:eastAsia="ro-RO"/>
              </w:rPr>
              <w:t>r</w:t>
            </w:r>
            <w:r w:rsidRPr="00970A7B">
              <w:rPr>
                <w:rFonts w:ascii="Arial" w:eastAsia="Times New Roman" w:hAnsi="Arial" w:cs="Arial"/>
                <w:b/>
                <w:sz w:val="20"/>
                <w:szCs w:val="20"/>
                <w:shd w:val="clear" w:color="auto" w:fill="FFFFFF"/>
                <w:lang w:eastAsia="ro-RO"/>
              </w:rPr>
              <w:t xml:space="preserve">omovarea paginii web </w:t>
            </w:r>
            <w:hyperlink r:id="rId21" w:history="1">
              <w:r w:rsidRPr="00970A7B">
                <w:rPr>
                  <w:rFonts w:ascii="Arial" w:eastAsia="Times New Roman" w:hAnsi="Arial" w:cs="Arial"/>
                  <w:b/>
                  <w:color w:val="0000FF"/>
                  <w:sz w:val="20"/>
                  <w:szCs w:val="24"/>
                  <w:u w:val="single"/>
                  <w:shd w:val="clear" w:color="auto" w:fill="FFFFFF"/>
                  <w:lang w:eastAsia="ro-RO"/>
                </w:rPr>
                <w:t>www.neovita.md</w:t>
              </w:r>
            </w:hyperlink>
            <w:r w:rsidRPr="00970A7B">
              <w:rPr>
                <w:rFonts w:ascii="Arial" w:eastAsia="Times New Roman" w:hAnsi="Arial" w:cs="Arial"/>
                <w:b/>
                <w:sz w:val="20"/>
                <w:szCs w:val="20"/>
                <w:shd w:val="clear" w:color="auto" w:fill="FFFFFF"/>
                <w:lang w:eastAsia="ro-RO"/>
              </w:rPr>
              <w:t xml:space="preserve"> drept platformă care oferă consiliere și informație online pentru adolescenți referitor la sănătatea și dezvoltarea lor</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Partea de consiliere on-line a portalului web </w:t>
            </w:r>
            <w:hyperlink r:id="rId22" w:history="1">
              <w:r w:rsidRPr="00970A7B">
                <w:rPr>
                  <w:rFonts w:ascii="Arial" w:eastAsia="Times New Roman" w:hAnsi="Arial" w:cs="Arial"/>
                  <w:color w:val="0000FF"/>
                  <w:sz w:val="20"/>
                  <w:szCs w:val="20"/>
                  <w:u w:val="single"/>
                  <w:lang w:eastAsia="en-US"/>
                </w:rPr>
                <w:t>www.neovita.md</w:t>
              </w:r>
            </w:hyperlink>
            <w:r w:rsidRPr="00970A7B">
              <w:rPr>
                <w:rFonts w:ascii="Arial" w:eastAsia="Times New Roman" w:hAnsi="Arial" w:cs="Arial"/>
                <w:sz w:val="20"/>
                <w:szCs w:val="20"/>
                <w:lang w:eastAsia="en-US"/>
              </w:rPr>
              <w:t xml:space="preserve"> </w:t>
            </w:r>
            <w:r w:rsidRPr="00970A7B">
              <w:rPr>
                <w:rFonts w:ascii="Arial" w:eastAsia="Times New Roman" w:hAnsi="Arial" w:cs="Arial"/>
                <w:sz w:val="20"/>
                <w:szCs w:val="20"/>
                <w:shd w:val="clear" w:color="auto" w:fill="FFFFFF"/>
                <w:lang w:eastAsia="en-US"/>
              </w:rPr>
              <w:t xml:space="preserve"> va fi consolidată. Adolescenții în căutarea consilierii online pe portalul web Neovita vor fi redirecționați în mod automat spre o pagină oglindă care va folosi interfața  portalului web </w:t>
            </w:r>
            <w:hyperlink r:id="rId23" w:history="1">
              <w:r w:rsidRPr="00970A7B">
                <w:rPr>
                  <w:rFonts w:ascii="Arial" w:eastAsia="Times New Roman" w:hAnsi="Arial" w:cs="Arial"/>
                  <w:color w:val="0000FF"/>
                  <w:sz w:val="20"/>
                  <w:szCs w:val="20"/>
                  <w:u w:val="single"/>
                  <w:lang w:eastAsia="en-US"/>
                </w:rPr>
                <w:t>www.teenslive.info</w:t>
              </w:r>
            </w:hyperlink>
            <w:r w:rsidRPr="00970A7B">
              <w:rPr>
                <w:rFonts w:ascii="Cambria" w:eastAsia="Times New Roman" w:hAnsi="Cambria" w:cs="Cambria"/>
                <w:sz w:val="24"/>
                <w:szCs w:val="20"/>
                <w:lang w:eastAsia="en-US"/>
              </w:rPr>
              <w:t xml:space="preserve"> </w:t>
            </w:r>
            <w:r w:rsidRPr="00970A7B">
              <w:rPr>
                <w:rFonts w:ascii="Arial" w:eastAsia="Times New Roman" w:hAnsi="Arial" w:cs="Arial"/>
                <w:sz w:val="20"/>
                <w:szCs w:val="20"/>
                <w:shd w:val="clear" w:color="auto" w:fill="FFFFFF"/>
                <w:lang w:eastAsia="en-US"/>
              </w:rPr>
              <w:t xml:space="preserve">pe care UNESCO s-a oferit să-l traducă în limba română și să-l pună la dispoziția Asociației SPT. UNESCO va fi responsabilă pentru menținerea portalului oglindă. Teenslive.info este o platformă mai prietenoasă utilizatorilor pentru consiliere online.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O echipă instruită din profesioniști încadrați în CSPT vor continua să acorde consiliere online folosind această platformă îmbunătățită.</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Vor fi organizate servicii de consiliere și grupuri de susținere în cadrul serviciilor de sănătate prietenoase tinerilor pentru a înzestra adolescenții cu cunoștințe și deprinderi pentru adoptarea comportamentelor sănătoase.</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UNICEF va examina modul în care portalurile web existente/actuale (neovita.md și teenslive.info) pot fi utilizate și, după necesitate, modificate pentru a oferi adolescenților și tinerilor informație de încredere cu privire la chestiunile de sănătate care ar servi drept portal de informații pentru tineret. Portalul web ar trebui să fie în particular suplimentat cu o secțiune despre mituri și concepții greșite și va conține o secțiune de Întrebări și Răspunsuri pentru ca adolescenții să poată adresa în mod anonim întrebări și să primească răspunsuri și referințe. </w:t>
            </w:r>
          </w:p>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Mijloacele media socială vor fi utilizate pentru a promova portalul web și disemina mesajele legate de sănătate. Portalul web și media socială vor fi de asemenea folosite drept mecanism de feedback pentru a colecta opiniile tinerilor privind relevanța și eficacitatea activităților în derulare și sugestiile pentru îmbunătățirea acestora. Materialele care vor fi elaborate pentru părinți vor fi de asemenea plasate în rețea, creând o pagină specială, dedicată părinților și îngrijitorilor.</w:t>
            </w:r>
          </w:p>
        </w:tc>
      </w:tr>
      <w:tr w:rsidR="00970A7B" w:rsidRPr="00970A7B" w:rsidTr="00970A7B">
        <w:trPr>
          <w:trHeight w:val="58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Elaborarea și lansarea aplicațiilor mobile pentru autoevaluarea riscurilor de sănătate și dezvoltare ale adolescenților (sănătatea sexuală, alimentație, violență)</w:t>
            </w:r>
          </w:p>
          <w:p w:rsidR="00970A7B" w:rsidRPr="00970A7B" w:rsidRDefault="00970A7B" w:rsidP="007526A5">
            <w:pPr>
              <w:spacing w:after="0" w:line="240" w:lineRule="auto"/>
              <w:ind w:left="360"/>
              <w:rPr>
                <w:rFonts w:ascii="Arial" w:eastAsia="Times New Roman" w:hAnsi="Arial" w:cs="Arial"/>
                <w:i/>
                <w:sz w:val="20"/>
                <w:szCs w:val="20"/>
                <w:lang w:eastAsia="ro-RO"/>
              </w:rPr>
            </w:pPr>
          </w:p>
        </w:tc>
        <w:tc>
          <w:tcPr>
            <w:tcW w:w="6226" w:type="dxa"/>
          </w:tcPr>
          <w:p w:rsidR="00970A7B" w:rsidRPr="00970A7B" w:rsidRDefault="00970A7B" w:rsidP="007526A5">
            <w:pPr>
              <w:spacing w:before="120" w:after="120" w:line="240" w:lineRule="auto"/>
              <w:contextualSpacing/>
              <w:jc w:val="both"/>
              <w:rPr>
                <w:rFonts w:ascii="Arial" w:eastAsia="Times New Roman" w:hAnsi="Arial" w:cs="Arial"/>
                <w:sz w:val="20"/>
                <w:szCs w:val="20"/>
                <w:lang w:eastAsia="ro-RO"/>
              </w:rPr>
            </w:pP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Luând în considerație dezvoltarea rapidă a tehnologiilor inormaționale, pătrunderea comunicării mobile și utilizarea telefoanelor mobile și smartphone-urilor de către adolescenți, vor fi elaborate aplicații mobile pentru autoevaluarea riscurilor de sănătate și dezvoltare ale adolescenților, cu accentul pe sănătatea sexuală, alimentație și violență. Aplicațiile vor fi promovate prin intermediul SSPT, paginilor web guvernamentale și mediilor sociale utilizate pe larg de către tinerii din Moldova. </w:t>
            </w:r>
          </w:p>
        </w:tc>
      </w:tr>
      <w:tr w:rsidR="00970A7B" w:rsidRPr="00970A7B" w:rsidTr="00970A7B">
        <w:trPr>
          <w:trHeight w:val="52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Campania mass media privind sănătatea și dezvoltarea tinerilor (spoturi TV &amp; radio despre chestiuni mai puțin controversate, cum ar fi alimentația și brutalizarea; iar chestiunile mai sensibile, </w:t>
            </w:r>
            <w:r w:rsidRPr="00970A7B">
              <w:rPr>
                <w:rFonts w:ascii="Arial" w:eastAsia="Times New Roman" w:hAnsi="Arial" w:cs="Arial"/>
                <w:b/>
                <w:sz w:val="20"/>
                <w:szCs w:val="20"/>
                <w:shd w:val="clear" w:color="auto" w:fill="FFFFFF"/>
                <w:lang w:eastAsia="ro-RO"/>
              </w:rPr>
              <w:lastRenderedPageBreak/>
              <w:t>cum ar fi sănătatea sexuală și  sănătatea mentală vor fi abor</w:t>
            </w:r>
            <w:r>
              <w:rPr>
                <w:rFonts w:ascii="Arial" w:eastAsia="Times New Roman" w:hAnsi="Arial" w:cs="Arial"/>
                <w:b/>
                <w:sz w:val="20"/>
                <w:szCs w:val="20"/>
                <w:shd w:val="clear" w:color="auto" w:fill="FFFFFF"/>
                <w:lang w:eastAsia="ro-RO"/>
              </w:rPr>
              <w:t>date prin intermediul talk show-urilor</w:t>
            </w:r>
            <w:r w:rsidRPr="00970A7B">
              <w:rPr>
                <w:rFonts w:ascii="Arial" w:eastAsia="Times New Roman" w:hAnsi="Arial" w:cs="Arial"/>
                <w:b/>
                <w:sz w:val="20"/>
                <w:szCs w:val="20"/>
                <w:shd w:val="clear" w:color="auto" w:fill="FFFFFF"/>
                <w:lang w:eastAsia="ro-RO"/>
              </w:rPr>
              <w:t xml:space="preserve"> și altor programe și mijloace media socială.</w:t>
            </w:r>
          </w:p>
        </w:tc>
        <w:tc>
          <w:tcPr>
            <w:tcW w:w="6226" w:type="dxa"/>
          </w:tcPr>
          <w:p w:rsidR="00970A7B" w:rsidRPr="00970A7B" w:rsidRDefault="00970A7B" w:rsidP="007526A5">
            <w:pPr>
              <w:spacing w:after="0" w:line="240" w:lineRule="auto"/>
              <w:ind w:left="180"/>
              <w:rPr>
                <w:rFonts w:ascii="Arial" w:eastAsia="Times New Roman" w:hAnsi="Arial" w:cs="Arial"/>
                <w:sz w:val="20"/>
                <w:szCs w:val="20"/>
                <w:lang w:eastAsia="ro-RO"/>
              </w:rPr>
            </w:pP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Vor fi create parteneriate cu media națională și locală. Vor fi consolidate capacitățile media pentru a înțelege mai bine și reflecta în mod mai etic problemele tinerilor. Agențiile media vor fi implicate în diseminarea istoriilor de interes uman și în reflectarea inițiativelor serviciilor de sănătate prietenoase tinerilor la nivel local. Vor fi realizate periodic emisiuni TV și radio pentru a spori gradul de sensibilizare despre provocările cu care se confruntă adolescenții și acțiunile necesare a fi întreprinse de factori diverși întru </w:t>
            </w:r>
            <w:r w:rsidRPr="00970A7B">
              <w:rPr>
                <w:rFonts w:ascii="Arial" w:eastAsia="Times New Roman" w:hAnsi="Arial" w:cs="Arial"/>
                <w:sz w:val="20"/>
                <w:szCs w:val="20"/>
                <w:shd w:val="clear" w:color="auto" w:fill="FFFFFF"/>
                <w:lang w:eastAsia="en-US"/>
              </w:rPr>
              <w:lastRenderedPageBreak/>
              <w:t xml:space="preserve">asigurarea dezvoltării sănătoase a adolescenților. Vor fi elaborate și difuzate spoturi TV și radio privind chestiunile mai puțin controversate (alimentație, brutalizare, etc.). </w:t>
            </w:r>
          </w:p>
        </w:tc>
      </w:tr>
      <w:tr w:rsidR="00970A7B" w:rsidRPr="00970A7B" w:rsidTr="00970A7B">
        <w:trPr>
          <w:trHeight w:val="450"/>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lastRenderedPageBreak/>
              <w:t xml:space="preserve">Implicarea tinerilor (în afară de voluntari și </w:t>
            </w:r>
            <w:r>
              <w:rPr>
                <w:rFonts w:ascii="Arial" w:eastAsia="Times New Roman" w:hAnsi="Arial" w:cs="Arial"/>
                <w:b/>
                <w:sz w:val="20"/>
                <w:szCs w:val="20"/>
                <w:shd w:val="clear" w:color="auto" w:fill="FFFFFF"/>
                <w:lang w:eastAsia="ro-RO"/>
              </w:rPr>
              <w:t>educatorii de la egal la egal</w:t>
            </w:r>
            <w:r w:rsidRPr="00970A7B">
              <w:rPr>
                <w:rFonts w:ascii="Arial" w:eastAsia="Times New Roman" w:hAnsi="Arial" w:cs="Arial"/>
                <w:b/>
                <w:sz w:val="20"/>
                <w:szCs w:val="20"/>
                <w:shd w:val="clear" w:color="auto" w:fill="FFFFFF"/>
                <w:lang w:eastAsia="ro-RO"/>
              </w:rPr>
              <w:t xml:space="preserve">) în promovarea unui mod de viață sănătos </w:t>
            </w:r>
          </w:p>
        </w:tc>
        <w:tc>
          <w:tcPr>
            <w:tcW w:w="6226" w:type="dxa"/>
          </w:tcPr>
          <w:p w:rsidR="00970A7B" w:rsidRPr="00970A7B" w:rsidRDefault="00970A7B" w:rsidP="007526A5">
            <w:pPr>
              <w:spacing w:after="0" w:line="240" w:lineRule="auto"/>
              <w:ind w:left="169"/>
              <w:rPr>
                <w:rFonts w:ascii="Arial" w:eastAsia="Calibri" w:hAnsi="Arial" w:cs="Arial"/>
                <w:sz w:val="20"/>
                <w:szCs w:val="20"/>
                <w:lang w:eastAsia="en-US"/>
              </w:rPr>
            </w:pP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Proiectul va asigura de asemenea participarea tinerilor în promovarea modului sănătos de viață. Vor fi desfășurate diverse concursuri (locale și naționale, bloguri, filmulețe video “1-minut junior” – filmulețe video scurte, produse de tineri pe anumite subiecte) la nivel național și local de către UNICEF, oferind tinerilor șansa de se exprima și participa drept actori activi în promovarea sănătății. Acestea vor complementa activitățile de comunicare desfășurate la nivel național și local de către UNICEF și SSPT</w:t>
            </w:r>
          </w:p>
        </w:tc>
      </w:tr>
      <w:tr w:rsidR="00970A7B" w:rsidRPr="00970A7B" w:rsidTr="00970A7B">
        <w:tc>
          <w:tcPr>
            <w:tcW w:w="14503" w:type="dxa"/>
            <w:gridSpan w:val="3"/>
            <w:shd w:val="clear" w:color="auto" w:fill="E5B8B7"/>
          </w:tcPr>
          <w:p w:rsidR="00970A7B" w:rsidRPr="00970A7B" w:rsidRDefault="00970A7B" w:rsidP="007526A5">
            <w:pPr>
              <w:spacing w:after="0" w:line="240" w:lineRule="auto"/>
              <w:rPr>
                <w:rFonts w:ascii="Arial" w:eastAsia="Times New Roman" w:hAnsi="Arial" w:cs="Arial"/>
                <w:b/>
                <w:sz w:val="20"/>
                <w:szCs w:val="20"/>
                <w:lang w:eastAsia="ro-RO"/>
              </w:rPr>
            </w:pPr>
            <w:r w:rsidRPr="00970A7B">
              <w:rPr>
                <w:rFonts w:ascii="Arial" w:eastAsia="Times New Roman" w:hAnsi="Arial" w:cs="Arial"/>
                <w:b/>
                <w:sz w:val="20"/>
                <w:szCs w:val="20"/>
                <w:lang w:eastAsia="ro-RO"/>
              </w:rPr>
              <w:t>Generarea datelor pentru a asigura dovezi pentru elaborarea politicilor și aprobarea deciziilor și pentru capitalizarea experienței proiectului</w:t>
            </w:r>
          </w:p>
        </w:tc>
      </w:tr>
      <w:tr w:rsidR="00970A7B" w:rsidRPr="00970A7B" w:rsidTr="00970A7B">
        <w:trPr>
          <w:trHeight w:val="389"/>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Documentarea și capitalizarea extinderii SSPT;</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Proiectul va participa la o cercetare operațională a OMS pentru a documenta experiența Republicii Moldova în extinderea SSPT. </w:t>
            </w: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UNICEF va împărtăși aceste date prin mecanismele sale interne – folosind intranetul, pagina web a Oficiului Regional UNICEF și a Oficiului Principal al UNICEF.</w:t>
            </w:r>
          </w:p>
        </w:tc>
      </w:tr>
      <w:tr w:rsidR="00970A7B" w:rsidRPr="00970A7B" w:rsidTr="00970A7B">
        <w:trPr>
          <w:trHeight w:val="49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Consultanță pentru dezagregarea statisticilor medicale cu privire la adolescenți și tineri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Ședințe de informare cu factorii naționali relevanți pentru a promova standardele internaționale pentru colectarea datelor, și anume dezagregarea datelor după grupurile de vârstă (10-14 ani, 15-19 ani) și după gen.</w:t>
            </w:r>
          </w:p>
        </w:tc>
        <w:tc>
          <w:tcPr>
            <w:tcW w:w="558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en-US"/>
              </w:rPr>
            </w:pPr>
          </w:p>
        </w:tc>
      </w:tr>
      <w:tr w:rsidR="00970A7B" w:rsidRPr="00970A7B" w:rsidTr="00970A7B">
        <w:trPr>
          <w:trHeight w:val="585"/>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 xml:space="preserve">Sondaje de performanță și gradul de acoperire pentru a verifica datele de acces </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Implementarea periodică (la fiecare 3 ani) a sondajului cu privire la performanță și gradul de acoperire: pe parcursul Etapei a II-a vor fi desfășurate 2 sondaje pentru a verifica datele privind numărul de tineri care accesează SSPT. </w:t>
            </w:r>
          </w:p>
        </w:tc>
        <w:tc>
          <w:tcPr>
            <w:tcW w:w="558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en-US"/>
              </w:rPr>
            </w:pPr>
          </w:p>
        </w:tc>
      </w:tr>
      <w:tr w:rsidR="00970A7B" w:rsidRPr="00970A7B" w:rsidTr="00970A7B">
        <w:trPr>
          <w:trHeight w:val="627"/>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Studiul impactului care include evaluarea beneficiarilor</w:t>
            </w:r>
          </w:p>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În baza recomandărilor studiului de analiză economică efectuat în Etapa I-a și după îmbunătățirea sistemului de monitorizare a SSPT și statisticilor de sănătate cu privire la adolescenți, la sfârșitul etapei va fi efectuat un studiu de impact al SSPT asupra sănătății și dezvoltării adolescenților (în 2017)</w:t>
            </w:r>
          </w:p>
        </w:tc>
        <w:tc>
          <w:tcPr>
            <w:tcW w:w="558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en-US"/>
              </w:rPr>
            </w:pPr>
          </w:p>
        </w:tc>
      </w:tr>
      <w:tr w:rsidR="00970A7B" w:rsidRPr="00970A7B" w:rsidTr="00970A7B">
        <w:trPr>
          <w:trHeight w:val="810"/>
        </w:trPr>
        <w:tc>
          <w:tcPr>
            <w:tcW w:w="2691" w:type="dxa"/>
            <w:shd w:val="clear" w:color="auto" w:fill="auto"/>
          </w:tcPr>
          <w:p w:rsidR="00970A7B" w:rsidRPr="00970A7B" w:rsidRDefault="00970A7B" w:rsidP="007526A5">
            <w:pPr>
              <w:tabs>
                <w:tab w:val="num" w:pos="142"/>
                <w:tab w:val="num" w:pos="360"/>
              </w:tabs>
              <w:spacing w:after="0" w:line="240" w:lineRule="auto"/>
              <w:rPr>
                <w:rFonts w:ascii="Times New Roman" w:eastAsia="Times New Roman" w:hAnsi="Times New Roman" w:cs="Times New Roman"/>
                <w:b/>
                <w:color w:val="000000"/>
                <w:sz w:val="24"/>
                <w:szCs w:val="24"/>
                <w:lang w:eastAsia="ro-RO"/>
              </w:rPr>
            </w:pPr>
            <w:r w:rsidRPr="00970A7B">
              <w:rPr>
                <w:rFonts w:ascii="Times New Roman" w:eastAsia="Times New Roman" w:hAnsi="Times New Roman" w:cs="Times New Roman"/>
                <w:b/>
                <w:color w:val="000000"/>
                <w:sz w:val="24"/>
                <w:szCs w:val="24"/>
                <w:lang w:eastAsia="ro-RO"/>
              </w:rPr>
              <w:t>Studiul privind comportamentul de sănătate la copiii de vârstă școlară (SCSCS</w:t>
            </w:r>
            <w:r w:rsidRPr="00970A7B">
              <w:rPr>
                <w:rFonts w:ascii="Arial" w:eastAsia="Times New Roman" w:hAnsi="Arial" w:cs="Arial"/>
                <w:b/>
                <w:sz w:val="20"/>
                <w:szCs w:val="20"/>
                <w:shd w:val="clear" w:color="auto" w:fill="FFFFFF"/>
                <w:lang w:eastAsia="ro-RO"/>
              </w:rPr>
              <w:t>)</w:t>
            </w:r>
          </w:p>
        </w:tc>
        <w:tc>
          <w:tcPr>
            <w:tcW w:w="622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Conform Protocolului Internațional CSCȘ, proiectul va susține două cicluri (2013/2014 și 2017/2018) de colectare, analiză și diseminare a datelor ale Studiului CSCȘ în Republica Moldova.</w:t>
            </w:r>
          </w:p>
        </w:tc>
        <w:tc>
          <w:tcPr>
            <w:tcW w:w="5586" w:type="dxa"/>
          </w:tcPr>
          <w:p w:rsidR="00970A7B" w:rsidRPr="00970A7B" w:rsidRDefault="00970A7B" w:rsidP="007526A5">
            <w:pPr>
              <w:spacing w:after="0" w:line="240" w:lineRule="auto"/>
              <w:rPr>
                <w:rFonts w:ascii="Arial" w:eastAsia="Times New Roman" w:hAnsi="Arial" w:cs="Arial"/>
                <w:sz w:val="20"/>
                <w:szCs w:val="20"/>
                <w:shd w:val="clear" w:color="auto" w:fill="FFFFFF"/>
                <w:lang w:eastAsia="en-US"/>
              </w:rPr>
            </w:pPr>
          </w:p>
        </w:tc>
      </w:tr>
      <w:tr w:rsidR="00970A7B" w:rsidRPr="00970A7B" w:rsidTr="00970A7B">
        <w:trPr>
          <w:trHeight w:val="810"/>
        </w:trPr>
        <w:tc>
          <w:tcPr>
            <w:tcW w:w="2691"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20"/>
                <w:szCs w:val="20"/>
                <w:shd w:val="clear" w:color="auto" w:fill="FFFFFF"/>
                <w:lang w:eastAsia="ro-RO"/>
              </w:rPr>
            </w:pPr>
            <w:r w:rsidRPr="00970A7B">
              <w:rPr>
                <w:rFonts w:ascii="Arial" w:eastAsia="Times New Roman" w:hAnsi="Arial" w:cs="Arial"/>
                <w:b/>
                <w:sz w:val="20"/>
                <w:szCs w:val="20"/>
                <w:shd w:val="clear" w:color="auto" w:fill="FFFFFF"/>
                <w:lang w:eastAsia="ro-RO"/>
              </w:rPr>
              <w:t>Studii cu privire la brutalizare și violența între p</w:t>
            </w:r>
            <w:r w:rsidR="008E33B9">
              <w:rPr>
                <w:rFonts w:ascii="Arial" w:eastAsia="Times New Roman" w:hAnsi="Arial" w:cs="Arial"/>
                <w:b/>
                <w:sz w:val="20"/>
                <w:szCs w:val="20"/>
                <w:shd w:val="clear" w:color="auto" w:fill="FFFFFF"/>
                <w:lang w:eastAsia="ro-RO"/>
              </w:rPr>
              <w:t xml:space="preserve">ersoanele </w:t>
            </w:r>
            <w:r w:rsidRPr="00970A7B">
              <w:rPr>
                <w:rFonts w:ascii="Arial" w:eastAsia="Times New Roman" w:hAnsi="Arial" w:cs="Arial"/>
                <w:b/>
                <w:sz w:val="20"/>
                <w:szCs w:val="20"/>
                <w:shd w:val="clear" w:color="auto" w:fill="FFFFFF"/>
                <w:lang w:eastAsia="ro-RO"/>
              </w:rPr>
              <w:t>implica</w:t>
            </w:r>
            <w:r w:rsidR="008E33B9">
              <w:rPr>
                <w:rFonts w:ascii="Arial" w:eastAsia="Times New Roman" w:hAnsi="Arial" w:cs="Arial"/>
                <w:b/>
                <w:sz w:val="20"/>
                <w:szCs w:val="20"/>
                <w:shd w:val="clear" w:color="auto" w:fill="FFFFFF"/>
                <w:lang w:eastAsia="ro-RO"/>
              </w:rPr>
              <w:t>te</w:t>
            </w:r>
            <w:r w:rsidRPr="00970A7B">
              <w:rPr>
                <w:rFonts w:ascii="Arial" w:eastAsia="Times New Roman" w:hAnsi="Arial" w:cs="Arial"/>
                <w:b/>
                <w:sz w:val="20"/>
                <w:szCs w:val="20"/>
                <w:shd w:val="clear" w:color="auto" w:fill="FFFFFF"/>
                <w:lang w:eastAsia="ro-RO"/>
              </w:rPr>
              <w:t xml:space="preserve"> în relație (dating violence)</w:t>
            </w:r>
          </w:p>
        </w:tc>
        <w:tc>
          <w:tcPr>
            <w:tcW w:w="6226" w:type="dxa"/>
          </w:tcPr>
          <w:p w:rsidR="00970A7B" w:rsidRPr="00970A7B" w:rsidRDefault="00970A7B" w:rsidP="007526A5">
            <w:pPr>
              <w:spacing w:line="240" w:lineRule="auto"/>
              <w:rPr>
                <w:rFonts w:ascii="Arial" w:eastAsia="Times New Roman" w:hAnsi="Arial" w:cs="Arial"/>
                <w:sz w:val="20"/>
                <w:szCs w:val="20"/>
                <w:shd w:val="clear" w:color="auto" w:fill="FFFFFF"/>
                <w:lang w:eastAsia="en-US"/>
              </w:rPr>
            </w:pPr>
          </w:p>
        </w:tc>
        <w:tc>
          <w:tcPr>
            <w:tcW w:w="5586" w:type="dxa"/>
          </w:tcPr>
          <w:p w:rsidR="00970A7B" w:rsidRPr="00970A7B" w:rsidRDefault="00970A7B" w:rsidP="00D84709">
            <w:pPr>
              <w:numPr>
                <w:ilvl w:val="0"/>
                <w:numId w:val="21"/>
              </w:numPr>
              <w:spacing w:after="0" w:line="240" w:lineRule="auto"/>
              <w:ind w:left="144" w:hanging="141"/>
              <w:rPr>
                <w:rFonts w:ascii="Arial" w:eastAsia="Times New Roman" w:hAnsi="Arial" w:cs="Arial"/>
                <w:sz w:val="20"/>
                <w:szCs w:val="20"/>
                <w:shd w:val="clear" w:color="auto" w:fill="FFFFFF"/>
                <w:lang w:eastAsia="en-US"/>
              </w:rPr>
            </w:pPr>
            <w:r w:rsidRPr="00970A7B">
              <w:rPr>
                <w:rFonts w:ascii="Arial" w:eastAsia="Times New Roman" w:hAnsi="Arial" w:cs="Arial"/>
                <w:sz w:val="20"/>
                <w:szCs w:val="20"/>
                <w:shd w:val="clear" w:color="auto" w:fill="FFFFFF"/>
                <w:lang w:eastAsia="en-US"/>
              </w:rPr>
              <w:t xml:space="preserve">Pentru a colecta date cu privire la practicile violente în rândurile adolescenților, vor fi desfășurate două studii. Un studiu va explora și oferi date cu privire la brutalizare, domeniu care nu a fost examinat nici odată până acum în </w:t>
            </w:r>
            <w:r w:rsidRPr="00970A7B">
              <w:rPr>
                <w:rFonts w:ascii="Arial" w:eastAsia="Times New Roman" w:hAnsi="Arial" w:cs="Arial"/>
                <w:sz w:val="20"/>
                <w:szCs w:val="20"/>
                <w:shd w:val="clear" w:color="auto" w:fill="FFFFFF"/>
                <w:lang w:eastAsia="en-US"/>
              </w:rPr>
              <w:lastRenderedPageBreak/>
              <w:t>Moldova, iar alt studiu va explora  violența bazată pe genuri în rândul adolescenților. Violența printre adolescenți deseori influențează deciziile și practicile lor legate de sănătate. Datele colectate vor fi diseminate factorilor de decizie și agențiilor de dezvoltare pentru a susține elaborarea și implementarea politicilor și programelor ulterioare bazate pe date.</w:t>
            </w:r>
          </w:p>
        </w:tc>
      </w:tr>
    </w:tbl>
    <w:p w:rsidR="00970A7B" w:rsidRPr="00970A7B" w:rsidRDefault="00970A7B" w:rsidP="007526A5">
      <w:pPr>
        <w:spacing w:before="120" w:after="120" w:line="240" w:lineRule="auto"/>
        <w:jc w:val="both"/>
        <w:rPr>
          <w:rFonts w:ascii="Arial" w:eastAsia="Times New Roman" w:hAnsi="Arial" w:cs="Arial"/>
          <w:b/>
          <w:lang w:eastAsia="ro-RO"/>
        </w:rPr>
        <w:sectPr w:rsidR="00970A7B" w:rsidRPr="00970A7B" w:rsidSect="00970A7B">
          <w:headerReference w:type="first" r:id="rId24"/>
          <w:pgSz w:w="16840" w:h="11907" w:orient="landscape" w:code="9"/>
          <w:pgMar w:top="720" w:right="720" w:bottom="720" w:left="720" w:header="709" w:footer="709" w:gutter="0"/>
          <w:cols w:space="708"/>
          <w:titlePg/>
          <w:docGrid w:linePitch="360"/>
        </w:sectPr>
      </w:pPr>
    </w:p>
    <w:p w:rsidR="00970A7B" w:rsidRPr="00970A7B" w:rsidRDefault="00970A7B" w:rsidP="007526A5">
      <w:pPr>
        <w:autoSpaceDE w:val="0"/>
        <w:autoSpaceDN w:val="0"/>
        <w:adjustRightInd w:val="0"/>
        <w:spacing w:after="0" w:line="240" w:lineRule="auto"/>
        <w:jc w:val="both"/>
        <w:rPr>
          <w:rFonts w:ascii="Arial" w:eastAsia="Times New Roman" w:hAnsi="Arial" w:cs="Arial"/>
          <w:lang w:eastAsia="de-CH"/>
        </w:rPr>
      </w:pPr>
    </w:p>
    <w:p w:rsidR="00970A7B" w:rsidRPr="00970A7B" w:rsidRDefault="004856D1" w:rsidP="007526A5">
      <w:pPr>
        <w:keepNext/>
        <w:tabs>
          <w:tab w:val="left" w:pos="567"/>
          <w:tab w:val="left" w:pos="873"/>
        </w:tabs>
        <w:spacing w:before="240" w:after="60" w:line="240" w:lineRule="auto"/>
        <w:ind w:left="360"/>
        <w:outlineLvl w:val="1"/>
        <w:rPr>
          <w:rFonts w:ascii="Arial" w:eastAsia="Times New Roman" w:hAnsi="Arial" w:cs="Arial"/>
          <w:b/>
          <w:bCs/>
          <w:iCs/>
          <w:sz w:val="28"/>
          <w:szCs w:val="28"/>
          <w:lang w:eastAsia="ro-RO"/>
        </w:rPr>
      </w:pPr>
      <w:bookmarkStart w:id="17" w:name="_Toc202697761"/>
      <w:bookmarkStart w:id="18" w:name="_Toc397546033"/>
      <w:r>
        <w:rPr>
          <w:rFonts w:ascii="Arial" w:eastAsia="Times New Roman" w:hAnsi="Arial" w:cs="Arial"/>
          <w:b/>
          <w:bCs/>
          <w:iCs/>
          <w:sz w:val="28"/>
          <w:szCs w:val="28"/>
          <w:lang w:eastAsia="ro-RO"/>
        </w:rPr>
        <w:t xml:space="preserve">3.2 </w:t>
      </w:r>
      <w:r w:rsidR="00970A7B" w:rsidRPr="00970A7B">
        <w:rPr>
          <w:rFonts w:ascii="Arial" w:eastAsia="Times New Roman" w:hAnsi="Arial" w:cs="Arial"/>
          <w:b/>
          <w:bCs/>
          <w:iCs/>
          <w:sz w:val="28"/>
          <w:szCs w:val="28"/>
          <w:lang w:eastAsia="ro-RO"/>
        </w:rPr>
        <w:t xml:space="preserve">Grupurile țintă, </w:t>
      </w:r>
      <w:bookmarkEnd w:id="17"/>
      <w:r w:rsidR="00970A7B" w:rsidRPr="00970A7B">
        <w:rPr>
          <w:rFonts w:ascii="Arial" w:eastAsia="Times New Roman" w:hAnsi="Arial" w:cs="Arial"/>
          <w:b/>
          <w:bCs/>
          <w:iCs/>
          <w:sz w:val="28"/>
          <w:szCs w:val="28"/>
          <w:lang w:eastAsia="ro-RO"/>
        </w:rPr>
        <w:t>gradul de acoperire și nivelele de intervenție</w:t>
      </w:r>
      <w:bookmarkEnd w:id="18"/>
    </w:p>
    <w:p w:rsidR="00970A7B" w:rsidRPr="00970A7B" w:rsidRDefault="00970A7B" w:rsidP="007526A5">
      <w:pPr>
        <w:spacing w:after="0" w:line="240" w:lineRule="auto"/>
        <w:jc w:val="both"/>
        <w:rPr>
          <w:rFonts w:ascii="Arial" w:eastAsia="Times New Roman" w:hAnsi="Arial" w:cs="Arial"/>
          <w:b/>
          <w:bCs/>
          <w:lang w:eastAsia="ro-RO"/>
        </w:rPr>
      </w:pPr>
    </w:p>
    <w:p w:rsidR="00970A7B" w:rsidRPr="00970A7B" w:rsidRDefault="00970A7B" w:rsidP="007526A5">
      <w:pPr>
        <w:spacing w:after="0" w:line="240" w:lineRule="auto"/>
        <w:jc w:val="both"/>
        <w:rPr>
          <w:rFonts w:ascii="Arial" w:eastAsia="Times New Roman" w:hAnsi="Arial" w:cs="Arial"/>
          <w:bCs/>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Cs/>
          <w:lang w:eastAsia="ro-RO"/>
        </w:rPr>
        <w:t>Grupurile țintă ale Etapei a II-a includ</w:t>
      </w:r>
      <w:r w:rsidRPr="00970A7B">
        <w:rPr>
          <w:rFonts w:ascii="Arial" w:eastAsia="Times New Roman" w:hAnsi="Arial" w:cs="Arial"/>
          <w:lang w:eastAsia="ro-RO"/>
        </w:rPr>
        <w:t xml:space="preserve">: </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Autoritățile de sănătate publică la nivel național și raional/local</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Autoritățile administrației publice locale</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Prestatorii serviciilor de sănătate, inclusiv 172 specialiști din cadrul CSPT, alți prestatori din instituțiile de sănătate reproductivă,  serviciile de sănătate pentru școli și AMP </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Asociațiile profesionale și ONG-le care lucrează cu tinerii </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Factorii comunitari, inclusiv 500 echipe resursă (în 100% din școli din 15 raioane și din municipiul Bălți) compuse din 2-3 persoane fiecare (</w:t>
      </w:r>
      <w:r>
        <w:rPr>
          <w:rFonts w:ascii="Arial" w:eastAsia="Times New Roman" w:hAnsi="Arial" w:cs="Arial"/>
          <w:lang w:eastAsia="ro-RO"/>
        </w:rPr>
        <w:t>surori medicale din școli</w:t>
      </w:r>
      <w:r w:rsidRPr="00970A7B">
        <w:rPr>
          <w:rFonts w:ascii="Arial" w:eastAsia="Times New Roman" w:hAnsi="Arial" w:cs="Arial"/>
          <w:lang w:eastAsia="ro-RO"/>
        </w:rPr>
        <w:t>, psihologi, alți profesori motivați), ajungând în total la 1102 persoane resurse.</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Părinții/</w:t>
      </w:r>
      <w:r>
        <w:rPr>
          <w:rFonts w:ascii="Arial" w:eastAsia="Times New Roman" w:hAnsi="Arial" w:cs="Arial"/>
          <w:lang w:eastAsia="ro-RO"/>
        </w:rPr>
        <w:t>îngrijitorii</w:t>
      </w:r>
      <w:r w:rsidRPr="00970A7B">
        <w:rPr>
          <w:rFonts w:ascii="Arial" w:eastAsia="Times New Roman" w:hAnsi="Arial" w:cs="Arial"/>
          <w:lang w:eastAsia="ro-RO"/>
        </w:rPr>
        <w:t xml:space="preserve"> adolescenților</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Voluntarii tineri implicați în activitățile CSPT </w:t>
      </w:r>
    </w:p>
    <w:p w:rsidR="00970A7B" w:rsidRPr="00970A7B" w:rsidRDefault="00970A7B" w:rsidP="007526A5">
      <w:pPr>
        <w:numPr>
          <w:ilvl w:val="0"/>
          <w:numId w:val="6"/>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Mass media</w:t>
      </w:r>
    </w:p>
    <w:p w:rsidR="00970A7B" w:rsidRPr="00970A7B" w:rsidRDefault="00970A7B" w:rsidP="007526A5">
      <w:pPr>
        <w:numPr>
          <w:ilvl w:val="0"/>
          <w:numId w:val="6"/>
        </w:numPr>
        <w:spacing w:after="0" w:line="240" w:lineRule="auto"/>
        <w:jc w:val="both"/>
        <w:rPr>
          <w:rFonts w:ascii="Arial" w:eastAsia="Times New Roman" w:hAnsi="Arial" w:cs="Arial"/>
          <w:i/>
          <w:iCs/>
          <w:u w:val="single"/>
          <w:lang w:eastAsia="ro-RO"/>
        </w:rPr>
      </w:pPr>
      <w:r w:rsidRPr="00970A7B">
        <w:rPr>
          <w:rFonts w:ascii="Arial" w:eastAsia="Times New Roman" w:hAnsi="Arial" w:cs="Arial"/>
          <w:lang w:eastAsia="ro-RO"/>
        </w:rPr>
        <w:t>CSPT-le</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Deoarece se intenționează a realiza o acoperire națională a SSPT, </w:t>
      </w:r>
      <w:r>
        <w:rPr>
          <w:rFonts w:ascii="Arial" w:eastAsia="Times New Roman" w:hAnsi="Arial" w:cs="Arial"/>
          <w:lang w:eastAsia="ro-RO"/>
        </w:rPr>
        <w:t>aria de acoperire</w:t>
      </w:r>
      <w:r w:rsidRPr="00970A7B">
        <w:rPr>
          <w:rFonts w:ascii="Arial" w:eastAsia="Times New Roman" w:hAnsi="Arial" w:cs="Arial"/>
          <w:lang w:eastAsia="ro-RO"/>
        </w:rPr>
        <w:t xml:space="preserve"> și beneficiarii Etapei a II-a sunt: </w:t>
      </w:r>
    </w:p>
    <w:p w:rsidR="00970A7B" w:rsidRPr="00970A7B" w:rsidRDefault="00970A7B" w:rsidP="007526A5">
      <w:pPr>
        <w:numPr>
          <w:ilvl w:val="0"/>
          <w:numId w:val="10"/>
        </w:numPr>
        <w:spacing w:after="0" w:line="240" w:lineRule="auto"/>
        <w:ind w:left="360"/>
        <w:jc w:val="both"/>
        <w:rPr>
          <w:rFonts w:ascii="Arial" w:eastAsia="Times New Roman" w:hAnsi="Arial" w:cs="Arial"/>
          <w:lang w:eastAsia="ro-RO"/>
        </w:rPr>
      </w:pPr>
      <w:r w:rsidRPr="00970A7B">
        <w:rPr>
          <w:rFonts w:ascii="Arial" w:eastAsia="Times New Roman" w:hAnsi="Arial" w:cs="Arial"/>
          <w:lang w:eastAsia="ro-RO"/>
        </w:rPr>
        <w:t>Toți tinerii cu vârsta între 10-24 ani</w:t>
      </w:r>
    </w:p>
    <w:p w:rsidR="00970A7B" w:rsidRPr="00970A7B" w:rsidRDefault="00970A7B" w:rsidP="007526A5">
      <w:pPr>
        <w:numPr>
          <w:ilvl w:val="0"/>
          <w:numId w:val="10"/>
        </w:numPr>
        <w:spacing w:after="0" w:line="240" w:lineRule="auto"/>
        <w:ind w:left="360"/>
        <w:jc w:val="both"/>
        <w:rPr>
          <w:rFonts w:ascii="Arial" w:eastAsia="Times New Roman" w:hAnsi="Arial" w:cs="Arial"/>
          <w:lang w:eastAsia="ro-RO"/>
        </w:rPr>
      </w:pPr>
      <w:r w:rsidRPr="00970A7B">
        <w:rPr>
          <w:rFonts w:ascii="Arial" w:eastAsia="Times New Roman" w:hAnsi="Arial" w:cs="Arial"/>
          <w:lang w:eastAsia="ro-RO"/>
        </w:rPr>
        <w:t xml:space="preserve">Cuplurile tinere cu și fără copii </w:t>
      </w:r>
    </w:p>
    <w:p w:rsidR="00970A7B" w:rsidRPr="00970A7B" w:rsidRDefault="00970A7B" w:rsidP="007526A5">
      <w:pPr>
        <w:numPr>
          <w:ilvl w:val="0"/>
          <w:numId w:val="10"/>
        </w:numPr>
        <w:spacing w:after="0" w:line="240" w:lineRule="auto"/>
        <w:ind w:left="360"/>
        <w:jc w:val="both"/>
        <w:rPr>
          <w:rFonts w:ascii="Arial" w:eastAsia="Times New Roman" w:hAnsi="Arial" w:cs="Arial"/>
          <w:lang w:eastAsia="ro-RO"/>
        </w:rPr>
      </w:pPr>
      <w:r w:rsidRPr="00970A7B">
        <w:rPr>
          <w:rFonts w:ascii="Arial" w:eastAsia="Times New Roman" w:hAnsi="Arial" w:cs="Arial"/>
          <w:lang w:eastAsia="ro-RO"/>
        </w:rPr>
        <w:t>Adolescenții cei mai vulnerabil și în situație de risc major cu vârsta de 10-19 ani, precum  și familiile și comunitățile acestora din 35 raioane și 2 municipii;</w:t>
      </w:r>
    </w:p>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Etapa a II-a va implica intervenții la nivel internațional, național, regional, local, instituțional și comunitar: </w:t>
      </w:r>
    </w:p>
    <w:p w:rsidR="00970A7B" w:rsidRPr="00970A7B" w:rsidRDefault="00970A7B" w:rsidP="007526A5">
      <w:pPr>
        <w:numPr>
          <w:ilvl w:val="0"/>
          <w:numId w:val="5"/>
        </w:numPr>
        <w:tabs>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Nivel internațional: Profesionalismul personalului CSPT va fi consolidat prin schimbul de experiență internațional și regional (vizite de studiu, participarea la conferințe și instruiri internaționale) </w:t>
      </w:r>
    </w:p>
    <w:p w:rsidR="00970A7B" w:rsidRPr="00970A7B" w:rsidRDefault="00970A7B" w:rsidP="007526A5">
      <w:pPr>
        <w:numPr>
          <w:ilvl w:val="0"/>
          <w:numId w:val="5"/>
        </w:numPr>
        <w:tabs>
          <w:tab w:val="right" w:pos="8789"/>
        </w:tabs>
        <w:suppressAutoHyphens/>
        <w:spacing w:after="0" w:line="240" w:lineRule="auto"/>
        <w:jc w:val="both"/>
        <w:rPr>
          <w:rFonts w:ascii="Arial" w:eastAsia="Times New Roman" w:hAnsi="Arial" w:cs="Arial"/>
          <w:color w:val="FF0000"/>
          <w:lang w:eastAsia="ro-RO"/>
        </w:rPr>
      </w:pPr>
      <w:r w:rsidRPr="00970A7B">
        <w:rPr>
          <w:rFonts w:ascii="Arial" w:eastAsia="Times New Roman" w:hAnsi="Arial" w:cs="Arial"/>
          <w:lang w:eastAsia="ro-RO"/>
        </w:rPr>
        <w:t xml:space="preserve">Nivel național: Va fi consolidată capacitatea conducerii Ministerului sănătății în extinderea SSPT. Managementul acestor servicii va fi îmbunătățit cu sisteme de acreditare și asigurare a calității și cu mecanisme de monitorizare. Armonizarea cadrului legislativ și de reglementare, precum și dialogul de politică și consultările permanente vor permite de asemenea prestarea mai coerentă a servi.  </w:t>
      </w:r>
    </w:p>
    <w:p w:rsidR="00970A7B" w:rsidRPr="00970A7B" w:rsidRDefault="00970A7B" w:rsidP="007526A5">
      <w:pPr>
        <w:numPr>
          <w:ilvl w:val="0"/>
          <w:numId w:val="5"/>
        </w:numPr>
        <w:tabs>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Nivel regional și raional: autoritățile medicale raionale vor fi ghidate în planificarea, managementul și prestarea SSPT. Capacitatea raională și locală va fi sporită pentru a asigura procesul de extindere a SSPT.</w:t>
      </w:r>
    </w:p>
    <w:p w:rsidR="00970A7B" w:rsidRPr="00970A7B" w:rsidRDefault="00970A7B" w:rsidP="007526A5">
      <w:pPr>
        <w:numPr>
          <w:ilvl w:val="0"/>
          <w:numId w:val="5"/>
        </w:numPr>
        <w:tabs>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Nivel instituțional – proiectul va asigura orientarea în procesul de extindere a SSPT pentru personalul medical, programe de instruire durabilă pentru CSPT, </w:t>
      </w:r>
      <w:r w:rsidR="00253E9D">
        <w:rPr>
          <w:rFonts w:ascii="Arial" w:eastAsia="Times New Roman" w:hAnsi="Arial" w:cs="Arial"/>
          <w:lang w:eastAsia="ro-RO"/>
        </w:rPr>
        <w:t>CSR/</w:t>
      </w:r>
      <w:r w:rsidRPr="00970A7B">
        <w:rPr>
          <w:rFonts w:ascii="Arial" w:eastAsia="Times New Roman" w:hAnsi="Arial" w:cs="Arial"/>
          <w:highlight w:val="yellow"/>
          <w:lang w:eastAsia="ro-RO"/>
        </w:rPr>
        <w:t xml:space="preserve">RHC, </w:t>
      </w:r>
      <w:r w:rsidR="00253E9D">
        <w:rPr>
          <w:rFonts w:ascii="Arial" w:eastAsia="Times New Roman" w:hAnsi="Arial" w:cs="Arial"/>
          <w:highlight w:val="yellow"/>
          <w:lang w:eastAsia="ro-RO"/>
        </w:rPr>
        <w:t>SSȘ/</w:t>
      </w:r>
      <w:r w:rsidRPr="00970A7B">
        <w:rPr>
          <w:rFonts w:ascii="Arial" w:eastAsia="Times New Roman" w:hAnsi="Arial" w:cs="Arial"/>
          <w:highlight w:val="yellow"/>
          <w:lang w:eastAsia="ro-RO"/>
        </w:rPr>
        <w:t>SHS</w:t>
      </w:r>
      <w:r w:rsidRPr="00970A7B">
        <w:rPr>
          <w:rFonts w:ascii="Arial" w:eastAsia="Times New Roman" w:hAnsi="Arial" w:cs="Arial"/>
          <w:lang w:eastAsia="ro-RO"/>
        </w:rPr>
        <w:t>, oficiile medicilor de familie și va contribui la îmbunătățirea calității SSPT.</w:t>
      </w:r>
    </w:p>
    <w:p w:rsidR="00970A7B" w:rsidRPr="00970A7B" w:rsidRDefault="00970A7B" w:rsidP="007526A5">
      <w:pPr>
        <w:numPr>
          <w:ilvl w:val="0"/>
          <w:numId w:val="5"/>
        </w:numPr>
        <w:tabs>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Nivel comunitar – proiectul include mobilizarea comunității și intervenții C4D.</w:t>
      </w:r>
    </w:p>
    <w:p w:rsidR="00970A7B" w:rsidRPr="00970A7B" w:rsidRDefault="00970A7B" w:rsidP="007526A5">
      <w:pPr>
        <w:keepNext/>
        <w:tabs>
          <w:tab w:val="left" w:pos="567"/>
          <w:tab w:val="left" w:pos="873"/>
        </w:tabs>
        <w:spacing w:after="0" w:line="240" w:lineRule="auto"/>
        <w:outlineLvl w:val="1"/>
        <w:rPr>
          <w:rFonts w:ascii="Arial" w:eastAsia="Times New Roman" w:hAnsi="Arial" w:cs="Arial"/>
          <w:iCs/>
          <w:lang w:eastAsia="ro-RO"/>
        </w:rPr>
      </w:pPr>
      <w:bookmarkStart w:id="19" w:name="_Toc202697763"/>
    </w:p>
    <w:p w:rsidR="00970A7B" w:rsidRPr="00970A7B" w:rsidRDefault="00970A7B" w:rsidP="007526A5">
      <w:pPr>
        <w:spacing w:after="0" w:line="240" w:lineRule="auto"/>
        <w:rPr>
          <w:rFonts w:ascii="Arial" w:eastAsia="Times New Roman" w:hAnsi="Arial" w:cs="Arial"/>
          <w:sz w:val="24"/>
          <w:szCs w:val="24"/>
          <w:lang w:eastAsia="ro-RO"/>
        </w:rPr>
      </w:pPr>
    </w:p>
    <w:p w:rsidR="00970A7B" w:rsidRPr="00970A7B" w:rsidRDefault="004856D1"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bookmarkStart w:id="20" w:name="_Toc397546034"/>
      <w:bookmarkEnd w:id="19"/>
      <w:r>
        <w:rPr>
          <w:rFonts w:ascii="Arial" w:eastAsia="Times New Roman" w:hAnsi="Arial" w:cs="Times New Roman"/>
          <w:b/>
          <w:bCs/>
          <w:kern w:val="32"/>
          <w:sz w:val="32"/>
          <w:szCs w:val="32"/>
        </w:rPr>
        <w:t xml:space="preserve">4. </w:t>
      </w:r>
      <w:r w:rsidR="00970A7B" w:rsidRPr="00970A7B">
        <w:rPr>
          <w:rFonts w:ascii="Arial" w:eastAsia="Times New Roman" w:hAnsi="Arial" w:cs="Times New Roman"/>
          <w:b/>
          <w:bCs/>
          <w:kern w:val="32"/>
          <w:sz w:val="32"/>
          <w:szCs w:val="32"/>
        </w:rPr>
        <w:t>Strategia de implementare</w:t>
      </w:r>
      <w:bookmarkEnd w:id="20"/>
    </w:p>
    <w:p w:rsidR="00970A7B" w:rsidRPr="00970A7B" w:rsidRDefault="004856D1" w:rsidP="007526A5">
      <w:pPr>
        <w:keepNext/>
        <w:tabs>
          <w:tab w:val="left" w:pos="567"/>
          <w:tab w:val="left" w:pos="873"/>
        </w:tabs>
        <w:spacing w:before="240" w:after="60" w:line="240" w:lineRule="auto"/>
        <w:ind w:left="360"/>
        <w:outlineLvl w:val="1"/>
        <w:rPr>
          <w:rFonts w:ascii="Arial" w:eastAsia="Times New Roman" w:hAnsi="Arial" w:cs="Arial"/>
          <w:b/>
          <w:bCs/>
          <w:iCs/>
          <w:sz w:val="28"/>
          <w:szCs w:val="28"/>
          <w:lang w:eastAsia="ro-RO"/>
        </w:rPr>
      </w:pPr>
      <w:bookmarkStart w:id="21" w:name="_Toc397546035"/>
      <w:r>
        <w:rPr>
          <w:rFonts w:ascii="Arial" w:eastAsia="Times New Roman" w:hAnsi="Arial" w:cs="Arial"/>
          <w:b/>
          <w:bCs/>
          <w:iCs/>
          <w:sz w:val="28"/>
          <w:szCs w:val="28"/>
          <w:lang w:eastAsia="ro-RO"/>
        </w:rPr>
        <w:t xml:space="preserve">4.1 </w:t>
      </w:r>
      <w:r w:rsidR="00970A7B" w:rsidRPr="00970A7B">
        <w:rPr>
          <w:rFonts w:ascii="Arial" w:eastAsia="Times New Roman" w:hAnsi="Arial" w:cs="Arial"/>
          <w:b/>
          <w:bCs/>
          <w:iCs/>
          <w:sz w:val="28"/>
          <w:szCs w:val="28"/>
          <w:lang w:eastAsia="ro-RO"/>
        </w:rPr>
        <w:t>Abordările de lucru</w:t>
      </w:r>
      <w:bookmarkEnd w:id="21"/>
    </w:p>
    <w:p w:rsidR="00970A7B" w:rsidRPr="00970A7B" w:rsidRDefault="00970A7B" w:rsidP="007526A5">
      <w:pPr>
        <w:spacing w:after="0" w:line="240" w:lineRule="auto"/>
        <w:jc w:val="both"/>
        <w:rPr>
          <w:rFonts w:ascii="Arial" w:eastAsia="Times New Roman" w:hAnsi="Arial" w:cs="Arial"/>
          <w:spacing w:val="-2"/>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spacing w:val="-2"/>
          <w:lang w:eastAsia="ro-RO"/>
        </w:rPr>
        <w:t>Proiectul se axează pe patru abordări pentru a atinge rezultatele sale</w:t>
      </w:r>
      <w:r w:rsidRPr="00970A7B">
        <w:rPr>
          <w:rFonts w:ascii="Arial" w:eastAsia="Times New Roman" w:hAnsi="Arial" w:cs="Arial"/>
          <w:lang w:eastAsia="ro-RO"/>
        </w:rPr>
        <w:t>:</w:t>
      </w:r>
    </w:p>
    <w:p w:rsidR="00970A7B" w:rsidRPr="00970A7B" w:rsidRDefault="00970A7B" w:rsidP="007526A5">
      <w:pPr>
        <w:spacing w:after="0" w:line="240" w:lineRule="auto"/>
        <w:jc w:val="both"/>
        <w:rPr>
          <w:rFonts w:ascii="Arial" w:eastAsia="Times New Roman" w:hAnsi="Arial" w:cs="Arial"/>
          <w:spacing w:val="-2"/>
          <w:lang w:eastAsia="ro-RO"/>
        </w:rPr>
      </w:pPr>
    </w:p>
    <w:p w:rsidR="00970A7B" w:rsidRPr="00970A7B" w:rsidRDefault="004856D1" w:rsidP="007526A5">
      <w:pPr>
        <w:spacing w:after="0" w:line="240" w:lineRule="auto"/>
        <w:ind w:left="360"/>
        <w:jc w:val="both"/>
        <w:rPr>
          <w:rFonts w:ascii="Arial" w:eastAsia="Times New Roman" w:hAnsi="Arial" w:cs="Arial"/>
          <w:b/>
          <w:lang w:eastAsia="ro-RO"/>
        </w:rPr>
      </w:pPr>
      <w:r>
        <w:rPr>
          <w:rFonts w:ascii="Arial" w:eastAsia="Times New Roman" w:hAnsi="Arial" w:cs="Arial"/>
          <w:b/>
          <w:lang w:eastAsia="ro-RO"/>
        </w:rPr>
        <w:t xml:space="preserve">4.1.1 </w:t>
      </w:r>
      <w:r w:rsidR="00970A7B" w:rsidRPr="00970A7B">
        <w:rPr>
          <w:rFonts w:ascii="Arial" w:eastAsia="Times New Roman" w:hAnsi="Arial" w:cs="Arial"/>
          <w:b/>
          <w:lang w:eastAsia="ro-RO"/>
        </w:rPr>
        <w:t>Îmbunătățirea continuă a cadrului legal, de politică și de reglementare.</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lastRenderedPageBreak/>
        <w:t xml:space="preserve">Revizuirea cadrului legal, de politică și de reglementare a început în Etapa I-a, va continua în Etapa a  II-a și va urma două direcții: </w:t>
      </w:r>
    </w:p>
    <w:p w:rsidR="00970A7B" w:rsidRPr="00970A7B" w:rsidRDefault="00970A7B" w:rsidP="00D84709">
      <w:pPr>
        <w:numPr>
          <w:ilvl w:val="0"/>
          <w:numId w:val="20"/>
        </w:numPr>
        <w:spacing w:before="120" w:after="12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t>Îmbunătățirea accesului</w:t>
      </w:r>
      <w:r w:rsidRPr="00970A7B">
        <w:rPr>
          <w:rFonts w:ascii="Arial" w:eastAsia="Times New Roman" w:hAnsi="Arial" w:cs="Arial"/>
          <w:lang w:eastAsia="ro-RO"/>
        </w:rPr>
        <w:t xml:space="preserve">: Vor fi identificate lacunele legislative pentru a înlătura barierele în accesarea serviciilor de sănătate de către adolescenți și spori eficiența SSPT în ce privește </w:t>
      </w:r>
      <w:r w:rsidR="00253E9D">
        <w:rPr>
          <w:rFonts w:ascii="Arial" w:eastAsia="Times New Roman" w:hAnsi="Arial" w:cs="Arial"/>
          <w:lang w:eastAsia="ro-RO"/>
        </w:rPr>
        <w:t>locul acestora</w:t>
      </w:r>
      <w:r w:rsidRPr="00970A7B">
        <w:rPr>
          <w:rFonts w:ascii="Arial" w:eastAsia="Times New Roman" w:hAnsi="Arial" w:cs="Arial"/>
          <w:lang w:eastAsia="ro-RO"/>
        </w:rPr>
        <w:t xml:space="preserve"> în sistemul sănătății. Această abordare va fi adusă în conformitate cu Convenția ONU privind drepturile copilului și cu alte convenții internaționale care permit adaptarea legislației naționale la standardele internaționale legate de accesul adolescenților la servicii de sănătate calitative. O atenție deosebită se va acorda înlăturării barierelor legate de vârst</w:t>
      </w:r>
      <w:r w:rsidR="00253E9D">
        <w:rPr>
          <w:rFonts w:ascii="Arial" w:eastAsia="Times New Roman" w:hAnsi="Arial" w:cs="Arial"/>
          <w:lang w:eastAsia="ro-RO"/>
        </w:rPr>
        <w:t>ă</w:t>
      </w:r>
      <w:r w:rsidRPr="00970A7B">
        <w:rPr>
          <w:rFonts w:ascii="Arial" w:eastAsia="Times New Roman" w:hAnsi="Arial" w:cs="Arial"/>
          <w:lang w:eastAsia="ro-RO"/>
        </w:rPr>
        <w:t xml:space="preserve"> în accesarea serviciilor. </w:t>
      </w:r>
    </w:p>
    <w:p w:rsidR="00970A7B" w:rsidRPr="00970A7B" w:rsidRDefault="00970A7B" w:rsidP="007526A5">
      <w:pPr>
        <w:spacing w:before="120" w:after="120" w:line="240" w:lineRule="auto"/>
        <w:ind w:left="284"/>
        <w:jc w:val="both"/>
        <w:rPr>
          <w:rFonts w:ascii="Arial" w:eastAsia="Times New Roman" w:hAnsi="Arial" w:cs="Arial"/>
          <w:lang w:eastAsia="ro-RO"/>
        </w:rPr>
      </w:pPr>
      <w:r w:rsidRPr="00970A7B">
        <w:rPr>
          <w:rFonts w:ascii="Arial" w:eastAsia="Times New Roman" w:hAnsi="Arial" w:cs="Arial"/>
          <w:lang w:eastAsia="ro-RO"/>
        </w:rPr>
        <w:t xml:space="preserve">Sporirea </w:t>
      </w:r>
      <w:r w:rsidR="00253E9D">
        <w:rPr>
          <w:rFonts w:ascii="Arial" w:eastAsia="Times New Roman" w:hAnsi="Arial" w:cs="Arial"/>
          <w:lang w:eastAsia="ro-RO"/>
        </w:rPr>
        <w:t>durabilității</w:t>
      </w:r>
      <w:r w:rsidRPr="00970A7B">
        <w:rPr>
          <w:rFonts w:ascii="Arial" w:eastAsia="Times New Roman" w:hAnsi="Arial" w:cs="Arial"/>
          <w:lang w:eastAsia="ro-RO"/>
        </w:rPr>
        <w:t xml:space="preserve"> financiare a SSPT-lor va conduce în cele din urmă la lărgirea spectrului de servicii prestate de SSPT, calitatea și aria de acoperire a acestora. Ca rezultat, mai mulți adolescenți, inclusiv cei mai vulnerabili vor beneficia de informație, consiliere și produse acordate de rețeaua SSPT. </w:t>
      </w:r>
    </w:p>
    <w:p w:rsidR="00970A7B" w:rsidRPr="00970A7B" w:rsidRDefault="00970A7B" w:rsidP="00D84709">
      <w:pPr>
        <w:numPr>
          <w:ilvl w:val="0"/>
          <w:numId w:val="20"/>
        </w:numPr>
        <w:spacing w:before="120" w:after="120" w:line="240" w:lineRule="auto"/>
        <w:ind w:left="284" w:hanging="284"/>
        <w:jc w:val="both"/>
        <w:rPr>
          <w:rFonts w:ascii="Arial" w:eastAsia="Times New Roman" w:hAnsi="Arial" w:cs="Arial"/>
          <w:lang w:eastAsia="ro-RO"/>
        </w:rPr>
      </w:pPr>
      <w:r w:rsidRPr="00970A7B">
        <w:rPr>
          <w:rFonts w:ascii="Arial" w:eastAsia="Times New Roman" w:hAnsi="Arial" w:cs="Arial"/>
          <w:b/>
          <w:lang w:eastAsia="ro-RO"/>
        </w:rPr>
        <w:t>Clarificarea locului SSPT în cadrul sistemului sănătății</w:t>
      </w:r>
      <w:r w:rsidRPr="00970A7B">
        <w:rPr>
          <w:rFonts w:ascii="Arial" w:eastAsia="Times New Roman" w:hAnsi="Arial" w:cs="Arial"/>
          <w:lang w:eastAsia="ro-RO"/>
        </w:rPr>
        <w:t>: Cadrul normativ va fi ajustat pen</w:t>
      </w:r>
      <w:r w:rsidR="00253E9D">
        <w:rPr>
          <w:rFonts w:ascii="Arial" w:eastAsia="Times New Roman" w:hAnsi="Arial" w:cs="Arial"/>
          <w:lang w:eastAsia="ro-RO"/>
        </w:rPr>
        <w:t>tru a asigura ca SSPT să aibă un loc clar</w:t>
      </w:r>
      <w:r w:rsidRPr="00970A7B">
        <w:rPr>
          <w:rFonts w:ascii="Arial" w:eastAsia="Times New Roman" w:hAnsi="Arial" w:cs="Arial"/>
          <w:lang w:eastAsia="ro-RO"/>
        </w:rPr>
        <w:t xml:space="preserve"> în cadrul sistemului sănătății. Amplasarea SSPT-lor la nivelul AMP, precum este cazul în prezent constituie practica recomandată de OMS. Dispunerea unei poziții clare a SSPT în cadrul sistemului sănătății constituie o precondiție pentru durabilitatea și funcționarea coerentă a acestora, drept servicii individuale, dar și în calitate de rețea. Chestiunile de reglementare vor fi abordate astfel, încât SSPT să beneficieze de finanțare adecvată și durabilă.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4856D1" w:rsidP="007526A5">
      <w:pPr>
        <w:spacing w:after="0" w:line="240" w:lineRule="auto"/>
        <w:ind w:left="360"/>
        <w:jc w:val="both"/>
        <w:rPr>
          <w:rFonts w:ascii="Arial" w:eastAsia="Times New Roman" w:hAnsi="Arial" w:cs="Arial"/>
          <w:b/>
          <w:lang w:eastAsia="ro-RO"/>
        </w:rPr>
      </w:pPr>
      <w:r>
        <w:rPr>
          <w:rFonts w:ascii="Arial" w:eastAsia="Times New Roman" w:hAnsi="Arial" w:cs="Arial"/>
          <w:b/>
          <w:lang w:eastAsia="ro-RO"/>
        </w:rPr>
        <w:t xml:space="preserve">4.1.2 </w:t>
      </w:r>
      <w:r w:rsidR="00970A7B" w:rsidRPr="00970A7B">
        <w:rPr>
          <w:rFonts w:ascii="Arial" w:eastAsia="Times New Roman" w:hAnsi="Arial" w:cs="Arial"/>
          <w:b/>
          <w:lang w:eastAsia="ro-RO"/>
        </w:rPr>
        <w:t xml:space="preserve">Consolidarea capacităților SSPT </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Capacitățile SSPT pentru lucrul cu adolescenții vor fi sporite în trei direcții:</w:t>
      </w:r>
    </w:p>
    <w:p w:rsidR="00970A7B" w:rsidRPr="00970A7B" w:rsidRDefault="00970A7B" w:rsidP="00D84709">
      <w:pPr>
        <w:numPr>
          <w:ilvl w:val="0"/>
          <w:numId w:val="20"/>
        </w:numPr>
        <w:spacing w:before="120" w:after="12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Capacitățile manageriale ale personalului SSPT vor fi consolidate în domeniul planificării, implementării, monitorizării și evaluării, prin intermediul instruirii și </w:t>
      </w:r>
      <w:r w:rsidR="00253E9D">
        <w:rPr>
          <w:rFonts w:ascii="Arial" w:eastAsia="Times New Roman" w:hAnsi="Arial" w:cs="Arial"/>
          <w:lang w:eastAsia="ro-RO"/>
        </w:rPr>
        <w:t>ghidării</w:t>
      </w:r>
      <w:r w:rsidRPr="00970A7B">
        <w:rPr>
          <w:rFonts w:ascii="Arial" w:eastAsia="Times New Roman" w:hAnsi="Arial" w:cs="Arial"/>
          <w:lang w:eastAsia="ro-RO"/>
        </w:rPr>
        <w:t>. Acce</w:t>
      </w:r>
      <w:r w:rsidR="00253E9D">
        <w:rPr>
          <w:rFonts w:ascii="Arial" w:eastAsia="Times New Roman" w:hAnsi="Arial" w:cs="Arial"/>
          <w:lang w:eastAsia="ro-RO"/>
        </w:rPr>
        <w:t>ntu</w:t>
      </w:r>
      <w:r w:rsidRPr="00970A7B">
        <w:rPr>
          <w:rFonts w:ascii="Arial" w:eastAsia="Times New Roman" w:hAnsi="Arial" w:cs="Arial"/>
          <w:lang w:eastAsia="ro-RO"/>
        </w:rPr>
        <w:t>l se va pune pe planificarea bazată pe standardele de calitate și necesitățile adolescenților și tinerilor. Capacitățile de  planificare și intervențiile de comunicare bazate pe date vor fi de asemenea consolidate.</w:t>
      </w:r>
    </w:p>
    <w:p w:rsidR="00970A7B" w:rsidRPr="00970A7B" w:rsidRDefault="00970A7B" w:rsidP="00D84709">
      <w:pPr>
        <w:numPr>
          <w:ilvl w:val="0"/>
          <w:numId w:val="20"/>
        </w:numPr>
        <w:spacing w:before="120" w:after="12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Vor fi consolidate capacitățile tehnice ale personalului SSPT, în particular pentru medicii și surorile medicale de familie din raioanele care nu au primit instruire de bază în Etapa I. Profesioniștii AMP vor fi instruiți pentru a implementa programele de educație în perioada de preconcepție și antenatală.  O atenție specială se va acorda fortificării SSPT în lucrul de identificare și</w:t>
      </w:r>
      <w:r w:rsidR="00253E9D">
        <w:rPr>
          <w:rFonts w:ascii="Arial" w:eastAsia="Times New Roman" w:hAnsi="Arial" w:cs="Arial"/>
          <w:lang w:eastAsia="ro-RO"/>
        </w:rPr>
        <w:t xml:space="preserve"> informare/sensibilizare </w:t>
      </w:r>
      <w:r w:rsidRPr="00970A7B">
        <w:rPr>
          <w:rFonts w:ascii="Arial" w:eastAsia="Times New Roman" w:hAnsi="Arial" w:cs="Arial"/>
          <w:lang w:eastAsia="ro-RO"/>
        </w:rPr>
        <w:t xml:space="preserve">cu adolescenții vulnerabili și în situație de risc major. </w:t>
      </w:r>
    </w:p>
    <w:p w:rsidR="00970A7B" w:rsidRPr="00970A7B" w:rsidRDefault="00970A7B" w:rsidP="00D84709">
      <w:pPr>
        <w:numPr>
          <w:ilvl w:val="0"/>
          <w:numId w:val="20"/>
        </w:numPr>
        <w:spacing w:before="120" w:after="12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Consolidarea profesionalismului personalului SSPT se va realiza prin lucrul în rețea și schimbul de experiență între SSPT și prin expunerea la bunele practici internaționale. </w:t>
      </w:r>
    </w:p>
    <w:p w:rsidR="00970A7B" w:rsidRPr="00970A7B" w:rsidRDefault="00970A7B" w:rsidP="00D84709">
      <w:pPr>
        <w:numPr>
          <w:ilvl w:val="0"/>
          <w:numId w:val="20"/>
        </w:numPr>
        <w:spacing w:before="120" w:after="120" w:line="240" w:lineRule="auto"/>
        <w:ind w:left="284" w:hanging="284"/>
        <w:jc w:val="both"/>
        <w:rPr>
          <w:rFonts w:ascii="Arial" w:eastAsia="Times New Roman" w:hAnsi="Arial" w:cs="Arial"/>
          <w:lang w:eastAsia="ro-RO"/>
        </w:rPr>
      </w:pPr>
      <w:r w:rsidRPr="00970A7B">
        <w:rPr>
          <w:rFonts w:ascii="Arial" w:eastAsia="Times New Roman" w:hAnsi="Arial" w:cs="Arial"/>
          <w:lang w:eastAsia="ro-RO"/>
        </w:rPr>
        <w:t xml:space="preserve">În baza standardelor de calitate ale SSPT, va fi inițiat un sistem de management al calității preponderent prin intermediul standardelor și documentelor normative care transpun criteriile de calitate în termeni practici pentru lucrul zilnic al personalului CSPT și prin intermediul auditelor de calitate interne pentru a produce schimbarea și direcționa calitatea “din cadrul” centrelor. Va fi lansat un proces de certificare: </w:t>
      </w:r>
      <w:r w:rsidR="00253E9D">
        <w:rPr>
          <w:rFonts w:ascii="Arial" w:eastAsia="Times New Roman" w:hAnsi="Arial" w:cs="Arial"/>
          <w:lang w:eastAsia="ro-RO"/>
        </w:rPr>
        <w:t>ac</w:t>
      </w:r>
      <w:r w:rsidRPr="00970A7B">
        <w:rPr>
          <w:rFonts w:ascii="Arial" w:eastAsia="Times New Roman" w:hAnsi="Arial" w:cs="Arial"/>
          <w:lang w:eastAsia="ro-RO"/>
        </w:rPr>
        <w:t>red</w:t>
      </w:r>
      <w:r w:rsidR="00253E9D">
        <w:rPr>
          <w:rFonts w:ascii="Arial" w:eastAsia="Times New Roman" w:hAnsi="Arial" w:cs="Arial"/>
          <w:lang w:eastAsia="ro-RO"/>
        </w:rPr>
        <w:t>itarea</w:t>
      </w:r>
      <w:r w:rsidRPr="00970A7B">
        <w:rPr>
          <w:rFonts w:ascii="Arial" w:eastAsia="Times New Roman" w:hAnsi="Arial" w:cs="Arial"/>
          <w:lang w:eastAsia="ro-RO"/>
        </w:rPr>
        <w:t xml:space="preserve"> pare să ridice locul SSPT în cadrul sistemului sănătății și va încuraja și recunoaște realizarea și profesionalismul personalului CSPT. Pentru public (pacienții sau populația generală), certificarea va facilitata identificarea serviciilor de calitate înaltă și va contribui eventual la îngrijirea medicală mai bună a pacienților.</w:t>
      </w:r>
    </w:p>
    <w:p w:rsidR="00970A7B" w:rsidRPr="00970A7B" w:rsidRDefault="00970A7B" w:rsidP="007526A5">
      <w:pPr>
        <w:spacing w:before="120" w:after="120" w:line="240" w:lineRule="auto"/>
        <w:ind w:left="284"/>
        <w:jc w:val="both"/>
        <w:rPr>
          <w:rFonts w:ascii="Arial" w:eastAsia="Times New Roman" w:hAnsi="Arial" w:cs="Arial"/>
          <w:lang w:eastAsia="ro-RO"/>
        </w:rPr>
      </w:pPr>
    </w:p>
    <w:p w:rsidR="00970A7B" w:rsidRPr="00970A7B" w:rsidRDefault="004856D1" w:rsidP="007526A5">
      <w:pPr>
        <w:keepNext/>
        <w:spacing w:after="0" w:line="240" w:lineRule="auto"/>
        <w:jc w:val="both"/>
        <w:rPr>
          <w:rFonts w:ascii="Arial" w:eastAsia="Times New Roman" w:hAnsi="Arial" w:cs="Arial"/>
          <w:b/>
          <w:lang w:eastAsia="ro-RO"/>
        </w:rPr>
      </w:pPr>
      <w:r>
        <w:rPr>
          <w:rFonts w:ascii="Arial" w:eastAsia="Times New Roman" w:hAnsi="Arial" w:cs="Arial"/>
          <w:b/>
          <w:lang w:eastAsia="ro-RO"/>
        </w:rPr>
        <w:t xml:space="preserve">4.1.3 </w:t>
      </w:r>
      <w:r w:rsidR="00970A7B" w:rsidRPr="00970A7B">
        <w:rPr>
          <w:rFonts w:ascii="Arial" w:eastAsia="Times New Roman" w:hAnsi="Arial" w:cs="Arial"/>
          <w:b/>
          <w:lang w:eastAsia="ro-RO"/>
        </w:rPr>
        <w:t>Fortificarea cooperării intersectorial</w:t>
      </w:r>
      <w:r w:rsidR="00253E9D">
        <w:rPr>
          <w:rFonts w:ascii="Arial" w:eastAsia="Times New Roman" w:hAnsi="Arial" w:cs="Arial"/>
          <w:b/>
          <w:lang w:eastAsia="ro-RO"/>
        </w:rPr>
        <w:t>e</w:t>
      </w:r>
      <w:r w:rsidR="00970A7B" w:rsidRPr="00970A7B">
        <w:rPr>
          <w:rFonts w:ascii="Arial" w:eastAsia="Times New Roman" w:hAnsi="Arial" w:cs="Arial"/>
          <w:b/>
          <w:lang w:eastAsia="ro-RO"/>
        </w:rPr>
        <w:t xml:space="preserve"> în domeniul sănătății și dezvoltării adolescenților</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Abordările intersectoriale </w:t>
      </w:r>
      <w:r w:rsidR="00253E9D">
        <w:rPr>
          <w:rFonts w:ascii="Arial" w:eastAsia="Times New Roman" w:hAnsi="Arial" w:cs="Arial"/>
          <w:lang w:eastAsia="ro-RO"/>
        </w:rPr>
        <w:t xml:space="preserve">ale </w:t>
      </w:r>
      <w:r w:rsidRPr="00970A7B">
        <w:rPr>
          <w:rFonts w:ascii="Arial" w:eastAsia="Times New Roman" w:hAnsi="Arial" w:cs="Arial"/>
          <w:lang w:eastAsia="ro-RO"/>
        </w:rPr>
        <w:t>sănăt</w:t>
      </w:r>
      <w:r w:rsidR="00253E9D">
        <w:rPr>
          <w:rFonts w:ascii="Arial" w:eastAsia="Times New Roman" w:hAnsi="Arial" w:cs="Arial"/>
          <w:lang w:eastAsia="ro-RO"/>
        </w:rPr>
        <w:t xml:space="preserve">ății </w:t>
      </w:r>
      <w:r w:rsidRPr="00970A7B">
        <w:rPr>
          <w:rFonts w:ascii="Arial" w:eastAsia="Times New Roman" w:hAnsi="Arial" w:cs="Arial"/>
          <w:lang w:eastAsia="ro-RO"/>
        </w:rPr>
        <w:t>și dezvolt</w:t>
      </w:r>
      <w:r w:rsidR="00253E9D">
        <w:rPr>
          <w:rFonts w:ascii="Arial" w:eastAsia="Times New Roman" w:hAnsi="Arial" w:cs="Arial"/>
          <w:lang w:eastAsia="ro-RO"/>
        </w:rPr>
        <w:t>ării</w:t>
      </w:r>
      <w:r w:rsidRPr="00970A7B">
        <w:rPr>
          <w:rFonts w:ascii="Arial" w:eastAsia="Times New Roman" w:hAnsi="Arial" w:cs="Arial"/>
          <w:lang w:eastAsia="ro-RO"/>
        </w:rPr>
        <w:t xml:space="preserve"> adolescenților vor fi direcționate prin mecanismele existente revizuite la nivel național și local, cu accentul pe îmbunătățirea </w:t>
      </w:r>
      <w:r w:rsidRPr="00970A7B">
        <w:rPr>
          <w:rFonts w:ascii="Arial" w:eastAsia="Times New Roman" w:hAnsi="Arial" w:cs="Arial"/>
          <w:lang w:eastAsia="ro-RO"/>
        </w:rPr>
        <w:lastRenderedPageBreak/>
        <w:t xml:space="preserve">identificării și referirii tinerilor la serviciile de sănătate. La nivel local, va fi încurajată participarea intersectorială mai largă, spre exemplu cu includerea lucrătorului social, </w:t>
      </w:r>
      <w:r w:rsidR="00253E9D">
        <w:rPr>
          <w:rFonts w:ascii="Arial" w:eastAsia="Times New Roman" w:hAnsi="Arial" w:cs="Arial"/>
          <w:lang w:eastAsia="ro-RO"/>
        </w:rPr>
        <w:t>ofițerului de probațiune pentru minori</w:t>
      </w:r>
      <w:r w:rsidRPr="00970A7B">
        <w:rPr>
          <w:rFonts w:ascii="Arial" w:eastAsia="Times New Roman" w:hAnsi="Arial" w:cs="Arial"/>
          <w:lang w:eastAsia="ro-RO"/>
        </w:rPr>
        <w:t xml:space="preserve">, șeful sectorului de poliție sau oricare alt conducător formal, dacă este relevant. </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SSPT continuă să elaboreze planuri de lucru comune împreună cu autoritățile raionale, asigurând ca problemele de sănătate ale adolescenților să fie incluse în agenda publică locală. Planurile de lucru existente vor fi monitorizate și susținute după necesitate. </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Mecanismul echipelor resursă bazate pe școli va fi continuat și extins în raioane noi. Parteneriatele cu serviciil</w:t>
      </w:r>
      <w:r w:rsidR="00253E9D">
        <w:rPr>
          <w:rFonts w:ascii="Arial" w:eastAsia="Times New Roman" w:hAnsi="Arial" w:cs="Arial"/>
          <w:lang w:eastAsia="ro-RO"/>
        </w:rPr>
        <w:t>e comunitare vor fi consolidate</w:t>
      </w:r>
      <w:r w:rsidRPr="00970A7B">
        <w:rPr>
          <w:rFonts w:ascii="Arial" w:eastAsia="Times New Roman" w:hAnsi="Arial" w:cs="Arial"/>
          <w:lang w:eastAsia="ro-RO"/>
        </w:rPr>
        <w:t>, asigurând ca adolescenții și tinerii să obțină informație și îndrumare adecvată din diferite surse, inclusiv din sistemul de educație formală.</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Aceste intervenții paralele, dar complementare vor asigura ca la nivel local, sănătatea și dezvoltarea adolescenților să fie abordată dintr-un șir vast de perspective și ca toate  disciplinele profesionale să identifice clar rolul lor în identificarea, managementul cazurilor și referirea adolescenților, precum și în promovarea sănătății adolescenților, cu accentul pe adolescenții în situație de risc major.   </w:t>
      </w:r>
    </w:p>
    <w:p w:rsidR="00970A7B" w:rsidRPr="00970A7B" w:rsidRDefault="00970A7B" w:rsidP="007526A5">
      <w:pPr>
        <w:spacing w:after="0" w:line="240" w:lineRule="auto"/>
        <w:ind w:left="1080"/>
        <w:jc w:val="both"/>
        <w:rPr>
          <w:rFonts w:ascii="Arial" w:eastAsia="Times New Roman" w:hAnsi="Arial" w:cs="Arial"/>
          <w:b/>
          <w:lang w:eastAsia="ro-RO"/>
        </w:rPr>
      </w:pPr>
    </w:p>
    <w:p w:rsidR="00970A7B" w:rsidRPr="00970A7B" w:rsidRDefault="004856D1" w:rsidP="007526A5">
      <w:pPr>
        <w:spacing w:after="0" w:line="240" w:lineRule="auto"/>
        <w:ind w:left="360"/>
        <w:jc w:val="both"/>
        <w:rPr>
          <w:rFonts w:ascii="Arial" w:eastAsia="Times New Roman" w:hAnsi="Arial" w:cs="Arial"/>
          <w:b/>
          <w:lang w:eastAsia="ro-RO"/>
        </w:rPr>
      </w:pPr>
      <w:r>
        <w:rPr>
          <w:rFonts w:ascii="Arial" w:eastAsia="Times New Roman" w:hAnsi="Arial" w:cs="Arial"/>
          <w:b/>
          <w:lang w:eastAsia="ro-RO"/>
        </w:rPr>
        <w:t xml:space="preserve">4.1.4 </w:t>
      </w:r>
      <w:r w:rsidR="00970A7B" w:rsidRPr="00970A7B">
        <w:rPr>
          <w:rFonts w:ascii="Arial" w:eastAsia="Times New Roman" w:hAnsi="Arial" w:cs="Arial"/>
          <w:b/>
          <w:lang w:eastAsia="ro-RO"/>
        </w:rPr>
        <w:t>Realizarea schimbării sociale în sănătatea și dezvoltării adolescenților prin comunicare și mobilizarea comunității.</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Proiectul va aborda comportamentele riscante ale adolescenților și tinerilor (în particular sexul neprotejat, abuzul de substanțe și violența între semeni) prin implementarea intervențiilor cuprinzătoare de comunicare pentru dezvoltare. Intervențiile proiectului se vor axa pe percepțiile adolescenților</w:t>
      </w:r>
      <w:r w:rsidRPr="00970A7B">
        <w:rPr>
          <w:rFonts w:ascii="Arial" w:eastAsia="Times New Roman" w:hAnsi="Arial" w:cs="Arial"/>
          <w:vertAlign w:val="superscript"/>
          <w:lang w:eastAsia="ro-RO"/>
        </w:rPr>
        <w:footnoteReference w:id="22"/>
      </w:r>
      <w:r w:rsidRPr="00970A7B">
        <w:rPr>
          <w:rFonts w:ascii="Arial" w:eastAsia="Times New Roman" w:hAnsi="Arial" w:cs="Arial"/>
          <w:lang w:eastAsia="ro-RO"/>
        </w:rPr>
        <w:t xml:space="preserve"> despre (a) susceptibilitatea lor față de riscurile adoptării comportamentelor nesănătoase; (b) severitatea acestor riscuri pentru sănătatea și dezvoltarea lor; (c) costurile – beneficiile în comparație cu comportamentele sigure; și (d) barierele individuale și sociale în calea adoptării comportamentelor sănătoase, și va consolida auto-eficacitatea acestora</w:t>
      </w:r>
      <w:r w:rsidRPr="00970A7B">
        <w:rPr>
          <w:rFonts w:ascii="Times New Roman" w:eastAsia="Times New Roman" w:hAnsi="Times New Roman" w:cs="Times New Roman"/>
          <w:sz w:val="27"/>
          <w:szCs w:val="27"/>
          <w:vertAlign w:val="superscript"/>
        </w:rPr>
        <w:footnoteReference w:id="23"/>
      </w:r>
      <w:r w:rsidRPr="00970A7B">
        <w:rPr>
          <w:rFonts w:ascii="Arial" w:eastAsia="Times New Roman" w:hAnsi="Arial" w:cs="Arial"/>
          <w:lang w:eastAsia="ro-RO"/>
        </w:rPr>
        <w:t xml:space="preserve"> pentru adoptarea practicilor responsabile. Activitățile proiectului se vor axa de asemenea pe crearea unui mediu </w:t>
      </w:r>
      <w:r w:rsidR="006E7D2F">
        <w:rPr>
          <w:rFonts w:ascii="Arial" w:eastAsia="Times New Roman" w:hAnsi="Arial" w:cs="Arial"/>
          <w:lang w:eastAsia="ro-RO"/>
        </w:rPr>
        <w:t>favorabil</w:t>
      </w:r>
      <w:r w:rsidRPr="00970A7B">
        <w:rPr>
          <w:rFonts w:ascii="Arial" w:eastAsia="Times New Roman" w:hAnsi="Arial" w:cs="Arial"/>
          <w:lang w:eastAsia="ro-RO"/>
        </w:rPr>
        <w:t xml:space="preserve"> la nivel local.</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Intervențiile proiectului vor îmbunătăți capacitățile SSPT de identificare și mobilizare a resurselor locale pentru a îmbunătăți comportamentele legate de sănătate ale adolescenților. SSPT vor îmbunătăți capacitățile lor de elaborare și implementare a activităților de comunicare, axându-se nu doar pe schimbarea comportamentului adolescenților, dar și pe abordarea normelor comunitare care influențează deciziile adolescenților. Vor fi create alianțe locale pentru a asigura ca mesajele referitoare la sănătate să ajungă la adolescenți din diferite surse și prin intermediul diferitor instrumente de comunicare.</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SSPT vor fi susținute pentru a elabora și implementa strategii de comunicare bazate pe date/dovezi care se axează pe reducerea comportamentului de asumare a riscului la băieți și pe abilitarea fetelor să preia un rol mai activ în luarea deciziilor legate de sănătatea și bunăstarea lor. Activitățile de comunicare pentru schimbarea comportamentului vor susține adolescenții și tinerii să adopte practici sexuale sigure pentru a preveni IST (inclusiv HIV SIDA), sarcinile și avorturile în rândurile adolescenților. Activitățile de comunicare vor fi implementate pentru a spori gradul de conștientizare de către adolescenți și tineri a daunei și consecințelor potențiale ale abuzului de substanțe. Intervențiile de sporire a gradului de conștientizare și de comunicare pentru schimbarea comportamentului care sunt sensibile la vârstă și gen se vor axa pe adolescenți și tineri pentru a preveni și răspunde la violența în rândurile semenilor, inclusiv comportamentul violent în cupluri și abuzul sexual.</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Sursele de informație privind chestiunile legate de sănătate vor fi diversificate, ajutând adolescenților și tinerilor să-și îmbunătățească cunoștințele și să ia decizii informate cu </w:t>
      </w:r>
      <w:r w:rsidRPr="00970A7B">
        <w:rPr>
          <w:rFonts w:ascii="Arial" w:eastAsia="Times New Roman" w:hAnsi="Arial" w:cs="Arial"/>
          <w:lang w:eastAsia="ro-RO"/>
        </w:rPr>
        <w:lastRenderedPageBreak/>
        <w:t xml:space="preserve">privire la sănătate. Parteneriatele cu mass media la nivel local și național vor fi consolidate și însăși tinerii vor fi implicați în crearea și diseminarea mesajelor. Activitățile cu părinții privind modul de comunicare cu copiii lor adolescenți vor fi testate, evaluate și documentate. </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Un șir vast de instrumente și strategii de comunicare și tehnici de mobilizare a comunității vor fi utilizate pentru a oferi adolescenților și tinerilor informație relevantă și prietenoasă cu privire la serviciile de sănătate și problemele de sănătate pentru a realiza schimbarea socială, i.e. grad sporit al comportamentelor </w:t>
      </w:r>
      <w:r w:rsidR="006E7D2F">
        <w:rPr>
          <w:rFonts w:ascii="Arial" w:eastAsia="Times New Roman" w:hAnsi="Arial" w:cs="Arial"/>
          <w:lang w:eastAsia="ro-RO"/>
        </w:rPr>
        <w:t>care solicită sănătate</w:t>
      </w:r>
      <w:r w:rsidRPr="00970A7B">
        <w:rPr>
          <w:rFonts w:ascii="Arial" w:eastAsia="Times New Roman" w:hAnsi="Arial" w:cs="Arial"/>
          <w:lang w:eastAsia="ro-RO"/>
        </w:rPr>
        <w:t xml:space="preserve">, adoptării modului de viață sănătos și comportamentului de apelare la serviciile de sănătate. Va fi explorată utilizarea tehnologiilor informaționale pentru a asigura ca instrumentele de comunicare să fie ajustate la interesele tinerilor. </w:t>
      </w:r>
    </w:p>
    <w:p w:rsidR="00970A7B" w:rsidRPr="00970A7B" w:rsidRDefault="00970A7B" w:rsidP="007526A5">
      <w:pPr>
        <w:spacing w:before="120" w:after="120" w:line="240" w:lineRule="auto"/>
        <w:jc w:val="both"/>
        <w:rPr>
          <w:rFonts w:ascii="Arial" w:eastAsia="Times New Roman" w:hAnsi="Arial" w:cs="Arial"/>
          <w:lang w:eastAsia="ro-RO"/>
        </w:rPr>
      </w:pPr>
      <w:r w:rsidRPr="00970A7B">
        <w:rPr>
          <w:rFonts w:ascii="Arial" w:eastAsia="Times New Roman" w:hAnsi="Arial" w:cs="Arial"/>
          <w:lang w:eastAsia="ro-RO"/>
        </w:rPr>
        <w:t xml:space="preserve">Activitățile proiectului vor fi analizate din perspectiva vârstei și genului pentru a asigura ca acestea să fie relevante pentru toate auditoriile țintă. Progresul realizat în extinderea SSPT și fortificarea acestora vor fi documentate </w:t>
      </w:r>
      <w:r w:rsidR="006E7D2F">
        <w:rPr>
          <w:rFonts w:ascii="Arial" w:eastAsia="Times New Roman" w:hAnsi="Arial" w:cs="Arial"/>
          <w:lang w:eastAsia="ro-RO"/>
        </w:rPr>
        <w:t>minuțios</w:t>
      </w:r>
      <w:r w:rsidRPr="00970A7B">
        <w:rPr>
          <w:rFonts w:ascii="Arial" w:eastAsia="Times New Roman" w:hAnsi="Arial" w:cs="Arial"/>
          <w:lang w:eastAsia="ro-RO"/>
        </w:rPr>
        <w:t>. Va fi colectată informație suplimentară pentru a susține procesul decizional pe parcursul etapei de implementare, dar și pentru a susține intervențiile viitoare.</w:t>
      </w:r>
    </w:p>
    <w:p w:rsidR="00970A7B" w:rsidRPr="00970A7B" w:rsidRDefault="00970A7B" w:rsidP="007526A5">
      <w:pPr>
        <w:spacing w:before="120" w:after="120" w:line="240" w:lineRule="auto"/>
        <w:jc w:val="both"/>
        <w:rPr>
          <w:rFonts w:ascii="Arial" w:eastAsia="Times New Roman" w:hAnsi="Arial" w:cs="Arial"/>
          <w:lang w:eastAsia="ro-RO"/>
        </w:rPr>
      </w:pPr>
    </w:p>
    <w:p w:rsidR="00970A7B" w:rsidRPr="00970A7B" w:rsidRDefault="004856D1" w:rsidP="007526A5">
      <w:pPr>
        <w:keepNext/>
        <w:tabs>
          <w:tab w:val="left" w:pos="567"/>
          <w:tab w:val="left" w:pos="873"/>
        </w:tabs>
        <w:spacing w:before="240" w:after="60" w:line="240" w:lineRule="auto"/>
        <w:ind w:left="360"/>
        <w:outlineLvl w:val="1"/>
        <w:rPr>
          <w:rFonts w:ascii="Arial" w:eastAsia="Times New Roman" w:hAnsi="Arial" w:cs="Arial"/>
          <w:b/>
          <w:bCs/>
          <w:iCs/>
          <w:sz w:val="28"/>
          <w:szCs w:val="28"/>
          <w:lang w:eastAsia="ro-RO"/>
        </w:rPr>
      </w:pPr>
      <w:bookmarkStart w:id="22" w:name="_Toc397546036"/>
      <w:r>
        <w:rPr>
          <w:rFonts w:ascii="Arial" w:eastAsia="Times New Roman" w:hAnsi="Arial" w:cs="Arial"/>
          <w:b/>
          <w:bCs/>
          <w:iCs/>
          <w:sz w:val="28"/>
          <w:szCs w:val="28"/>
          <w:lang w:eastAsia="ro-RO"/>
        </w:rPr>
        <w:t xml:space="preserve">4.2 </w:t>
      </w:r>
      <w:r w:rsidR="00970A7B" w:rsidRPr="00970A7B">
        <w:rPr>
          <w:rFonts w:ascii="Arial" w:eastAsia="Times New Roman" w:hAnsi="Arial" w:cs="Arial"/>
          <w:b/>
          <w:bCs/>
          <w:iCs/>
          <w:sz w:val="28"/>
          <w:szCs w:val="28"/>
          <w:lang w:eastAsia="ro-RO"/>
        </w:rPr>
        <w:t>Abordările transversale</w:t>
      </w:r>
      <w:bookmarkEnd w:id="22"/>
    </w:p>
    <w:p w:rsidR="00970A7B" w:rsidRPr="00970A7B" w:rsidRDefault="00970A7B" w:rsidP="007526A5">
      <w:pPr>
        <w:spacing w:after="0" w:line="240" w:lineRule="auto"/>
        <w:ind w:left="360"/>
        <w:rPr>
          <w:rFonts w:ascii="Arial" w:eastAsia="Times New Roman" w:hAnsi="Arial" w:cs="Arial"/>
          <w:b/>
          <w:i/>
          <w:iCs/>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ro-RO"/>
        </w:rPr>
        <w:t>Guvernare:</w:t>
      </w:r>
      <w:r w:rsidRPr="00970A7B">
        <w:rPr>
          <w:rFonts w:ascii="Arial" w:eastAsia="Times New Roman" w:hAnsi="Arial" w:cs="Arial"/>
          <w:lang w:eastAsia="ro-RO"/>
        </w:rPr>
        <w:t xml:space="preserve"> Ca și în Etapa I-a, Etapa a II-a se va axa în continuare pe 3 principii de guvernare.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numPr>
          <w:ilvl w:val="0"/>
          <w:numId w:val="8"/>
        </w:numPr>
        <w:spacing w:after="0" w:line="240" w:lineRule="auto"/>
        <w:ind w:left="284" w:hanging="284"/>
        <w:jc w:val="both"/>
        <w:rPr>
          <w:rFonts w:ascii="Arial" w:eastAsia="Times New Roman" w:hAnsi="Arial" w:cs="Arial"/>
          <w:b/>
          <w:bCs/>
          <w:lang w:eastAsia="ro-RO"/>
        </w:rPr>
      </w:pPr>
      <w:r w:rsidRPr="00970A7B">
        <w:rPr>
          <w:rFonts w:ascii="Arial" w:eastAsia="Times New Roman" w:hAnsi="Arial" w:cs="Arial"/>
          <w:b/>
          <w:bCs/>
          <w:lang w:eastAsia="ro-RO"/>
        </w:rPr>
        <w:t>Ne-discriminare.</w:t>
      </w:r>
      <w:r w:rsidRPr="00970A7B">
        <w:rPr>
          <w:rFonts w:ascii="Arial" w:eastAsia="Times New Roman" w:hAnsi="Arial" w:cs="Arial"/>
          <w:bCs/>
          <w:lang w:eastAsia="ro-RO"/>
        </w:rPr>
        <w:t xml:space="preserve"> Acest principiu înseamnă că nici un grup de adolescenți nu va fi exclus din aria de acoperire cu activitățile proiectului</w:t>
      </w:r>
      <w:r w:rsidRPr="00970A7B">
        <w:rPr>
          <w:rFonts w:ascii="Arial" w:eastAsia="Times New Roman" w:hAnsi="Arial" w:cs="Arial"/>
          <w:lang w:eastAsia="ro-RO"/>
        </w:rPr>
        <w:t xml:space="preserve">. Proiectul va promova accesul egal la SSPT și programe educaționale pentru grupurile TDV și TÎSRM, adolescenții din zonele rurale și va promova egalitatea de genuri. Sistemul de colectare a datelor al proiectului (sondajele de performanță și </w:t>
      </w:r>
      <w:r w:rsidR="006E7D2F">
        <w:rPr>
          <w:rFonts w:ascii="Arial" w:eastAsia="Times New Roman" w:hAnsi="Arial" w:cs="Arial"/>
          <w:lang w:eastAsia="ro-RO"/>
        </w:rPr>
        <w:t xml:space="preserve">ale gradului de </w:t>
      </w:r>
      <w:r w:rsidRPr="00970A7B">
        <w:rPr>
          <w:rFonts w:ascii="Arial" w:eastAsia="Times New Roman" w:hAnsi="Arial" w:cs="Arial"/>
          <w:lang w:eastAsia="ro-RO"/>
        </w:rPr>
        <w:t>acoperire</w:t>
      </w:r>
      <w:r w:rsidR="006E7D2F">
        <w:rPr>
          <w:rFonts w:ascii="Arial" w:eastAsia="Times New Roman" w:hAnsi="Arial" w:cs="Arial"/>
          <w:lang w:eastAsia="ro-RO"/>
        </w:rPr>
        <w:t>/sensibilizare</w:t>
      </w:r>
      <w:r w:rsidRPr="00970A7B">
        <w:rPr>
          <w:rFonts w:ascii="Arial" w:eastAsia="Times New Roman" w:hAnsi="Arial" w:cs="Arial"/>
          <w:lang w:eastAsia="ro-RO"/>
        </w:rPr>
        <w:t>, Studiul de Impact, Sondajul comportamentului de sănătate bazat pe școli (</w:t>
      </w:r>
      <w:r w:rsidR="00FC4D86">
        <w:rPr>
          <w:rFonts w:ascii="Arial" w:eastAsia="Times New Roman" w:hAnsi="Arial" w:cs="Arial"/>
          <w:lang w:eastAsia="ro-RO"/>
        </w:rPr>
        <w:t>SCSȘ</w:t>
      </w:r>
      <w:r w:rsidRPr="00970A7B">
        <w:rPr>
          <w:rFonts w:ascii="Arial" w:eastAsia="Times New Roman" w:hAnsi="Arial" w:cs="Arial"/>
          <w:lang w:eastAsia="ro-RO"/>
        </w:rPr>
        <w:t>), studiile cu privire la</w:t>
      </w:r>
      <w:r w:rsidR="006E7D2F">
        <w:rPr>
          <w:rFonts w:ascii="Arial" w:eastAsia="Times New Roman" w:hAnsi="Arial" w:cs="Arial"/>
          <w:lang w:eastAsia="ro-RO"/>
        </w:rPr>
        <w:t xml:space="preserve"> </w:t>
      </w:r>
      <w:r w:rsidRPr="00970A7B">
        <w:rPr>
          <w:rFonts w:ascii="Arial" w:eastAsia="Times New Roman" w:hAnsi="Arial" w:cs="Arial"/>
          <w:lang w:eastAsia="ro-RO"/>
        </w:rPr>
        <w:t>b</w:t>
      </w:r>
      <w:r w:rsidR="006E7D2F">
        <w:rPr>
          <w:rFonts w:ascii="Arial" w:eastAsia="Times New Roman" w:hAnsi="Arial" w:cs="Arial"/>
          <w:lang w:eastAsia="ro-RO"/>
        </w:rPr>
        <w:t>rutalizare</w:t>
      </w:r>
      <w:r w:rsidRPr="00970A7B">
        <w:rPr>
          <w:rFonts w:ascii="Arial" w:eastAsia="Times New Roman" w:hAnsi="Arial" w:cs="Arial"/>
          <w:lang w:eastAsia="ro-RO"/>
        </w:rPr>
        <w:t xml:space="preserve"> și violenț</w:t>
      </w:r>
      <w:r w:rsidR="006E7D2F">
        <w:rPr>
          <w:rFonts w:ascii="Arial" w:eastAsia="Times New Roman" w:hAnsi="Arial" w:cs="Arial"/>
          <w:lang w:eastAsia="ro-RO"/>
        </w:rPr>
        <w:t>ă</w:t>
      </w:r>
      <w:r w:rsidRPr="00970A7B">
        <w:rPr>
          <w:rFonts w:ascii="Arial" w:eastAsia="Times New Roman" w:hAnsi="Arial" w:cs="Arial"/>
          <w:lang w:eastAsia="ro-RO"/>
        </w:rPr>
        <w:t xml:space="preserve"> </w:t>
      </w:r>
      <w:r w:rsidR="00FC4D86">
        <w:rPr>
          <w:rFonts w:ascii="Arial" w:eastAsia="Times New Roman" w:hAnsi="Arial" w:cs="Arial"/>
          <w:lang w:eastAsia="ro-RO"/>
        </w:rPr>
        <w:t>între persoan</w:t>
      </w:r>
      <w:r w:rsidR="006E7D2F">
        <w:rPr>
          <w:rFonts w:ascii="Arial" w:eastAsia="Times New Roman" w:hAnsi="Arial" w:cs="Arial"/>
          <w:lang w:eastAsia="ro-RO"/>
        </w:rPr>
        <w:t>e</w:t>
      </w:r>
      <w:r w:rsidR="00FC4D86">
        <w:rPr>
          <w:rFonts w:ascii="Arial" w:eastAsia="Times New Roman" w:hAnsi="Arial" w:cs="Arial"/>
          <w:lang w:eastAsia="ro-RO"/>
        </w:rPr>
        <w:t>le</w:t>
      </w:r>
      <w:r w:rsidR="006E7D2F">
        <w:rPr>
          <w:rFonts w:ascii="Arial" w:eastAsia="Times New Roman" w:hAnsi="Arial" w:cs="Arial"/>
          <w:lang w:eastAsia="ro-RO"/>
        </w:rPr>
        <w:t xml:space="preserve"> implicate în relații/dating violence</w:t>
      </w:r>
      <w:r w:rsidRPr="00970A7B">
        <w:rPr>
          <w:rFonts w:ascii="Arial" w:eastAsia="Times New Roman" w:hAnsi="Arial" w:cs="Arial"/>
          <w:lang w:eastAsia="ro-RO"/>
        </w:rPr>
        <w:t xml:space="preserve">) includ date cu privire la aceste grupuri de tineri. TDV și TÎSRM vor fi încurajați să se angajeze în calitate de voluntari în CSPT-uri.  </w:t>
      </w:r>
    </w:p>
    <w:p w:rsidR="00970A7B" w:rsidRPr="00970A7B" w:rsidRDefault="00970A7B" w:rsidP="007526A5">
      <w:pPr>
        <w:spacing w:after="0" w:line="240" w:lineRule="auto"/>
        <w:ind w:left="284"/>
        <w:jc w:val="both"/>
        <w:rPr>
          <w:rFonts w:ascii="Arial" w:eastAsia="Times New Roman" w:hAnsi="Arial" w:cs="Arial"/>
          <w:b/>
          <w:bCs/>
          <w:lang w:eastAsia="ro-RO"/>
        </w:rPr>
      </w:pPr>
      <w:r w:rsidRPr="00970A7B">
        <w:rPr>
          <w:rFonts w:ascii="Arial" w:eastAsia="Times New Roman" w:hAnsi="Arial" w:cs="Arial"/>
          <w:lang w:eastAsia="ro-RO"/>
        </w:rPr>
        <w:t>Modulele de instruire pentru personalul CSPT-lor și alți profesioniști care lucrează cu adolescenții au drept obiectiv specific dezvoltarea atitudinii ne-discriminatorii față de TDV și TÎSRM și dezvoltarea abilităților pentru prestarea serviciilor de sănătate pentru aceste grupuri specifice.</w:t>
      </w:r>
    </w:p>
    <w:p w:rsidR="00970A7B" w:rsidRPr="00970A7B" w:rsidRDefault="00970A7B" w:rsidP="007526A5">
      <w:pPr>
        <w:spacing w:after="0" w:line="240" w:lineRule="auto"/>
        <w:ind w:left="284" w:hanging="284"/>
        <w:jc w:val="both"/>
        <w:rPr>
          <w:rFonts w:ascii="Arial" w:eastAsia="Times New Roman" w:hAnsi="Arial" w:cs="Arial"/>
          <w:b/>
          <w:bCs/>
          <w:lang w:eastAsia="ro-RO"/>
        </w:rPr>
      </w:pPr>
    </w:p>
    <w:p w:rsidR="00970A7B" w:rsidRPr="00970A7B" w:rsidRDefault="00970A7B" w:rsidP="007526A5">
      <w:pPr>
        <w:numPr>
          <w:ilvl w:val="0"/>
          <w:numId w:val="8"/>
        </w:numPr>
        <w:spacing w:after="0" w:line="240" w:lineRule="auto"/>
        <w:ind w:left="284" w:hanging="284"/>
        <w:jc w:val="both"/>
        <w:rPr>
          <w:rFonts w:ascii="Arial" w:eastAsia="Times New Roman" w:hAnsi="Arial" w:cs="Arial"/>
          <w:b/>
          <w:bCs/>
          <w:lang w:eastAsia="ro-RO"/>
        </w:rPr>
      </w:pPr>
      <w:r w:rsidRPr="00970A7B">
        <w:rPr>
          <w:rFonts w:ascii="Arial" w:eastAsia="Times New Roman" w:hAnsi="Arial" w:cs="Arial"/>
          <w:b/>
          <w:bCs/>
          <w:lang w:eastAsia="ro-RO"/>
        </w:rPr>
        <w:t>Participarea.</w:t>
      </w:r>
      <w:r w:rsidRPr="00970A7B">
        <w:rPr>
          <w:rFonts w:ascii="Arial" w:eastAsia="Times New Roman" w:hAnsi="Arial" w:cs="Arial"/>
          <w:lang w:eastAsia="ro-RO"/>
        </w:rPr>
        <w:t xml:space="preserve"> Acest principiu presupune că toate grupurile de populație tânără ar trebui să fie implicate în planificarea, implementarea și evaluarea proiectului. Proiectul ia în considerație vocea diferitor grupuri de tineret în diverse decizii care sunt aprobate. Proiectul va folosi diferite mijloace de participare cu diferite grupuri de beneficiari:</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Reprezentanții diferitor grupuri de tineret, de rând cu reprezentanții diferitor factori implicați, au fost implicați în procesul de planificare a proiectului;</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Evaluarea necesităților beneficiarilor vor fi efectuate prin intermediul studiilor pe parcursul etapei a doua a proiectului. Concluziile finale și recomandările pentru studii vor fi analizate de către tineri.</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 xml:space="preserve">SSPT vor fi îmbunătățite în baza feedback-ului beneficiarilor.  </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Propunerea pentru revizuirea cadrului de reglementare va fi analizată de către personalul și voluntarilor CSPT înainte ca acestea să fie prezentate Ministerului sănătății spre aprobare.</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Voluntarii CSPT sunt consultați periodic pe marginea subiectelor legate de proiect și invitați să participe la planificarea și evaluarea diferitor activități (mese rotunde, etc.)</w:t>
      </w:r>
    </w:p>
    <w:p w:rsidR="00970A7B" w:rsidRPr="00970A7B" w:rsidRDefault="00970A7B" w:rsidP="007526A5">
      <w:pPr>
        <w:spacing w:after="0" w:line="240" w:lineRule="auto"/>
        <w:ind w:left="284" w:hanging="284"/>
        <w:jc w:val="both"/>
        <w:rPr>
          <w:rFonts w:ascii="Arial" w:eastAsia="Times New Roman" w:hAnsi="Arial" w:cs="Arial"/>
          <w:b/>
          <w:bCs/>
          <w:lang w:eastAsia="ro-RO"/>
        </w:rPr>
      </w:pPr>
    </w:p>
    <w:p w:rsidR="00970A7B" w:rsidRPr="00970A7B" w:rsidRDefault="00970A7B" w:rsidP="007526A5">
      <w:pPr>
        <w:numPr>
          <w:ilvl w:val="0"/>
          <w:numId w:val="8"/>
        </w:numPr>
        <w:spacing w:after="0" w:line="240" w:lineRule="auto"/>
        <w:ind w:left="284" w:hanging="284"/>
        <w:jc w:val="both"/>
        <w:rPr>
          <w:rFonts w:ascii="Arial" w:eastAsia="Times New Roman" w:hAnsi="Arial" w:cs="Arial"/>
          <w:b/>
          <w:bCs/>
          <w:lang w:eastAsia="ro-RO"/>
        </w:rPr>
      </w:pPr>
      <w:r w:rsidRPr="00970A7B">
        <w:rPr>
          <w:rFonts w:ascii="Arial" w:eastAsia="Times New Roman" w:hAnsi="Arial" w:cs="Arial"/>
          <w:b/>
          <w:bCs/>
          <w:lang w:eastAsia="ro-RO"/>
        </w:rPr>
        <w:lastRenderedPageBreak/>
        <w:t>Eficiența.</w:t>
      </w:r>
      <w:r w:rsidRPr="00970A7B">
        <w:rPr>
          <w:rFonts w:ascii="Arial" w:eastAsia="Times New Roman" w:hAnsi="Arial" w:cs="Arial"/>
          <w:bCs/>
          <w:lang w:eastAsia="ro-RO"/>
        </w:rPr>
        <w:t xml:space="preserve"> Acest principiu presupune utilizarea optimală a resurselor financiare și umane ale proiectului, fără irosire, corupere sau tergiversări</w:t>
      </w:r>
      <w:r w:rsidRPr="00970A7B">
        <w:rPr>
          <w:rFonts w:ascii="Arial" w:eastAsia="Times New Roman" w:hAnsi="Arial" w:cs="Arial"/>
          <w:lang w:eastAsia="ro-RO"/>
        </w:rPr>
        <w:t>:</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Toate activitățile planificate se bazează pe date</w:t>
      </w:r>
      <w:r w:rsidR="006E7D2F">
        <w:rPr>
          <w:rFonts w:ascii="Arial" w:eastAsia="Times New Roman" w:hAnsi="Arial" w:cs="Arial"/>
          <w:lang w:eastAsia="ro-RO"/>
        </w:rPr>
        <w:t>le</w:t>
      </w:r>
      <w:r w:rsidRPr="00970A7B">
        <w:rPr>
          <w:rFonts w:ascii="Arial" w:eastAsia="Times New Roman" w:hAnsi="Arial" w:cs="Arial"/>
          <w:lang w:eastAsia="ro-RO"/>
        </w:rPr>
        <w:t>/</w:t>
      </w:r>
      <w:r w:rsidR="006E7D2F">
        <w:rPr>
          <w:rFonts w:ascii="Arial" w:eastAsia="Times New Roman" w:hAnsi="Arial" w:cs="Arial"/>
          <w:lang w:eastAsia="ro-RO"/>
        </w:rPr>
        <w:t>dovezile</w:t>
      </w:r>
      <w:r w:rsidRPr="00970A7B">
        <w:rPr>
          <w:rFonts w:ascii="Arial" w:eastAsia="Times New Roman" w:hAnsi="Arial" w:cs="Arial"/>
          <w:lang w:eastAsia="ro-RO"/>
        </w:rPr>
        <w:t xml:space="preserve"> naționale și internaționale existente;</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 xml:space="preserve">Bugetul este planificat în conformitate cu </w:t>
      </w:r>
      <w:r w:rsidR="006E7D2F">
        <w:rPr>
          <w:rFonts w:ascii="Arial" w:eastAsia="Times New Roman" w:hAnsi="Arial" w:cs="Arial"/>
          <w:lang w:eastAsia="ro-RO"/>
        </w:rPr>
        <w:t xml:space="preserve">rezultatele, produsul și </w:t>
      </w:r>
      <w:r w:rsidRPr="00970A7B">
        <w:rPr>
          <w:rFonts w:ascii="Arial" w:eastAsia="Times New Roman" w:hAnsi="Arial" w:cs="Arial"/>
          <w:lang w:eastAsia="ro-RO"/>
        </w:rPr>
        <w:t xml:space="preserve">activitățile planificate; </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Planul proiectului include activități pentru sporirea competenței echipei resursă naționale responsabilă de extinderea SSPT;</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Suportul comun și coordonat din partea SDC, UNICEF, Guvern și societatea civilă va spori nivelul eficienței;</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Pentru a reduce constrângerile și provocările mediului proiectului, pe parcursul procesului de planificare au fost identificate și analizate riscurile posibile și planificate măsuri de atenuare.</w:t>
      </w:r>
    </w:p>
    <w:p w:rsidR="00970A7B" w:rsidRPr="00970A7B" w:rsidRDefault="00970A7B" w:rsidP="007526A5">
      <w:pPr>
        <w:spacing w:after="0" w:line="240" w:lineRule="auto"/>
        <w:ind w:left="284" w:hanging="284"/>
        <w:jc w:val="both"/>
        <w:rPr>
          <w:rFonts w:ascii="Arial" w:eastAsia="Times New Roman" w:hAnsi="Arial" w:cs="Arial"/>
          <w:b/>
          <w:bCs/>
          <w:lang w:eastAsia="ro-RO"/>
        </w:rPr>
      </w:pPr>
    </w:p>
    <w:p w:rsidR="00970A7B" w:rsidRPr="00970A7B" w:rsidRDefault="00970A7B" w:rsidP="007526A5">
      <w:pPr>
        <w:tabs>
          <w:tab w:val="num" w:pos="900"/>
        </w:tabs>
        <w:spacing w:after="0" w:line="240" w:lineRule="auto"/>
        <w:jc w:val="both"/>
        <w:rPr>
          <w:rFonts w:ascii="Arial" w:eastAsia="Times New Roman" w:hAnsi="Arial" w:cs="Arial"/>
          <w:lang w:eastAsia="ro-RO"/>
        </w:rPr>
      </w:pPr>
      <w:r w:rsidRPr="00970A7B">
        <w:rPr>
          <w:rFonts w:ascii="Arial" w:eastAsia="Times New Roman" w:hAnsi="Arial" w:cs="Arial"/>
          <w:b/>
          <w:iCs/>
          <w:lang w:eastAsia="ro-RO"/>
        </w:rPr>
        <w:t xml:space="preserve">Egalitatea în genuri. </w:t>
      </w:r>
      <w:r w:rsidRPr="00970A7B">
        <w:rPr>
          <w:rFonts w:ascii="Arial" w:eastAsia="Times New Roman" w:hAnsi="Arial" w:cs="Arial"/>
          <w:lang w:eastAsia="ro-RO"/>
        </w:rPr>
        <w:t>Chestiunile de gen reprezintă una din temele transversale principale ale proiectului. Egalitatea în genuri este înalt promovată prin toate activitățile proiectului. În Etapa a II-a, egalitatea în genuri va fi un indicator principal pentru două tipuri principale de intervenții:</w:t>
      </w:r>
    </w:p>
    <w:p w:rsidR="00970A7B" w:rsidRPr="00970A7B" w:rsidRDefault="00970A7B" w:rsidP="007526A5">
      <w:pPr>
        <w:tabs>
          <w:tab w:val="num" w:pos="900"/>
        </w:tabs>
        <w:spacing w:after="0" w:line="240" w:lineRule="auto"/>
        <w:jc w:val="both"/>
        <w:rPr>
          <w:rFonts w:ascii="Arial" w:eastAsia="Times New Roman" w:hAnsi="Arial" w:cs="Arial"/>
          <w:lang w:eastAsia="ro-RO"/>
        </w:rPr>
      </w:pPr>
    </w:p>
    <w:p w:rsidR="00970A7B" w:rsidRPr="00970A7B" w:rsidRDefault="00970A7B" w:rsidP="007526A5">
      <w:pPr>
        <w:numPr>
          <w:ilvl w:val="0"/>
          <w:numId w:val="8"/>
        </w:numPr>
        <w:spacing w:after="0" w:line="240" w:lineRule="auto"/>
        <w:ind w:left="284" w:hanging="284"/>
        <w:jc w:val="both"/>
        <w:rPr>
          <w:rFonts w:ascii="Arial" w:eastAsia="Times New Roman" w:hAnsi="Arial" w:cs="Arial"/>
          <w:b/>
          <w:bCs/>
          <w:lang w:eastAsia="ro-RO"/>
        </w:rPr>
      </w:pPr>
      <w:r w:rsidRPr="00970A7B">
        <w:rPr>
          <w:rFonts w:ascii="Arial" w:eastAsia="Times New Roman" w:hAnsi="Arial" w:cs="Arial"/>
          <w:b/>
          <w:bCs/>
          <w:lang w:eastAsia="ro-RO"/>
        </w:rPr>
        <w:t xml:space="preserve">Accesul egal la informația și serviciile de sănătate pentru băieți și fete:  </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Sistemul M&amp;E colectează date dezagregate după gen.</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Datele colectate din diferite studii, sondaje, cercetări ale activităților vor fi dezagregate după gen.</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Personalul și experții proiectului vor fi selectați și angajați doar în baza competențelor acestora, fără discriminare de gen sau alte tipuri de discriminare.</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Mesajele de comunicare vor aborda necesitățile specifice ale băieților și fetelor.</w:t>
      </w:r>
    </w:p>
    <w:p w:rsidR="00970A7B" w:rsidRPr="00970A7B" w:rsidRDefault="00970A7B" w:rsidP="007526A5">
      <w:pPr>
        <w:numPr>
          <w:ilvl w:val="0"/>
          <w:numId w:val="8"/>
        </w:numPr>
        <w:spacing w:after="0" w:line="240" w:lineRule="auto"/>
        <w:ind w:left="284" w:hanging="284"/>
        <w:jc w:val="both"/>
        <w:rPr>
          <w:rFonts w:ascii="Arial" w:eastAsia="Times New Roman" w:hAnsi="Arial" w:cs="Arial"/>
          <w:b/>
          <w:bCs/>
          <w:lang w:eastAsia="ro-RO"/>
        </w:rPr>
      </w:pPr>
      <w:r w:rsidRPr="00970A7B">
        <w:rPr>
          <w:rFonts w:ascii="Arial" w:eastAsia="Times New Roman" w:hAnsi="Arial" w:cs="Arial"/>
          <w:b/>
          <w:bCs/>
          <w:lang w:eastAsia="ro-RO"/>
        </w:rPr>
        <w:t xml:space="preserve">Promovarea implicării tinerilor în îngrijirea antenatală </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Aspectele de gen for fi luate în considerație la elaborarea mesajelor de comunicare.</w:t>
      </w:r>
    </w:p>
    <w:p w:rsidR="00970A7B" w:rsidRPr="00970A7B" w:rsidRDefault="00970A7B" w:rsidP="00D84709">
      <w:pPr>
        <w:numPr>
          <w:ilvl w:val="0"/>
          <w:numId w:val="24"/>
        </w:numPr>
        <w:tabs>
          <w:tab w:val="num" w:pos="1276"/>
        </w:tabs>
        <w:spacing w:after="0" w:line="240" w:lineRule="auto"/>
        <w:ind w:left="1276" w:hanging="283"/>
        <w:jc w:val="both"/>
        <w:rPr>
          <w:rFonts w:ascii="Arial" w:eastAsia="Times New Roman" w:hAnsi="Arial" w:cs="Arial"/>
          <w:lang w:eastAsia="ro-RO"/>
        </w:rPr>
      </w:pPr>
      <w:r w:rsidRPr="00970A7B">
        <w:rPr>
          <w:rFonts w:ascii="Arial" w:eastAsia="Times New Roman" w:hAnsi="Arial" w:cs="Arial"/>
          <w:lang w:eastAsia="ro-RO"/>
        </w:rPr>
        <w:t>Chestiunile legate de implicarea bărbaților în deciziile care vizează sănătatea și asistența medicală reproductivă vor fi evidențiate în acest proiect, incluzând programe de educație ante-concepțională și ante-natală pentru cupluri.</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4856D1" w:rsidP="007526A5">
      <w:pPr>
        <w:keepNext/>
        <w:tabs>
          <w:tab w:val="left" w:pos="567"/>
          <w:tab w:val="left" w:pos="873"/>
        </w:tabs>
        <w:spacing w:before="240" w:after="60" w:line="240" w:lineRule="auto"/>
        <w:outlineLvl w:val="1"/>
        <w:rPr>
          <w:rFonts w:ascii="Arial" w:eastAsia="Times New Roman" w:hAnsi="Arial" w:cs="Arial"/>
          <w:b/>
          <w:bCs/>
          <w:iCs/>
          <w:sz w:val="28"/>
          <w:szCs w:val="28"/>
          <w:lang w:eastAsia="ro-RO"/>
        </w:rPr>
      </w:pPr>
      <w:bookmarkStart w:id="23" w:name="_Toc397546037"/>
      <w:r>
        <w:rPr>
          <w:rFonts w:ascii="Arial" w:eastAsia="Times New Roman" w:hAnsi="Arial" w:cs="Arial"/>
          <w:b/>
          <w:bCs/>
          <w:iCs/>
          <w:sz w:val="28"/>
          <w:szCs w:val="28"/>
          <w:lang w:eastAsia="ro-RO"/>
        </w:rPr>
        <w:t xml:space="preserve">4.3 </w:t>
      </w:r>
      <w:r w:rsidR="006E7D2F">
        <w:rPr>
          <w:rFonts w:ascii="Arial" w:eastAsia="Times New Roman" w:hAnsi="Arial" w:cs="Arial"/>
          <w:b/>
          <w:bCs/>
          <w:iCs/>
          <w:sz w:val="28"/>
          <w:szCs w:val="28"/>
          <w:lang w:eastAsia="ro-RO"/>
        </w:rPr>
        <w:t>Durabilitatea</w:t>
      </w:r>
      <w:r w:rsidR="00970A7B" w:rsidRPr="00970A7B">
        <w:rPr>
          <w:rFonts w:ascii="Arial" w:eastAsia="Times New Roman" w:hAnsi="Arial" w:cs="Arial"/>
          <w:b/>
          <w:bCs/>
          <w:iCs/>
          <w:sz w:val="28"/>
          <w:szCs w:val="28"/>
          <w:lang w:eastAsia="ro-RO"/>
        </w:rPr>
        <w:t xml:space="preserve"> realizărilor proiectului</w:t>
      </w:r>
      <w:bookmarkEnd w:id="23"/>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Dezvoltarea SSPT constituie o prioritate a Guvernului Republicii Moldova, conform celor reflectate în Politica națională în domeniul sănătății (2007), Strategia Națională de Sănătate Reproductivă pentru anii 2005-2015, Strategia Națională pentru Tineret pentru perioada 2014-2020 și Strategia Multisectorială cu privire la Sănătatea și Dezvoltarea Copiilor și Adolescenților care actualmente este în curs de elaborare cu suportul OMS. Angajamentul politic ferm constitui o precondiție pentru sustenabilitatea realizărilor proiectului. </w:t>
      </w: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Documentele de politică și normele și reglementările specifice elaborate și aprobate pe parcursul Etapei I-a contribuie la un mediu favorabil pentru funcționarea pe termen lung a SSPT. Etapa a II-a prevede un volum de lucru suplimentar de revizuire a cadrului legal, de politică și reglementare pentru a clarifica locul SSPT în cadrul sistemului sănătății și defini clar responsabilitățile pentru prestarea SSPT în nivelele de asistență medicală, instituțiile și cadrele. Aceasta va permite prestarea mai cost-eficientă, coerentă și cuprinzătoare a acestor servicii. </w:t>
      </w: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r w:rsidRPr="00970A7B">
        <w:rPr>
          <w:rFonts w:ascii="Arial" w:eastAsia="Times New Roman" w:hAnsi="Arial" w:cs="Arial"/>
          <w:lang w:eastAsia="ro-RO"/>
        </w:rPr>
        <w:t>Suportul pentru diversificarea mecanismelor de finanțare a SSPT va contribui la sustenabilitatea serviciilor respective. Mecanismele de menținere a cadrelor va fi examinată pentru a păstra personalul SSPT instruit în cadrul acestora.</w:t>
      </w: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lang w:eastAsia="ro-RO"/>
        </w:rPr>
      </w:pP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jc w:val="both"/>
        <w:rPr>
          <w:rFonts w:ascii="Arial" w:eastAsia="Times New Roman" w:hAnsi="Arial" w:cs="Arial"/>
          <w:b/>
          <w:bCs/>
          <w:lang w:eastAsia="ro-RO"/>
        </w:rPr>
      </w:pPr>
      <w:r w:rsidRPr="00970A7B">
        <w:rPr>
          <w:rFonts w:ascii="Arial" w:eastAsia="Times New Roman" w:hAnsi="Arial" w:cs="Arial"/>
          <w:lang w:eastAsia="ro-RO"/>
        </w:rPr>
        <w:lastRenderedPageBreak/>
        <w:t>Sistemul de management al calității care urmează să fie elaborat va asigura ca SSPT să fie consistente în prestarea asistenței medicale de calitate înaltă adolescenților și tinerilor. Acesta va contribui la un mediu profesionist, orien</w:t>
      </w:r>
      <w:r w:rsidR="006E7D2F">
        <w:rPr>
          <w:rFonts w:ascii="Arial" w:eastAsia="Times New Roman" w:hAnsi="Arial" w:cs="Arial"/>
          <w:lang w:eastAsia="ro-RO"/>
        </w:rPr>
        <w:t xml:space="preserve">tat spre calitate care eventual </w:t>
      </w:r>
      <w:r w:rsidRPr="00970A7B">
        <w:rPr>
          <w:rFonts w:ascii="Arial" w:eastAsia="Times New Roman" w:hAnsi="Arial" w:cs="Arial"/>
          <w:lang w:eastAsia="ro-RO"/>
        </w:rPr>
        <w:t xml:space="preserve">va avea drept rezultat sporirea eficienței și satisfacției pacienților și personalului. Certificarea reprezintă un </w:t>
      </w:r>
      <w:r w:rsidR="006E7D2F">
        <w:rPr>
          <w:rFonts w:ascii="Arial" w:eastAsia="Times New Roman" w:hAnsi="Arial" w:cs="Arial"/>
          <w:lang w:eastAsia="ro-RO"/>
        </w:rPr>
        <w:t>aspect</w:t>
      </w:r>
      <w:r w:rsidRPr="00970A7B">
        <w:rPr>
          <w:rFonts w:ascii="Arial" w:eastAsia="Times New Roman" w:hAnsi="Arial" w:cs="Arial"/>
          <w:lang w:eastAsia="ro-RO"/>
        </w:rPr>
        <w:t xml:space="preserve"> care în final va contribui la </w:t>
      </w:r>
      <w:r w:rsidR="006E7D2F">
        <w:rPr>
          <w:rFonts w:ascii="Arial" w:eastAsia="Times New Roman" w:hAnsi="Arial" w:cs="Arial"/>
          <w:lang w:eastAsia="ro-RO"/>
        </w:rPr>
        <w:t xml:space="preserve">durabilitatea </w:t>
      </w:r>
      <w:r w:rsidRPr="00970A7B">
        <w:rPr>
          <w:rFonts w:ascii="Arial" w:eastAsia="Times New Roman" w:hAnsi="Arial" w:cs="Arial"/>
          <w:lang w:eastAsia="ro-RO"/>
        </w:rPr>
        <w:t>CSPT</w:t>
      </w:r>
      <w:r w:rsidR="006E7D2F">
        <w:rPr>
          <w:rFonts w:ascii="Arial" w:eastAsia="Times New Roman" w:hAnsi="Arial" w:cs="Arial"/>
          <w:lang w:eastAsia="ro-RO"/>
        </w:rPr>
        <w:t>-lor</w:t>
      </w:r>
      <w:r w:rsidRPr="00970A7B">
        <w:rPr>
          <w:rFonts w:ascii="Arial" w:eastAsia="Times New Roman" w:hAnsi="Arial" w:cs="Arial"/>
          <w:lang w:eastAsia="ro-RO"/>
        </w:rPr>
        <w:t xml:space="preserve">, deoarece va conduce la recunoașterea de către public a expertizei acestuia. </w:t>
      </w:r>
    </w:p>
    <w:p w:rsidR="00970A7B" w:rsidRPr="00970A7B" w:rsidRDefault="00970A7B" w:rsidP="007526A5">
      <w:pPr>
        <w:tabs>
          <w:tab w:val="left" w:pos="2880"/>
          <w:tab w:val="left" w:pos="3600"/>
          <w:tab w:val="left" w:pos="4320"/>
          <w:tab w:val="left" w:pos="5040"/>
          <w:tab w:val="left" w:pos="5760"/>
          <w:tab w:val="left" w:pos="6480"/>
          <w:tab w:val="right" w:pos="8789"/>
        </w:tabs>
        <w:suppressAutoHyphens/>
        <w:spacing w:after="0" w:line="240" w:lineRule="auto"/>
        <w:ind w:left="720"/>
        <w:jc w:val="both"/>
        <w:rPr>
          <w:rFonts w:ascii="Arial" w:eastAsia="Times New Roman" w:hAnsi="Arial" w:cs="Arial"/>
          <w:highlight w:val="yellow"/>
          <w:lang w:eastAsia="ro-RO"/>
        </w:rPr>
      </w:pPr>
    </w:p>
    <w:p w:rsidR="00970A7B" w:rsidRPr="00970A7B" w:rsidRDefault="006E7D2F" w:rsidP="007526A5">
      <w:pPr>
        <w:tabs>
          <w:tab w:val="left" w:pos="2880"/>
          <w:tab w:val="left" w:pos="3600"/>
          <w:tab w:val="left" w:pos="4320"/>
          <w:tab w:val="left" w:pos="5040"/>
          <w:tab w:val="left" w:pos="5760"/>
          <w:tab w:val="left" w:pos="6480"/>
          <w:tab w:val="right" w:pos="8789"/>
        </w:tabs>
        <w:suppressAutoHyphens/>
        <w:spacing w:after="240" w:line="240" w:lineRule="auto"/>
        <w:jc w:val="both"/>
        <w:rPr>
          <w:rFonts w:ascii="Arial" w:eastAsia="Times New Roman" w:hAnsi="Arial" w:cs="Arial"/>
          <w:lang w:eastAsia="ro-RO"/>
        </w:rPr>
      </w:pPr>
      <w:r>
        <w:rPr>
          <w:rFonts w:ascii="Arial" w:eastAsia="Times New Roman" w:hAnsi="Arial" w:cs="Arial"/>
          <w:bCs/>
          <w:lang w:eastAsia="ro-RO"/>
        </w:rPr>
        <w:t>Durabilitatea</w:t>
      </w:r>
      <w:r w:rsidR="00970A7B" w:rsidRPr="00970A7B">
        <w:rPr>
          <w:rFonts w:ascii="Arial" w:eastAsia="Times New Roman" w:hAnsi="Arial" w:cs="Arial"/>
          <w:bCs/>
          <w:lang w:eastAsia="ro-RO"/>
        </w:rPr>
        <w:t xml:space="preserve"> instituțională va fi asigurată prin:</w:t>
      </w:r>
    </w:p>
    <w:p w:rsidR="00970A7B" w:rsidRPr="00970A7B" w:rsidRDefault="00970A7B" w:rsidP="007526A5">
      <w:pPr>
        <w:numPr>
          <w:ilvl w:val="0"/>
          <w:numId w:val="7"/>
        </w:numPr>
        <w:tabs>
          <w:tab w:val="left" w:pos="2880"/>
          <w:tab w:val="left" w:pos="3600"/>
          <w:tab w:val="left" w:pos="4320"/>
          <w:tab w:val="left" w:pos="5040"/>
          <w:tab w:val="left" w:pos="5760"/>
          <w:tab w:val="left" w:pos="6480"/>
          <w:tab w:val="right" w:pos="8789"/>
        </w:tabs>
        <w:suppressAutoHyphens/>
        <w:spacing w:after="240" w:line="240" w:lineRule="auto"/>
        <w:jc w:val="both"/>
        <w:rPr>
          <w:rFonts w:ascii="Arial" w:eastAsia="Times New Roman" w:hAnsi="Arial" w:cs="Arial"/>
          <w:lang w:eastAsia="ro-RO"/>
        </w:rPr>
      </w:pPr>
      <w:r w:rsidRPr="00970A7B">
        <w:rPr>
          <w:rFonts w:ascii="Arial" w:eastAsia="Times New Roman" w:hAnsi="Arial" w:cs="Arial"/>
          <w:lang w:eastAsia="ro-RO"/>
        </w:rPr>
        <w:t xml:space="preserve">Curricula și materiale de instruire actualizate, elaborate de proiect, care incorporează sănătatea și dezvoltarea adolescenților în instruirea specialiștilor drept pas important spre </w:t>
      </w:r>
      <w:r w:rsidR="00B370E0">
        <w:rPr>
          <w:rFonts w:ascii="Arial" w:eastAsia="Times New Roman" w:hAnsi="Arial" w:cs="Arial"/>
          <w:lang w:eastAsia="ro-RO"/>
        </w:rPr>
        <w:t>durabilitatea</w:t>
      </w:r>
      <w:r w:rsidRPr="00970A7B">
        <w:rPr>
          <w:rFonts w:ascii="Arial" w:eastAsia="Times New Roman" w:hAnsi="Arial" w:cs="Arial"/>
          <w:lang w:eastAsia="ro-RO"/>
        </w:rPr>
        <w:t xml:space="preserve"> educației medicale de bază și continue din Republica Moldova. </w:t>
      </w:r>
    </w:p>
    <w:p w:rsidR="00970A7B" w:rsidRPr="00970A7B" w:rsidRDefault="00970A7B" w:rsidP="007526A5">
      <w:pPr>
        <w:numPr>
          <w:ilvl w:val="0"/>
          <w:numId w:val="7"/>
        </w:numPr>
        <w:tabs>
          <w:tab w:val="left" w:pos="2880"/>
          <w:tab w:val="left" w:pos="3600"/>
          <w:tab w:val="left" w:pos="4320"/>
          <w:tab w:val="left" w:pos="5040"/>
          <w:tab w:val="left" w:pos="5760"/>
          <w:tab w:val="left" w:pos="6480"/>
          <w:tab w:val="right" w:pos="8789"/>
        </w:tabs>
        <w:suppressAutoHyphens/>
        <w:spacing w:after="240" w:line="240" w:lineRule="auto"/>
        <w:jc w:val="both"/>
        <w:rPr>
          <w:rFonts w:ascii="Arial" w:eastAsia="Times New Roman" w:hAnsi="Arial" w:cs="Arial"/>
          <w:lang w:eastAsia="ro-RO"/>
        </w:rPr>
      </w:pPr>
      <w:r w:rsidRPr="00970A7B">
        <w:rPr>
          <w:rFonts w:ascii="Arial" w:eastAsia="Times New Roman" w:hAnsi="Arial" w:cs="Arial"/>
          <w:lang w:eastAsia="ro-RO"/>
        </w:rPr>
        <w:t>Ședințele de învățare prin colaborare organizate de CSPT constituie un pas important în procesul de dezvoltare a capacității profesioniștilor care lucrează cu adolescenții. Ac</w:t>
      </w:r>
      <w:r w:rsidR="00B370E0">
        <w:rPr>
          <w:rFonts w:ascii="Arial" w:eastAsia="Times New Roman" w:hAnsi="Arial" w:cs="Arial"/>
          <w:lang w:eastAsia="ro-RO"/>
        </w:rPr>
        <w:t>e</w:t>
      </w:r>
      <w:r w:rsidRPr="00970A7B">
        <w:rPr>
          <w:rFonts w:ascii="Arial" w:eastAsia="Times New Roman" w:hAnsi="Arial" w:cs="Arial"/>
          <w:lang w:eastAsia="ro-RO"/>
        </w:rPr>
        <w:t>astă abordare permite schimbul de cunoștințe și experiență între toate sectoarele.</w:t>
      </w:r>
    </w:p>
    <w:p w:rsidR="00970A7B" w:rsidRPr="00970A7B" w:rsidRDefault="00970A7B" w:rsidP="007526A5">
      <w:pPr>
        <w:numPr>
          <w:ilvl w:val="0"/>
          <w:numId w:val="7"/>
        </w:numPr>
        <w:tabs>
          <w:tab w:val="left" w:pos="2880"/>
          <w:tab w:val="left" w:pos="3600"/>
          <w:tab w:val="left" w:pos="4320"/>
          <w:tab w:val="left" w:pos="5040"/>
          <w:tab w:val="left" w:pos="5760"/>
          <w:tab w:val="left" w:pos="6480"/>
          <w:tab w:val="right" w:pos="8789"/>
        </w:tabs>
        <w:suppressAutoHyphens/>
        <w:spacing w:after="240" w:line="240" w:lineRule="auto"/>
        <w:jc w:val="both"/>
        <w:rPr>
          <w:rFonts w:ascii="Arial" w:eastAsia="Times New Roman" w:hAnsi="Arial" w:cs="Arial"/>
          <w:lang w:eastAsia="ro-RO"/>
        </w:rPr>
      </w:pPr>
      <w:r w:rsidRPr="00970A7B">
        <w:rPr>
          <w:rFonts w:ascii="Arial" w:eastAsia="Times New Roman" w:hAnsi="Arial" w:cs="Arial"/>
          <w:lang w:eastAsia="ro-RO"/>
        </w:rPr>
        <w:t xml:space="preserve">Proiectul va demonstra faptul că colaborarea intersectorială și cadrul de referință la nivel local și regional constituie mecanisme care facilitează lucrul fiecărui specialist, evită suprapunerea intervențiilor și îmbunătățesc identificarea, managementul cazurilor și referirea adolescenților, în final oferind o abordare mai eficientă față de sănătatea adolescenților din partea serviciilor de stat. În baza rezultatelor anticipate, colaborarea intersectorială și cadrul de referință vor deveni o procedură standard în Republica Moldova și vor continua să funcționeze după finalizarea proiectului. </w:t>
      </w:r>
    </w:p>
    <w:p w:rsidR="00970A7B" w:rsidRPr="00970A7B" w:rsidRDefault="004856D1" w:rsidP="007526A5">
      <w:pPr>
        <w:keepNext/>
        <w:tabs>
          <w:tab w:val="left" w:pos="567"/>
        </w:tabs>
        <w:spacing w:before="240" w:after="60" w:line="240" w:lineRule="auto"/>
        <w:outlineLvl w:val="1"/>
        <w:rPr>
          <w:rFonts w:ascii="Arial" w:eastAsia="Times New Roman" w:hAnsi="Arial" w:cs="Arial"/>
          <w:b/>
          <w:bCs/>
          <w:iCs/>
          <w:sz w:val="28"/>
          <w:szCs w:val="28"/>
          <w:lang w:eastAsia="ro-RO"/>
        </w:rPr>
      </w:pPr>
      <w:bookmarkStart w:id="24" w:name="_Toc397546038"/>
      <w:r>
        <w:rPr>
          <w:rFonts w:ascii="Arial" w:eastAsia="Times New Roman" w:hAnsi="Arial" w:cs="Arial"/>
          <w:b/>
          <w:bCs/>
          <w:iCs/>
          <w:sz w:val="28"/>
          <w:szCs w:val="28"/>
          <w:lang w:eastAsia="ro-RO"/>
        </w:rPr>
        <w:t xml:space="preserve">4.4 </w:t>
      </w:r>
      <w:r w:rsidR="00970A7B" w:rsidRPr="00970A7B">
        <w:rPr>
          <w:rFonts w:ascii="Arial" w:eastAsia="Times New Roman" w:hAnsi="Arial" w:cs="Arial"/>
          <w:b/>
          <w:bCs/>
          <w:iCs/>
          <w:sz w:val="28"/>
          <w:szCs w:val="28"/>
          <w:lang w:eastAsia="ro-RO"/>
        </w:rPr>
        <w:t>Viziunea privind finalizarea proiectului: strategia de finalizare pe etape și retragere (2018-2019)</w:t>
      </w:r>
      <w:bookmarkEnd w:id="24"/>
    </w:p>
    <w:p w:rsidR="00970A7B" w:rsidRPr="00970A7B" w:rsidRDefault="00970A7B" w:rsidP="007526A5">
      <w:pPr>
        <w:autoSpaceDE w:val="0"/>
        <w:autoSpaceDN w:val="0"/>
        <w:adjustRightInd w:val="0"/>
        <w:spacing w:after="0" w:line="240" w:lineRule="auto"/>
        <w:jc w:val="both"/>
        <w:rPr>
          <w:rFonts w:ascii="Arial" w:eastAsia="Times New Roman" w:hAnsi="Arial" w:cs="Arial"/>
          <w:highlight w:val="yellow"/>
          <w:lang w:eastAsia="de-CH"/>
        </w:rPr>
      </w:pPr>
    </w:p>
    <w:p w:rsidR="00970A7B" w:rsidRPr="00970A7B" w:rsidRDefault="00970A7B" w:rsidP="007526A5">
      <w:pPr>
        <w:spacing w:after="0" w:line="240" w:lineRule="auto"/>
        <w:jc w:val="both"/>
        <w:rPr>
          <w:rFonts w:ascii="Arial" w:eastAsia="Times New Roman" w:hAnsi="Arial" w:cs="Arial"/>
          <w:bCs/>
          <w:lang w:eastAsia="de-CH"/>
        </w:rPr>
      </w:pPr>
      <w:r w:rsidRPr="00970A7B">
        <w:rPr>
          <w:rFonts w:ascii="Arial" w:eastAsia="Times New Roman" w:hAnsi="Arial" w:cs="Arial"/>
          <w:bCs/>
          <w:lang w:eastAsia="de-CH"/>
        </w:rPr>
        <w:t xml:space="preserve">Luând în considerație complexitatea procesului de reformă și riscurile posibile legate de mediul proiectului, ar putea fi necesară o etapă de </w:t>
      </w:r>
      <w:r w:rsidR="00B370E0">
        <w:rPr>
          <w:rFonts w:ascii="Arial" w:eastAsia="Times New Roman" w:hAnsi="Arial" w:cs="Arial"/>
          <w:bCs/>
          <w:lang w:eastAsia="de-CH"/>
        </w:rPr>
        <w:t>retragere</w:t>
      </w:r>
      <w:r w:rsidRPr="00970A7B">
        <w:rPr>
          <w:rFonts w:ascii="Arial" w:eastAsia="Times New Roman" w:hAnsi="Arial" w:cs="Arial"/>
          <w:bCs/>
          <w:lang w:eastAsia="de-CH"/>
        </w:rPr>
        <w:t xml:space="preserve"> suplimentară pentru a asigura </w:t>
      </w:r>
      <w:r w:rsidR="00B370E0">
        <w:rPr>
          <w:rFonts w:ascii="Arial" w:eastAsia="Times New Roman" w:hAnsi="Arial" w:cs="Arial"/>
          <w:bCs/>
          <w:lang w:eastAsia="de-CH"/>
        </w:rPr>
        <w:t>durabilitatea SSPT. Durabilitatea</w:t>
      </w:r>
      <w:r w:rsidRPr="00970A7B">
        <w:rPr>
          <w:rFonts w:ascii="Arial" w:eastAsia="Times New Roman" w:hAnsi="Arial" w:cs="Arial"/>
          <w:bCs/>
          <w:lang w:eastAsia="de-CH"/>
        </w:rPr>
        <w:t xml:space="preserve"> va constitui accentul principal al Etapei a II-a, dar dacă la sfârșitul etapei a doua va</w:t>
      </w:r>
      <w:r w:rsidR="00B370E0">
        <w:rPr>
          <w:rFonts w:ascii="Arial" w:eastAsia="Times New Roman" w:hAnsi="Arial" w:cs="Arial"/>
          <w:bCs/>
          <w:lang w:eastAsia="de-CH"/>
        </w:rPr>
        <w:t xml:space="preserve"> fi</w:t>
      </w:r>
      <w:r w:rsidRPr="00970A7B">
        <w:rPr>
          <w:rFonts w:ascii="Arial" w:eastAsia="Times New Roman" w:hAnsi="Arial" w:cs="Arial"/>
          <w:bCs/>
          <w:lang w:eastAsia="de-CH"/>
        </w:rPr>
        <w:t xml:space="preserve"> identificată necesitatea unei etape de </w:t>
      </w:r>
      <w:r w:rsidR="00B370E0">
        <w:rPr>
          <w:rFonts w:ascii="Arial" w:eastAsia="Times New Roman" w:hAnsi="Arial" w:cs="Arial"/>
          <w:bCs/>
          <w:lang w:eastAsia="de-CH"/>
        </w:rPr>
        <w:t>retragere</w:t>
      </w:r>
      <w:r w:rsidRPr="00970A7B">
        <w:rPr>
          <w:rFonts w:ascii="Arial" w:eastAsia="Times New Roman" w:hAnsi="Arial" w:cs="Arial"/>
          <w:bCs/>
          <w:lang w:eastAsia="de-CH"/>
        </w:rPr>
        <w:t>, va fi elaborată o strategie de</w:t>
      </w:r>
      <w:r w:rsidR="00B370E0">
        <w:rPr>
          <w:rFonts w:ascii="Arial" w:eastAsia="Times New Roman" w:hAnsi="Arial" w:cs="Arial"/>
          <w:bCs/>
          <w:lang w:eastAsia="de-CH"/>
        </w:rPr>
        <w:t xml:space="preserve"> retragere</w:t>
      </w:r>
      <w:r w:rsidRPr="00970A7B">
        <w:rPr>
          <w:rFonts w:ascii="Arial" w:eastAsia="Times New Roman" w:hAnsi="Arial" w:cs="Arial"/>
          <w:bCs/>
          <w:lang w:eastAsia="de-CH"/>
        </w:rPr>
        <w:t xml:space="preserve"> și prezentată SDC în cadrul unei propuneri de asistență tehnică. </w:t>
      </w:r>
    </w:p>
    <w:p w:rsidR="00970A7B" w:rsidRPr="00970A7B" w:rsidRDefault="00970A7B" w:rsidP="007526A5">
      <w:pPr>
        <w:spacing w:after="0" w:line="240" w:lineRule="auto"/>
        <w:jc w:val="both"/>
        <w:rPr>
          <w:rFonts w:ascii="Arial" w:eastAsia="Times New Roman" w:hAnsi="Arial" w:cs="Arial"/>
          <w:bCs/>
          <w:lang w:eastAsia="de-CH"/>
        </w:rPr>
      </w:pPr>
    </w:p>
    <w:p w:rsidR="00970A7B" w:rsidRPr="00970A7B" w:rsidRDefault="00970A7B" w:rsidP="007526A5">
      <w:pPr>
        <w:autoSpaceDE w:val="0"/>
        <w:autoSpaceDN w:val="0"/>
        <w:adjustRightInd w:val="0"/>
        <w:spacing w:after="0" w:line="240" w:lineRule="auto"/>
        <w:jc w:val="both"/>
        <w:rPr>
          <w:rFonts w:ascii="Arial" w:eastAsia="Times New Roman" w:hAnsi="Arial" w:cs="Arial"/>
          <w:lang w:eastAsia="de-CH"/>
        </w:rPr>
      </w:pPr>
      <w:r w:rsidRPr="00970A7B">
        <w:rPr>
          <w:rFonts w:ascii="Arial" w:eastAsia="Times New Roman" w:hAnsi="Arial" w:cs="Arial"/>
          <w:lang w:eastAsia="de-CH"/>
        </w:rPr>
        <w:t xml:space="preserve">Activitățile </w:t>
      </w:r>
      <w:r w:rsidR="00B370E0">
        <w:rPr>
          <w:rFonts w:ascii="Arial" w:eastAsia="Times New Roman" w:hAnsi="Arial" w:cs="Arial"/>
          <w:lang w:eastAsia="de-CH"/>
        </w:rPr>
        <w:t xml:space="preserve">finalizare treptată </w:t>
      </w:r>
      <w:r w:rsidRPr="00970A7B">
        <w:rPr>
          <w:rFonts w:ascii="Arial" w:eastAsia="Times New Roman" w:hAnsi="Arial" w:cs="Arial"/>
          <w:lang w:eastAsia="de-CH"/>
        </w:rPr>
        <w:t>se vor axa pe instituționalizarea celor mai bune practici dezvoltate în cadrul proiectului. În baza experienței și rezultatelor</w:t>
      </w:r>
      <w:r w:rsidR="00B370E0">
        <w:rPr>
          <w:rFonts w:ascii="Arial" w:eastAsia="Times New Roman" w:hAnsi="Arial" w:cs="Arial"/>
          <w:lang w:eastAsia="de-CH"/>
        </w:rPr>
        <w:t xml:space="preserve"> Etapei</w:t>
      </w:r>
      <w:r w:rsidRPr="00970A7B">
        <w:rPr>
          <w:rFonts w:ascii="Arial" w:eastAsia="Times New Roman" w:hAnsi="Arial" w:cs="Arial"/>
          <w:lang w:eastAsia="de-CH"/>
        </w:rPr>
        <w:t xml:space="preserve"> a II-a, intervențiile de </w:t>
      </w:r>
      <w:r w:rsidR="00B370E0">
        <w:rPr>
          <w:rFonts w:ascii="Arial" w:eastAsia="Times New Roman" w:hAnsi="Arial" w:cs="Arial"/>
          <w:lang w:eastAsia="de-CH"/>
        </w:rPr>
        <w:t>finalizare treptată</w:t>
      </w:r>
      <w:r w:rsidRPr="00970A7B">
        <w:rPr>
          <w:rFonts w:ascii="Arial" w:eastAsia="Times New Roman" w:hAnsi="Arial" w:cs="Arial"/>
          <w:lang w:eastAsia="de-CH"/>
        </w:rPr>
        <w:t xml:space="preserve"> pot include:</w:t>
      </w:r>
    </w:p>
    <w:p w:rsidR="00970A7B" w:rsidRPr="00970A7B" w:rsidRDefault="00970A7B" w:rsidP="00D84709">
      <w:pPr>
        <w:numPr>
          <w:ilvl w:val="0"/>
          <w:numId w:val="21"/>
        </w:numPr>
        <w:autoSpaceDE w:val="0"/>
        <w:autoSpaceDN w:val="0"/>
        <w:adjustRightInd w:val="0"/>
        <w:spacing w:before="240" w:after="0" w:line="240" w:lineRule="auto"/>
        <w:ind w:left="284" w:hanging="284"/>
        <w:jc w:val="both"/>
        <w:rPr>
          <w:rFonts w:ascii="Arial" w:eastAsia="Times New Roman" w:hAnsi="Arial" w:cs="Arial"/>
          <w:lang w:eastAsia="de-CH"/>
        </w:rPr>
      </w:pPr>
      <w:r w:rsidRPr="00970A7B">
        <w:rPr>
          <w:rFonts w:ascii="Arial" w:eastAsia="Times New Roman" w:hAnsi="Arial" w:cs="Arial"/>
          <w:b/>
          <w:lang w:eastAsia="de-CH"/>
        </w:rPr>
        <w:t>Intervenții la nivel național:</w:t>
      </w:r>
      <w:r w:rsidRPr="00970A7B">
        <w:rPr>
          <w:rFonts w:ascii="Arial" w:eastAsia="Times New Roman" w:hAnsi="Arial" w:cs="Arial"/>
          <w:lang w:eastAsia="de-CH"/>
        </w:rPr>
        <w:t xml:space="preserve"> susținere continuă pentru ajustarea și îmbunătățirea cadrului legal, de politică și de reglementare pentru a asigura accesul tinerilor la serviciile de sănătate; implementarea curriculei universitare și curriculei colegiilor ajustate;</w:t>
      </w:r>
    </w:p>
    <w:p w:rsidR="00970A7B" w:rsidRPr="00970A7B" w:rsidRDefault="00970A7B" w:rsidP="00D84709">
      <w:pPr>
        <w:numPr>
          <w:ilvl w:val="0"/>
          <w:numId w:val="21"/>
        </w:numPr>
        <w:autoSpaceDE w:val="0"/>
        <w:autoSpaceDN w:val="0"/>
        <w:adjustRightInd w:val="0"/>
        <w:spacing w:before="240" w:after="0" w:line="240" w:lineRule="auto"/>
        <w:ind w:left="284" w:hanging="284"/>
        <w:jc w:val="both"/>
        <w:rPr>
          <w:rFonts w:ascii="Arial" w:eastAsia="Times New Roman" w:hAnsi="Arial" w:cs="Arial"/>
          <w:lang w:eastAsia="de-CH"/>
        </w:rPr>
      </w:pPr>
      <w:r w:rsidRPr="00970A7B">
        <w:rPr>
          <w:rFonts w:ascii="Arial" w:eastAsia="Times New Roman" w:hAnsi="Arial" w:cs="Arial"/>
          <w:b/>
          <w:lang w:eastAsia="de-CH"/>
        </w:rPr>
        <w:t>Intervențiile la nivelul prestatorilor de servicii</w:t>
      </w:r>
      <w:r w:rsidRPr="00970A7B">
        <w:rPr>
          <w:rFonts w:ascii="Arial" w:eastAsia="Times New Roman" w:hAnsi="Arial" w:cs="Arial"/>
          <w:lang w:eastAsia="de-CH"/>
        </w:rPr>
        <w:t>: supravegherea și monitorizarea calității asistenței medicale prestate; suport pentru elaborarea mecanismelor durabile de învățare prin colaborare;</w:t>
      </w:r>
    </w:p>
    <w:p w:rsidR="00970A7B" w:rsidRPr="00970A7B" w:rsidRDefault="00970A7B" w:rsidP="00D84709">
      <w:pPr>
        <w:numPr>
          <w:ilvl w:val="0"/>
          <w:numId w:val="21"/>
        </w:numPr>
        <w:autoSpaceDE w:val="0"/>
        <w:autoSpaceDN w:val="0"/>
        <w:adjustRightInd w:val="0"/>
        <w:spacing w:before="240" w:after="0" w:line="240" w:lineRule="auto"/>
        <w:ind w:left="284" w:hanging="284"/>
        <w:jc w:val="both"/>
        <w:rPr>
          <w:rFonts w:ascii="Arial" w:eastAsia="Times New Roman" w:hAnsi="Arial" w:cs="Arial"/>
          <w:lang w:eastAsia="de-CH"/>
        </w:rPr>
      </w:pPr>
      <w:r w:rsidRPr="00970A7B">
        <w:rPr>
          <w:rFonts w:ascii="Arial" w:eastAsia="Times New Roman" w:hAnsi="Arial" w:cs="Arial"/>
          <w:b/>
          <w:lang w:eastAsia="de-CH"/>
        </w:rPr>
        <w:t>Intervenții la nivel de comunitate:</w:t>
      </w:r>
      <w:r w:rsidRPr="00970A7B">
        <w:rPr>
          <w:rFonts w:ascii="Arial" w:eastAsia="Times New Roman" w:hAnsi="Arial" w:cs="Arial"/>
          <w:lang w:eastAsia="de-CH"/>
        </w:rPr>
        <w:t xml:space="preserve"> suport la elaborarea strategiei de comunicare pe termen lung și serviciilor conexe pentru susținerea sănătății și dezvoltării tinerilor.</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4856D1"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bookmarkStart w:id="25" w:name="_Toc397546039"/>
      <w:r>
        <w:rPr>
          <w:rFonts w:ascii="Arial" w:eastAsia="Times New Roman" w:hAnsi="Arial" w:cs="Times New Roman"/>
          <w:b/>
          <w:bCs/>
          <w:kern w:val="32"/>
          <w:sz w:val="32"/>
          <w:szCs w:val="32"/>
        </w:rPr>
        <w:t xml:space="preserve">5. </w:t>
      </w:r>
      <w:r w:rsidR="00970A7B" w:rsidRPr="00970A7B">
        <w:rPr>
          <w:rFonts w:ascii="Arial" w:eastAsia="Times New Roman" w:hAnsi="Arial" w:cs="Times New Roman"/>
          <w:b/>
          <w:bCs/>
          <w:kern w:val="32"/>
          <w:sz w:val="32"/>
          <w:szCs w:val="32"/>
        </w:rPr>
        <w:t>Organizarea, managementul și administrarea</w:t>
      </w:r>
      <w:bookmarkEnd w:id="25"/>
    </w:p>
    <w:p w:rsidR="00970A7B" w:rsidRPr="00970A7B" w:rsidRDefault="00970A7B" w:rsidP="007526A5">
      <w:pPr>
        <w:spacing w:after="0" w:line="240" w:lineRule="auto"/>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Proiectul “Generația Tânără” se bazează pe acordurile interguvernamentale dintre Elveția și Republica Moldova și va fi implementat de către:</w:t>
      </w:r>
    </w:p>
    <w:p w:rsidR="00970A7B" w:rsidRPr="00970A7B" w:rsidRDefault="00970A7B" w:rsidP="007526A5">
      <w:pPr>
        <w:autoSpaceDE w:val="0"/>
        <w:autoSpaceDN w:val="0"/>
        <w:adjustRightInd w:val="0"/>
        <w:spacing w:after="0" w:line="240" w:lineRule="auto"/>
        <w:jc w:val="both"/>
        <w:rPr>
          <w:rFonts w:ascii="Arial" w:eastAsia="Times New Roman" w:hAnsi="Arial" w:cs="Arial"/>
          <w:lang w:eastAsia="ro-RO"/>
        </w:rPr>
      </w:pPr>
    </w:p>
    <w:p w:rsidR="00970A7B" w:rsidRPr="00970A7B" w:rsidRDefault="00970A7B" w:rsidP="00D84709">
      <w:pPr>
        <w:numPr>
          <w:ilvl w:val="0"/>
          <w:numId w:val="22"/>
        </w:numPr>
        <w:autoSpaceDE w:val="0"/>
        <w:autoSpaceDN w:val="0"/>
        <w:adjustRightInd w:val="0"/>
        <w:spacing w:after="240" w:line="240" w:lineRule="auto"/>
        <w:jc w:val="both"/>
        <w:rPr>
          <w:rFonts w:ascii="Arial" w:eastAsia="Times New Roman" w:hAnsi="Arial" w:cs="Arial"/>
          <w:lang w:eastAsia="ro-RO"/>
        </w:rPr>
      </w:pPr>
      <w:r w:rsidRPr="00970A7B">
        <w:rPr>
          <w:rFonts w:ascii="Arial" w:eastAsia="Times New Roman" w:hAnsi="Arial" w:cs="Arial"/>
          <w:lang w:eastAsia="ro-RO"/>
        </w:rPr>
        <w:t>Asociația “Sănătate Pentru Tineri” (amplasată în incinta CSPT “Neovita” din Chișinău), care va fi responsabilă pentru activitățile legate de extinderea SSPT. Acest proces va fi susținut prin activitățile care se axează pe consolidarea cooperării intersectoriale în promovarea sănătății tinerilor și SSPT.</w:t>
      </w:r>
    </w:p>
    <w:p w:rsidR="00970A7B" w:rsidRPr="00970A7B" w:rsidRDefault="00970A7B" w:rsidP="00D84709">
      <w:pPr>
        <w:numPr>
          <w:ilvl w:val="0"/>
          <w:numId w:val="22"/>
        </w:numPr>
        <w:autoSpaceDE w:val="0"/>
        <w:autoSpaceDN w:val="0"/>
        <w:adjustRightInd w:val="0"/>
        <w:spacing w:after="240" w:line="240" w:lineRule="auto"/>
        <w:jc w:val="both"/>
        <w:rPr>
          <w:rFonts w:ascii="Arial" w:eastAsia="Times New Roman" w:hAnsi="Arial" w:cs="Arial"/>
          <w:lang w:eastAsia="ro-RO"/>
        </w:rPr>
      </w:pPr>
      <w:r w:rsidRPr="00970A7B">
        <w:rPr>
          <w:rFonts w:ascii="Arial" w:eastAsia="Times New Roman" w:hAnsi="Arial" w:cs="Arial"/>
          <w:lang w:eastAsia="ro-RO"/>
        </w:rPr>
        <w:t>UNICEF Moldova va acorda suport tehnic Ministerului sănătății în consolidarea capacităților SSPT pentru lucrul cu grupurile vulnerabile de adolescenți, elaborarea intervențiilor de comunicare cuprinzătoare pentru a susține practicile sănătoase ale adolescenților și mobilizarea comunităților pentru a promova sănătatea tinerilor.</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Agențiile de implementare au experiență bogată în chestiunile legate de sănătatea și dezvoltarea adolescenților în Republica  Moldova și în regiune, și deja au cooperat cu succes în Etapa I-a.</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bCs/>
          <w:lang w:eastAsia="ro-RO"/>
        </w:rPr>
      </w:pPr>
      <w:r w:rsidRPr="00970A7B">
        <w:rPr>
          <w:rFonts w:ascii="Arial" w:eastAsia="Times New Roman" w:hAnsi="Arial" w:cs="Arial"/>
          <w:lang w:eastAsia="ro-RO"/>
        </w:rPr>
        <w:t>Etapa a II-a va dura 48 luni, din septembrie  2014 p</w:t>
      </w:r>
      <w:r w:rsidR="00B370E0">
        <w:rPr>
          <w:rFonts w:ascii="Arial" w:eastAsia="Times New Roman" w:hAnsi="Arial" w:cs="Arial"/>
          <w:lang w:eastAsia="ro-RO"/>
        </w:rPr>
        <w:t>â</w:t>
      </w:r>
      <w:r w:rsidRPr="00970A7B">
        <w:rPr>
          <w:rFonts w:ascii="Arial" w:eastAsia="Times New Roman" w:hAnsi="Arial" w:cs="Arial"/>
          <w:lang w:eastAsia="ro-RO"/>
        </w:rPr>
        <w:t>nă în august 2018. Mai multe detalii cu privire la durata și planul de acțiuni sunt incluse în A</w:t>
      </w:r>
      <w:r w:rsidRPr="00970A7B">
        <w:rPr>
          <w:rFonts w:ascii="Arial" w:eastAsia="Times New Roman" w:hAnsi="Arial" w:cs="Arial"/>
          <w:bCs/>
          <w:lang w:eastAsia="ro-RO"/>
        </w:rPr>
        <w:t xml:space="preserve">nexa D: Perioada de implementare a proiectului.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Cs/>
          <w:lang w:eastAsia="ro-RO"/>
        </w:rPr>
        <w:t xml:space="preserve">Cele două organizații implementatoare vor asigura colaborarea și schimbul de experiență prin intermediul ședințelor periodice, comunicării și raportării comune. </w:t>
      </w:r>
    </w:p>
    <w:p w:rsidR="00970A7B" w:rsidRPr="00970A7B" w:rsidRDefault="00970A7B" w:rsidP="007526A5">
      <w:pPr>
        <w:spacing w:after="0" w:line="240" w:lineRule="auto"/>
        <w:jc w:val="both"/>
        <w:rPr>
          <w:rFonts w:ascii="Arial" w:eastAsia="Times New Roman" w:hAnsi="Arial" w:cs="Arial"/>
          <w:b/>
          <w:lang w:eastAsia="en-US"/>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en-US"/>
        </w:rPr>
        <w:t xml:space="preserve">Comitetul de Supraveghere (CS): </w:t>
      </w:r>
      <w:r w:rsidRPr="00970A7B">
        <w:rPr>
          <w:rFonts w:ascii="Arial" w:eastAsia="Times New Roman" w:hAnsi="Arial" w:cs="Arial"/>
          <w:lang w:eastAsia="en-US"/>
        </w:rPr>
        <w:t xml:space="preserve">Ca și în etapa întâia, CS va gestiona </w:t>
      </w:r>
      <w:r w:rsidRPr="00970A7B">
        <w:rPr>
          <w:rFonts w:ascii="Arial" w:eastAsia="Times New Roman" w:hAnsi="Arial" w:cs="Arial"/>
          <w:lang w:eastAsia="ro-RO"/>
        </w:rPr>
        <w:t>proiectul la cel mai înalt nivel și va supraveghea progresul realizat al proiectului. Comitetul este alcătuit din reprezentanți ai Ministerului sănătății, SDC și ai agențiilor implementatoare, și este prezidat de unul din vice-miniștrii sănătății. Componența finală, precum și aranjamentul și sarcinile Comitetului vor fi decise în comun de către Ms și SDC. Comitetul de Supraveghere se va întruni de două ori pe an. Ședințele a</w:t>
      </w:r>
      <w:r w:rsidRPr="00970A7B">
        <w:rPr>
          <w:rFonts w:ascii="Arial" w:eastAsia="Times New Roman" w:hAnsi="Arial" w:cs="Arial"/>
          <w:i/>
          <w:lang w:eastAsia="ro-RO"/>
        </w:rPr>
        <w:t>d</w:t>
      </w:r>
      <w:r w:rsidR="00B370E0">
        <w:rPr>
          <w:rFonts w:ascii="Arial" w:eastAsia="Times New Roman" w:hAnsi="Arial" w:cs="Arial"/>
          <w:i/>
          <w:lang w:eastAsia="ro-RO"/>
        </w:rPr>
        <w:t xml:space="preserve"> </w:t>
      </w:r>
      <w:r w:rsidRPr="00970A7B">
        <w:rPr>
          <w:rFonts w:ascii="Arial" w:eastAsia="Times New Roman" w:hAnsi="Arial" w:cs="Arial"/>
          <w:i/>
          <w:lang w:eastAsia="ro-RO"/>
        </w:rPr>
        <w:t xml:space="preserve">hoc </w:t>
      </w:r>
      <w:r w:rsidRPr="00970A7B">
        <w:rPr>
          <w:rFonts w:ascii="Arial" w:eastAsia="Times New Roman" w:hAnsi="Arial" w:cs="Arial"/>
          <w:lang w:eastAsia="ro-RO"/>
        </w:rPr>
        <w:t xml:space="preserve">pot fi convocate după necesitate, la solicitarea membrilor CS. Reprezentanții factorilor relevanți implicați în domeniu (OMS, UNFPA, etc.), profesioniștii locali, reprezentanți ai grupurilor de lucru tehnice (a se vedea mai jos) și alți factori implicai pot fi de asemenea invitați la ședințele CS. </w:t>
      </w: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r w:rsidRPr="00970A7B">
        <w:rPr>
          <w:rFonts w:ascii="Arial" w:eastAsia="Times New Roman" w:hAnsi="Arial" w:cs="Arial"/>
          <w:b/>
          <w:lang w:eastAsia="ro-RO"/>
        </w:rPr>
        <w:t>Grupurile de lucru tehnice (GLT):</w:t>
      </w:r>
      <w:r w:rsidRPr="00970A7B">
        <w:rPr>
          <w:rFonts w:ascii="Arial" w:eastAsia="Times New Roman" w:hAnsi="Arial" w:cs="Arial"/>
          <w:lang w:eastAsia="ro-RO"/>
        </w:rPr>
        <w:t xml:space="preserve"> GLT-le create de Ministerul sănătății în Etapa I-a vor fi revăzute și vor lucra în direct cu agențiile implementatoare pe parcursul Etapei a II-a. GLT vor fi alcătuite din reprezentanți ai Ministerului sănătății, ministerului muncii, protecției sociale și familiei, profesioniști, etc. Scopul lor este de a monitoriza implementarea proiectului, acorda suport tehnic și consultanță, după necesitate. GLT se vor întruni periodic (trimestrial) și </w:t>
      </w:r>
      <w:r w:rsidRPr="00970A7B">
        <w:rPr>
          <w:rFonts w:ascii="Arial" w:eastAsia="Times New Roman" w:hAnsi="Arial" w:cs="Arial"/>
          <w:i/>
          <w:lang w:eastAsia="ro-RO"/>
        </w:rPr>
        <w:t xml:space="preserve">ad hoc </w:t>
      </w:r>
      <w:r w:rsidRPr="00970A7B">
        <w:rPr>
          <w:rFonts w:ascii="Arial" w:eastAsia="Times New Roman" w:hAnsi="Arial" w:cs="Arial"/>
          <w:lang w:eastAsia="ro-RO"/>
        </w:rPr>
        <w:t>oricând</w:t>
      </w:r>
      <w:r w:rsidRPr="00970A7B">
        <w:rPr>
          <w:rFonts w:ascii="Arial" w:eastAsia="Times New Roman" w:hAnsi="Arial" w:cs="Arial"/>
          <w:i/>
          <w:lang w:eastAsia="ro-RO"/>
        </w:rPr>
        <w:t xml:space="preserve"> </w:t>
      </w:r>
      <w:r w:rsidRPr="00970A7B">
        <w:rPr>
          <w:rFonts w:ascii="Arial" w:eastAsia="Times New Roman" w:hAnsi="Arial" w:cs="Arial"/>
          <w:lang w:eastAsia="ro-RO"/>
        </w:rPr>
        <w:t xml:space="preserve">va fi necesar. </w:t>
      </w:r>
    </w:p>
    <w:p w:rsidR="00970A7B" w:rsidRPr="00970A7B" w:rsidRDefault="00970A7B" w:rsidP="007526A5">
      <w:pPr>
        <w:tabs>
          <w:tab w:val="left" w:pos="-720"/>
        </w:tabs>
        <w:suppressAutoHyphens/>
        <w:spacing w:after="0" w:line="240" w:lineRule="auto"/>
        <w:jc w:val="both"/>
        <w:rPr>
          <w:rFonts w:ascii="Arial" w:eastAsia="Times New Roman" w:hAnsi="Arial" w:cs="Arial"/>
          <w:b/>
          <w:bCs/>
          <w:spacing w:val="-2"/>
          <w:lang w:eastAsia="ro-RO"/>
        </w:rPr>
      </w:pPr>
    </w:p>
    <w:p w:rsidR="00970A7B" w:rsidRPr="00970A7B" w:rsidRDefault="00970A7B" w:rsidP="007526A5">
      <w:pPr>
        <w:tabs>
          <w:tab w:val="left" w:pos="-720"/>
        </w:tabs>
        <w:suppressAutoHyphens/>
        <w:spacing w:after="0" w:line="240" w:lineRule="auto"/>
        <w:jc w:val="both"/>
        <w:rPr>
          <w:rFonts w:ascii="Arial" w:eastAsia="Times New Roman" w:hAnsi="Arial" w:cs="Arial"/>
          <w:iCs/>
          <w:spacing w:val="-2"/>
          <w:lang w:eastAsia="ro-RO"/>
        </w:rPr>
      </w:pPr>
      <w:r w:rsidRPr="00970A7B">
        <w:rPr>
          <w:rFonts w:ascii="Arial" w:eastAsia="Times New Roman" w:hAnsi="Arial" w:cs="Arial"/>
          <w:b/>
          <w:spacing w:val="-2"/>
          <w:lang w:eastAsia="ro-RO"/>
        </w:rPr>
        <w:t>Echipa de implementare a proiectului (EIP)</w:t>
      </w:r>
      <w:r w:rsidRPr="00970A7B">
        <w:rPr>
          <w:rFonts w:ascii="Arial" w:eastAsia="Times New Roman" w:hAnsi="Arial" w:cs="Arial"/>
          <w:i/>
          <w:iCs/>
          <w:spacing w:val="-2"/>
          <w:lang w:eastAsia="ro-RO"/>
        </w:rPr>
        <w:t xml:space="preserve"> </w:t>
      </w:r>
      <w:r w:rsidRPr="00970A7B">
        <w:rPr>
          <w:rFonts w:ascii="Arial" w:eastAsia="Times New Roman" w:hAnsi="Arial" w:cs="Arial"/>
          <w:iCs/>
          <w:spacing w:val="-2"/>
          <w:lang w:eastAsia="ro-RO"/>
        </w:rPr>
        <w:t>va include:</w:t>
      </w:r>
    </w:p>
    <w:p w:rsidR="00970A7B" w:rsidRPr="00970A7B" w:rsidRDefault="00970A7B" w:rsidP="007526A5">
      <w:pPr>
        <w:numPr>
          <w:ilvl w:val="0"/>
          <w:numId w:val="11"/>
        </w:numPr>
        <w:tabs>
          <w:tab w:val="left" w:pos="-720"/>
          <w:tab w:val="num" w:pos="180"/>
        </w:tabs>
        <w:suppressAutoHyphens/>
        <w:spacing w:after="0" w:line="240" w:lineRule="auto"/>
        <w:ind w:left="180" w:hanging="180"/>
        <w:jc w:val="both"/>
        <w:rPr>
          <w:rFonts w:ascii="Arial" w:eastAsia="Times New Roman" w:hAnsi="Arial" w:cs="Arial"/>
          <w:lang w:eastAsia="ro-RO"/>
        </w:rPr>
      </w:pPr>
      <w:r w:rsidRPr="00970A7B">
        <w:rPr>
          <w:rFonts w:ascii="Arial" w:eastAsia="Times New Roman" w:hAnsi="Arial" w:cs="Arial"/>
          <w:lang w:eastAsia="ro-RO"/>
        </w:rPr>
        <w:t>Coordonatorul Național – responsabil de coordonarea generală a proiectului, monitorizare, evaluare și raportare, coordonarea activităților de comunicare și relațiilor cu mass media și interacțiunea cu CS, partenerii și donatorul(ii) proiectului.</w:t>
      </w:r>
    </w:p>
    <w:p w:rsidR="00970A7B" w:rsidRPr="00970A7B" w:rsidRDefault="00970A7B" w:rsidP="007526A5">
      <w:pPr>
        <w:numPr>
          <w:ilvl w:val="0"/>
          <w:numId w:val="11"/>
        </w:numPr>
        <w:tabs>
          <w:tab w:val="left" w:pos="-720"/>
          <w:tab w:val="num" w:pos="180"/>
        </w:tabs>
        <w:suppressAutoHyphens/>
        <w:spacing w:after="0" w:line="240" w:lineRule="auto"/>
        <w:ind w:left="180" w:hanging="180"/>
        <w:jc w:val="both"/>
        <w:rPr>
          <w:rFonts w:ascii="Arial" w:eastAsia="Times New Roman" w:hAnsi="Arial" w:cs="Arial"/>
          <w:lang w:eastAsia="ro-RO"/>
        </w:rPr>
      </w:pPr>
      <w:r w:rsidRPr="00970A7B">
        <w:rPr>
          <w:rFonts w:ascii="Arial" w:eastAsia="Times New Roman" w:hAnsi="Arial" w:cs="Arial"/>
          <w:lang w:eastAsia="ro-RO"/>
        </w:rPr>
        <w:t xml:space="preserve">Managerul Proiectului – responsabil pentru implementarea promptă a activităților proiectului și atingerea rezultatelor anticipate prin coordonarea efectivă și colaborarea cu instituțiile partener. </w:t>
      </w:r>
    </w:p>
    <w:p w:rsidR="00970A7B" w:rsidRPr="00970A7B" w:rsidRDefault="00970A7B" w:rsidP="007526A5">
      <w:pPr>
        <w:numPr>
          <w:ilvl w:val="0"/>
          <w:numId w:val="11"/>
        </w:numPr>
        <w:tabs>
          <w:tab w:val="left" w:pos="-720"/>
          <w:tab w:val="num" w:pos="180"/>
        </w:tabs>
        <w:suppressAutoHyphens/>
        <w:spacing w:after="0" w:line="240" w:lineRule="auto"/>
        <w:ind w:left="180" w:hanging="180"/>
        <w:jc w:val="both"/>
        <w:rPr>
          <w:rFonts w:ascii="Arial" w:eastAsia="Times New Roman" w:hAnsi="Arial" w:cs="Arial"/>
          <w:lang w:eastAsia="ro-RO"/>
        </w:rPr>
      </w:pPr>
      <w:r w:rsidRPr="00970A7B">
        <w:rPr>
          <w:rFonts w:ascii="Arial" w:eastAsia="Times New Roman" w:hAnsi="Arial" w:cs="Arial"/>
          <w:lang w:eastAsia="ro-RO"/>
        </w:rPr>
        <w:t>Alți membri, precum specialistul în instruire, comunicare, coordonatorii studiilor de cercetare, asistenții proiectului, contabilul, administratorul/șoferul.</w:t>
      </w:r>
    </w:p>
    <w:p w:rsidR="00970A7B" w:rsidRPr="00970A7B" w:rsidRDefault="00970A7B" w:rsidP="007526A5">
      <w:pPr>
        <w:tabs>
          <w:tab w:val="left" w:pos="-720"/>
        </w:tabs>
        <w:suppressAutoHyphens/>
        <w:spacing w:after="0" w:line="240" w:lineRule="auto"/>
        <w:jc w:val="both"/>
        <w:rPr>
          <w:rFonts w:ascii="Arial" w:eastAsia="Times New Roman" w:hAnsi="Arial" w:cs="Arial"/>
          <w:spacing w:val="-2"/>
          <w:lang w:eastAsia="ro-RO"/>
        </w:rPr>
      </w:pPr>
    </w:p>
    <w:p w:rsidR="00970A7B" w:rsidRPr="00970A7B" w:rsidRDefault="00970A7B" w:rsidP="007526A5">
      <w:pPr>
        <w:tabs>
          <w:tab w:val="left" w:pos="-720"/>
        </w:tabs>
        <w:suppressAutoHyphens/>
        <w:spacing w:after="0" w:line="240" w:lineRule="auto"/>
        <w:jc w:val="both"/>
        <w:rPr>
          <w:rFonts w:ascii="Arial" w:eastAsia="Times New Roman" w:hAnsi="Arial" w:cs="Arial"/>
          <w:i/>
          <w:iCs/>
          <w:spacing w:val="-2"/>
          <w:lang w:eastAsia="ro-RO"/>
        </w:rPr>
      </w:pPr>
      <w:r w:rsidRPr="00970A7B">
        <w:rPr>
          <w:rFonts w:ascii="Arial" w:eastAsia="Times New Roman" w:hAnsi="Arial" w:cs="Arial"/>
          <w:spacing w:val="-2"/>
          <w:lang w:eastAsia="ro-RO"/>
        </w:rPr>
        <w:t xml:space="preserve">Consultanții locali și internaționali, experții și formatorii vor fi identificați și angajați în dependență de necesitățile proiectului și cu respectarea procedurilor stabilite pentru angajarea consultanților locali și internaționali.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Ca și în Etapa I-a, implementarea proiectului va beneficia în continuare de parteneriate puternice cu alte agenții ale ONU, cu ministerele de ramură, autoritățile locale, ONG-uri și mass media. Cooperarea continuă dintre actorii cheie ai acestui proiect și alte instituții </w:t>
      </w:r>
      <w:r w:rsidRPr="00970A7B">
        <w:rPr>
          <w:rFonts w:ascii="Arial" w:eastAsia="Times New Roman" w:hAnsi="Arial" w:cs="Arial"/>
          <w:lang w:eastAsia="ro-RO"/>
        </w:rPr>
        <w:lastRenderedPageBreak/>
        <w:t>relevante în domeniul sănătății și dezvoltării adolescenților va multiplica efectul sinergic și va adăuga valoare eforturilor Ministerului sănătății pentru sporirea ariei de acoperire și calității serviciilor.</w:t>
      </w:r>
      <w:r w:rsidRPr="00970A7B">
        <w:rPr>
          <w:rFonts w:ascii="Arial" w:eastAsia="Times New Roman" w:hAnsi="Arial" w:cs="Arial"/>
          <w:bCs/>
          <w:lang w:eastAsia="ro-RO"/>
        </w:rPr>
        <w:t xml:space="preserve"> Cele mai bune practici și experiențele pozitive vor fi împărtășite și diseminate la nivel național și regional în mod credibil, cu participarea directă a beneficiarilor proiectului</w:t>
      </w:r>
      <w:r w:rsidRPr="00970A7B">
        <w:rPr>
          <w:rFonts w:ascii="Arial" w:eastAsia="Times New Roman" w:hAnsi="Arial" w:cs="Arial"/>
          <w:lang w:eastAsia="ro-RO"/>
        </w:rPr>
        <w:t>.</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Capacitatea de realizare a tuturor rezultatelor anticipate va depinde și de mediul local:</w:t>
      </w:r>
    </w:p>
    <w:p w:rsidR="00970A7B" w:rsidRPr="00970A7B" w:rsidRDefault="00970A7B" w:rsidP="007526A5">
      <w:pPr>
        <w:numPr>
          <w:ilvl w:val="0"/>
          <w:numId w:val="11"/>
        </w:numPr>
        <w:tabs>
          <w:tab w:val="left" w:pos="-720"/>
          <w:tab w:val="num" w:pos="180"/>
        </w:tabs>
        <w:suppressAutoHyphens/>
        <w:spacing w:after="0" w:line="240" w:lineRule="auto"/>
        <w:ind w:left="180" w:hanging="180"/>
        <w:jc w:val="both"/>
        <w:rPr>
          <w:rFonts w:ascii="Arial" w:eastAsia="Times New Roman" w:hAnsi="Arial" w:cs="Arial"/>
          <w:lang w:eastAsia="ro-RO"/>
        </w:rPr>
      </w:pPr>
      <w:r w:rsidRPr="00970A7B">
        <w:rPr>
          <w:rFonts w:ascii="Arial" w:eastAsia="Times New Roman" w:hAnsi="Arial" w:cs="Arial"/>
          <w:lang w:eastAsia="ro-RO"/>
        </w:rPr>
        <w:t xml:space="preserve">Bază normativă îmbunătățită și </w:t>
      </w:r>
      <w:r w:rsidR="00B370E0">
        <w:rPr>
          <w:rFonts w:ascii="Arial" w:eastAsia="Times New Roman" w:hAnsi="Arial" w:cs="Arial"/>
          <w:lang w:eastAsia="ro-RO"/>
        </w:rPr>
        <w:t>favorabilă</w:t>
      </w:r>
      <w:r w:rsidRPr="00970A7B">
        <w:rPr>
          <w:rFonts w:ascii="Arial" w:eastAsia="Times New Roman" w:hAnsi="Arial" w:cs="Arial"/>
          <w:lang w:eastAsia="ro-RO"/>
        </w:rPr>
        <w:t>: Legea cu privire la sănătatea reproductivă (2012), Politica Națională în domeniul Sănătății, Strategia Națională pentru Tineret, Strategia Națională pentru Sănătatea Reproductivă, etc., care evidențiază accesul la SSPT drept prioritate în domeniul sănătății publice; finanțarea îmbunătățită a sistemului medical din Republica Moldova;</w:t>
      </w:r>
    </w:p>
    <w:p w:rsidR="00970A7B" w:rsidRPr="00970A7B" w:rsidRDefault="00970A7B" w:rsidP="007526A5">
      <w:pPr>
        <w:numPr>
          <w:ilvl w:val="0"/>
          <w:numId w:val="11"/>
        </w:numPr>
        <w:tabs>
          <w:tab w:val="left" w:pos="-720"/>
          <w:tab w:val="num" w:pos="180"/>
        </w:tabs>
        <w:suppressAutoHyphens/>
        <w:spacing w:after="0" w:line="240" w:lineRule="auto"/>
        <w:ind w:left="180" w:hanging="180"/>
        <w:jc w:val="both"/>
        <w:rPr>
          <w:rFonts w:ascii="Arial" w:eastAsia="Times New Roman" w:hAnsi="Arial" w:cs="Arial"/>
          <w:lang w:eastAsia="ro-RO"/>
        </w:rPr>
      </w:pPr>
      <w:r w:rsidRPr="00970A7B">
        <w:rPr>
          <w:rFonts w:ascii="Arial" w:eastAsia="Times New Roman" w:hAnsi="Arial" w:cs="Arial"/>
          <w:lang w:eastAsia="ro-RO"/>
        </w:rPr>
        <w:t>Angajamentul partenerilor locali care sunt înalt motivați să participe activ în proiect.</w:t>
      </w:r>
    </w:p>
    <w:p w:rsidR="00970A7B" w:rsidRPr="00970A7B" w:rsidRDefault="00970A7B" w:rsidP="007526A5">
      <w:pPr>
        <w:numPr>
          <w:ilvl w:val="0"/>
          <w:numId w:val="11"/>
        </w:numPr>
        <w:tabs>
          <w:tab w:val="left" w:pos="-720"/>
          <w:tab w:val="num" w:pos="180"/>
        </w:tabs>
        <w:suppressAutoHyphens/>
        <w:spacing w:after="0" w:line="240" w:lineRule="auto"/>
        <w:ind w:left="180" w:hanging="180"/>
        <w:jc w:val="both"/>
        <w:rPr>
          <w:rFonts w:ascii="Arial" w:eastAsia="Times New Roman" w:hAnsi="Arial" w:cs="Arial"/>
          <w:lang w:eastAsia="ro-RO"/>
        </w:rPr>
      </w:pPr>
      <w:r w:rsidRPr="00970A7B">
        <w:rPr>
          <w:rFonts w:ascii="Arial" w:eastAsia="Times New Roman" w:hAnsi="Arial" w:cs="Arial"/>
          <w:lang w:eastAsia="ro-RO"/>
        </w:rPr>
        <w:t>Contribuția materială și financiară a Ministerului sănătății și CNAM (personal, întreținerea clădirilor, etc.) și suportul din partea autorităților locale.</w:t>
      </w:r>
    </w:p>
    <w:p w:rsidR="00970A7B" w:rsidRPr="00970A7B" w:rsidRDefault="00970A7B" w:rsidP="007526A5">
      <w:pPr>
        <w:tabs>
          <w:tab w:val="center" w:pos="4536"/>
          <w:tab w:val="right" w:pos="9072"/>
        </w:tabs>
        <w:spacing w:after="0" w:line="240" w:lineRule="auto"/>
        <w:jc w:val="both"/>
        <w:rPr>
          <w:rFonts w:ascii="Arial" w:eastAsia="Times New Roman" w:hAnsi="Arial" w:cs="Arial"/>
          <w:b/>
          <w:bCs/>
          <w:lang w:eastAsia="ro-RO"/>
        </w:rPr>
      </w:pP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r w:rsidRPr="00970A7B">
        <w:rPr>
          <w:rFonts w:ascii="Arial" w:eastAsia="Times New Roman" w:hAnsi="Arial" w:cs="Arial"/>
          <w:bCs/>
          <w:lang w:eastAsia="ro-RO"/>
        </w:rPr>
        <w:t>Cadrul organizațional al proiectului este prezentat în Anexa A</w:t>
      </w:r>
      <w:r w:rsidRPr="00970A7B">
        <w:rPr>
          <w:rFonts w:ascii="Arial" w:eastAsia="Times New Roman" w:hAnsi="Arial" w:cs="Arial"/>
          <w:lang w:eastAsia="ro-RO"/>
        </w:rPr>
        <w:t>.</w:t>
      </w:r>
    </w:p>
    <w:p w:rsidR="00970A7B" w:rsidRPr="00970A7B" w:rsidRDefault="00970A7B" w:rsidP="007526A5">
      <w:pPr>
        <w:tabs>
          <w:tab w:val="center" w:pos="4536"/>
          <w:tab w:val="right" w:pos="9072"/>
        </w:tabs>
        <w:spacing w:after="0" w:line="240" w:lineRule="auto"/>
        <w:jc w:val="both"/>
        <w:rPr>
          <w:rFonts w:ascii="Times New Roman" w:eastAsia="Times New Roman" w:hAnsi="Times New Roman" w:cs="Arial"/>
          <w:b/>
          <w:bCs/>
          <w:color w:val="0000FF"/>
          <w:lang w:eastAsia="ro-RO"/>
        </w:rPr>
      </w:pPr>
      <w:r w:rsidRPr="00970A7B">
        <w:rPr>
          <w:rFonts w:ascii="Arial" w:eastAsia="Times New Roman" w:hAnsi="Arial" w:cs="Arial"/>
          <w:lang w:eastAsia="ro-RO"/>
        </w:rPr>
        <w:br w:type="page"/>
      </w:r>
      <w:bookmarkStart w:id="26" w:name="_Toc202697766"/>
    </w:p>
    <w:p w:rsidR="00970A7B" w:rsidRPr="00970A7B" w:rsidRDefault="004856D1"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bookmarkStart w:id="27" w:name="_Toc397546040"/>
      <w:bookmarkEnd w:id="26"/>
      <w:r>
        <w:rPr>
          <w:rFonts w:ascii="Arial" w:eastAsia="Times New Roman" w:hAnsi="Arial" w:cs="Times New Roman"/>
          <w:b/>
          <w:bCs/>
          <w:kern w:val="32"/>
          <w:sz w:val="32"/>
          <w:szCs w:val="32"/>
        </w:rPr>
        <w:lastRenderedPageBreak/>
        <w:t xml:space="preserve">6. </w:t>
      </w:r>
      <w:r w:rsidR="00970A7B" w:rsidRPr="00970A7B">
        <w:rPr>
          <w:rFonts w:ascii="Arial" w:eastAsia="Times New Roman" w:hAnsi="Arial" w:cs="Times New Roman"/>
          <w:b/>
          <w:bCs/>
          <w:kern w:val="32"/>
          <w:sz w:val="32"/>
          <w:szCs w:val="32"/>
        </w:rPr>
        <w:t>Resursele</w:t>
      </w:r>
      <w:bookmarkEnd w:id="27"/>
      <w:r w:rsidR="00970A7B" w:rsidRPr="00970A7B">
        <w:rPr>
          <w:rFonts w:ascii="Arial" w:eastAsia="Times New Roman" w:hAnsi="Arial" w:cs="Times New Roman"/>
          <w:b/>
          <w:bCs/>
          <w:kern w:val="32"/>
          <w:sz w:val="32"/>
          <w:szCs w:val="32"/>
        </w:rPr>
        <w:t xml:space="preserve"> </w:t>
      </w:r>
    </w:p>
    <w:p w:rsidR="00970A7B" w:rsidRPr="00970A7B" w:rsidRDefault="004856D1" w:rsidP="007526A5">
      <w:pPr>
        <w:keepNext/>
        <w:tabs>
          <w:tab w:val="left" w:pos="567"/>
          <w:tab w:val="left" w:pos="873"/>
        </w:tabs>
        <w:spacing w:before="240" w:after="60" w:line="240" w:lineRule="auto"/>
        <w:ind w:left="360"/>
        <w:outlineLvl w:val="1"/>
        <w:rPr>
          <w:rFonts w:ascii="Arial" w:eastAsia="Times New Roman" w:hAnsi="Arial" w:cs="Arial"/>
          <w:b/>
          <w:bCs/>
          <w:iCs/>
          <w:sz w:val="28"/>
          <w:szCs w:val="28"/>
          <w:lang w:eastAsia="ro-RO"/>
        </w:rPr>
      </w:pPr>
      <w:bookmarkStart w:id="28" w:name="_Toc397546041"/>
      <w:r>
        <w:rPr>
          <w:rFonts w:ascii="Arial" w:eastAsia="Times New Roman" w:hAnsi="Arial" w:cs="Arial"/>
          <w:b/>
          <w:bCs/>
          <w:iCs/>
          <w:sz w:val="28"/>
          <w:szCs w:val="28"/>
          <w:lang w:eastAsia="ro-RO"/>
        </w:rPr>
        <w:t xml:space="preserve">6.1 </w:t>
      </w:r>
      <w:r w:rsidR="00970A7B" w:rsidRPr="00970A7B">
        <w:rPr>
          <w:rFonts w:ascii="Arial" w:eastAsia="Times New Roman" w:hAnsi="Arial" w:cs="Arial"/>
          <w:b/>
          <w:bCs/>
          <w:iCs/>
          <w:sz w:val="28"/>
          <w:szCs w:val="28"/>
          <w:lang w:eastAsia="ro-RO"/>
        </w:rPr>
        <w:t>Resursele umane</w:t>
      </w:r>
      <w:bookmarkEnd w:id="28"/>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Asociația “Sănătate Pentru Tineri”, amplasată în incinta CSPT “Neovita” (din Chișinău) va acționa drept instituție implementatoare acordând susținere pentru extinderea funcțională a SSPT. Asociația va oferi în special susținere pentru dezvoltarea capacității echipei resursă naționale și prestatorilor de servicii; crearea mecanismului de cooperare dintre SSPT, administrația locală, sistemul educațional și altor sectoare; și mobilizarea comunității în promovarea SSPT. Proiectul va contribui la sporirea capacităților manageriale ale Asociației “Sănătate Pentru Tineri” și ale CSPT “Neovita” drept organizații resursă în promovarea SSPT la nivel național.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Organigrama expusă mai jos prezintă organizarea resurselor umane ale Asociației SpT/HfY în ce privește domeniile de intervenție ale proiectului “Generația Tânără”. Anexa D expune în detalii TOR-urile pentru personalul cheie de implementare al echipei “Sănătate pentru Tineri” care va lucra pentru proiectul Generația Sănătoasă.</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sectPr w:rsidR="00970A7B" w:rsidRPr="00970A7B" w:rsidSect="00970A7B">
          <w:pgSz w:w="11907" w:h="16840" w:code="9"/>
          <w:pgMar w:top="1417" w:right="1417" w:bottom="1134" w:left="1417" w:header="709" w:footer="709" w:gutter="0"/>
          <w:cols w:space="708"/>
          <w:titlePg/>
          <w:docGrid w:linePitch="360"/>
        </w:sectPr>
      </w:pPr>
    </w:p>
    <w:p w:rsidR="00970A7B" w:rsidRPr="00970A7B" w:rsidRDefault="00970A7B" w:rsidP="007526A5">
      <w:pPr>
        <w:spacing w:after="0" w:line="240" w:lineRule="auto"/>
        <w:jc w:val="center"/>
        <w:rPr>
          <w:rFonts w:ascii="Arial" w:eastAsia="Times New Roman" w:hAnsi="Arial" w:cs="Arial"/>
          <w:b/>
          <w:noProof/>
          <w:sz w:val="20"/>
          <w:szCs w:val="32"/>
          <w:lang w:eastAsia="ro-RO"/>
        </w:rPr>
      </w:pPr>
      <w:r w:rsidRPr="00970A7B">
        <w:rPr>
          <w:rFonts w:ascii="Arial" w:eastAsia="Times New Roman" w:hAnsi="Arial" w:cs="Arial"/>
          <w:b/>
          <w:noProof/>
          <w:sz w:val="20"/>
          <w:szCs w:val="32"/>
          <w:lang w:eastAsia="ro-RO"/>
        </w:rPr>
        <w:lastRenderedPageBreak/>
        <w:t>Organigrama proiectului Generația Sănătosă</w:t>
      </w:r>
    </w:p>
    <w:p w:rsidR="00970A7B" w:rsidRPr="00970A7B" w:rsidRDefault="00F74BAD" w:rsidP="007526A5">
      <w:pPr>
        <w:spacing w:after="0" w:line="240" w:lineRule="auto"/>
        <w:jc w:val="center"/>
        <w:rPr>
          <w:rFonts w:ascii="Arial" w:eastAsia="Times New Roman" w:hAnsi="Arial" w:cs="Arial"/>
          <w:b/>
          <w:noProof/>
          <w:sz w:val="20"/>
          <w:szCs w:val="32"/>
          <w:lang w:eastAsia="ro-RO"/>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5648" behindDoc="0" locked="0" layoutInCell="1" allowOverlap="1">
                <wp:simplePos x="0" y="0"/>
                <wp:positionH relativeFrom="column">
                  <wp:posOffset>2506345</wp:posOffset>
                </wp:positionH>
                <wp:positionV relativeFrom="paragraph">
                  <wp:posOffset>285115</wp:posOffset>
                </wp:positionV>
                <wp:extent cx="1167765" cy="55245"/>
                <wp:effectExtent l="0" t="76200" r="13335" b="59055"/>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67765" cy="552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w14:anchorId="71D55036" id="_x0000_t32" coordsize="21600,21600" o:spt="32" o:oned="t" path="m,l21600,21600e" filled="f">
                <v:path arrowok="t" fillok="f" o:connecttype="none"/>
                <o:lock v:ext="edit" shapetype="t"/>
              </v:shapetype>
              <v:shape id="Straight Arrow Connector 118" o:spid="_x0000_s1026" type="#_x0000_t32" style="position:absolute;margin-left:197.35pt;margin-top:22.45pt;width:91.95pt;height:4.3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gidAwIAAPEDAAAOAAAAZHJzL2Uyb0RvYy54bWysU8Fu2zAMvQ/YPwi6r7aDJm2NOMWWLLt0&#10;a4BsuzOybAuTJUHU4uTvR8lO1m63YReBIsVHPj5q+XjqNTtKj8qaihc3OWfSCFsr01b829ftu3vO&#10;MICpQVsjK36WyB9Xb98sB1fKme2srqVnBGKwHFzFuxBcmWUoOtkD3lgnDQUb63sIdPVtVnsYCL3X&#10;2SzPF9lgfe28FRKRvJsxyFcJv2mkCM9NgzIwXXHqLaTTp/MQz2y1hLL14DolpjbgH7roQRkqeoXa&#10;QAD206u/oHolvEXbhBth+8w2jRIycSA2Rf4Hm30HTiYuNBx01zHh/4MVX447z1RN2hUklYGeRNoH&#10;D6rtAnvvvR3Y2hpDg7SexTc0scFhSYlrs/ORsziZvXuy4gdSLHsVjBd047NT43vWaOW+U7E0LKLP&#10;TkmL81ULeQpMkLMoFnd3izlngmLz+ex2HitnUEaYWNV5DJ+k7Vk0Ko5Tz9dmxxJwfMIwJl4SYrKx&#10;W6U1+aHUhg0Vf5jPYi2gFWw0BDJ7R0NB03IGuqXdFsGnptFqVcfsmIy+Pay1Z0eg/brd3hcfNuOj&#10;Dmo5eh/meT7tGUL4bOvRXeQXP3GaYBK/V/ix5w1gN+ak0LiyAZT+aGoWzo4Eg6jTNB9tYmMy7f7E&#10;/bcK0TrY+rzzF6lor1LZ6Q/ExX15J/vlT139AgAA//8DAFBLAwQUAAYACAAAACEAw7r0aeEAAAAJ&#10;AQAADwAAAGRycy9kb3ducmV2LnhtbEyPTU/DMAyG70j8h8hI3FjK+rGtNJ0AicMOHCiVJm5ZY9pq&#10;jVM12Vb49ZgT3Gz50evnLbazHcQZJ987UnC/iEAgNc701Cqo31/u1iB80GT04AgVfKGHbXl9Vejc&#10;uAu94bkKreAQ8rlW0IUw5lL6pkOr/cKNSHz7dJPVgdeplWbSFw63g1xGUSat7ok/dHrE5w6bY3Wy&#10;Ctxuf3QfT3X0ndZpvF/OY/W6S5W6vZkfH0AEnMMfDL/6rA4lOx3ciYwXg4J4k6wYVZAkGxAMpKt1&#10;BuLAQ5yBLAv5v0H5AwAA//8DAFBLAQItABQABgAIAAAAIQC2gziS/gAAAOEBAAATAAAAAAAAAAAA&#10;AAAAAAAAAABbQ29udGVudF9UeXBlc10ueG1sUEsBAi0AFAAGAAgAAAAhADj9If/WAAAAlAEAAAsA&#10;AAAAAAAAAAAAAAAALwEAAF9yZWxzLy5yZWxzUEsBAi0AFAAGAAgAAAAhAKRGCJ0DAgAA8QMAAA4A&#10;AAAAAAAAAAAAAAAALgIAAGRycy9lMm9Eb2MueG1sUEsBAi0AFAAGAAgAAAAhAMO69GnhAAAACQEA&#10;AA8AAAAAAAAAAAAAAAAAXQQAAGRycy9kb3ducmV2LnhtbFBLBQYAAAAABAAEAPMAAABr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4294967294" distB="4294967294" distL="114300" distR="114300" simplePos="0" relativeHeight="251674624" behindDoc="0" locked="0" layoutInCell="1" allowOverlap="1">
                <wp:simplePos x="0" y="0"/>
                <wp:positionH relativeFrom="column">
                  <wp:posOffset>5800090</wp:posOffset>
                </wp:positionH>
                <wp:positionV relativeFrom="paragraph">
                  <wp:posOffset>285114</wp:posOffset>
                </wp:positionV>
                <wp:extent cx="936625" cy="0"/>
                <wp:effectExtent l="38100" t="76200" r="0" b="11430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36625"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C28BC47" id="Straight Arrow Connector 117" o:spid="_x0000_s1026" type="#_x0000_t32" style="position:absolute;margin-left:456.7pt;margin-top:22.45pt;width:73.75pt;height:0;flip:x;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Y9/QEAAOwDAAAOAAAAZHJzL2Uyb0RvYy54bWysU8GO0zAQvSPxD5bvNGmhZTdquoKWwmEX&#10;KnX5gKnjJBaObXlM0/49Yyft7sIN7SWyZzxv3sx7Wd6dOs2O0qOypuTTSc6ZNMJWyjQl//m4fXfD&#10;GQYwFWhrZMnPEvnd6u2bZe8KObOt1ZX0jEAMFr0reRuCK7IMRSs7wIl10lCytr6DQFffZJWHntA7&#10;nc3yfJH11lfOWyERKboZknyV8OtaivCjrlEGpktO3EL6+vQ9xG+2WkLReHCtEiMN+A8WHShDTa9Q&#10;GwjAfnv1D1SnhLdo6zARtstsXSsh0ww0zTT/a5p9C06mWWg56K5rwteDFd+PO89URdpNP3JmoCOR&#10;9sGDatrAPnlve7a2xtAirWfxDW2sd1hQ4drsfJxZnMze3VvxCymXvUjGC7rh2an2Hau1ct+oWVoW&#10;jc9OSYvzVQt5CkxQ8Pb9YjGbcyYuqQyKiBAbOo/hq7Qdi4eS40j3ynNAh+M9hsjoqSAWG7tVWifd&#10;tWE9dZqnPkDuqzUEatk52geahjPQDdlaBJ/4otWqitURB31zWGvPjkDW+rC9mX7eDI9aqOQQvZ3n&#10;+WgxhPBgqyE8zS9xojbCJJov8ONsG8B2qEmpwa0BlP5iKhbOjrSCKFFMEJY2kZhMth9nfxIgng62&#10;Ou/8RSWyVCob7R89+/xO5+c/6eoPAAAA//8DAFBLAwQUAAYACAAAACEA/7xh6N8AAAAKAQAADwAA&#10;AGRycy9kb3ducmV2LnhtbEyPPU/DMBCGdyT+g3VIbNRum1Q05FIBEkMHBkKkis2NjyRqfI5itw38&#10;elwxwHYfj957Lt9MthcnGn3nGGE+UyCIa2c6bhCq95e7exA+aDa6d0wIX+RhU1xf5Toz7sxvdCpD&#10;I2II+0wjtCEMmZS+bslqP3MDcdx9utHqENuxkWbU5xhue7lQaiWt7jheaPVAzy3Vh/JoEdx2d3Af&#10;T5X6Tqt0uVtMQ/m6TRFvb6bHBxCBpvAHw0U/qkMRnfbuyMaLHmE9XyYRRUiSNYgLoFYqVvvfiSxy&#10;+f+F4gcAAP//AwBQSwECLQAUAAYACAAAACEAtoM4kv4AAADhAQAAEwAAAAAAAAAAAAAAAAAAAAAA&#10;W0NvbnRlbnRfVHlwZXNdLnhtbFBLAQItABQABgAIAAAAIQA4/SH/1gAAAJQBAAALAAAAAAAAAAAA&#10;AAAAAC8BAABfcmVscy8ucmVsc1BLAQItABQABgAIAAAAIQBdZEY9/QEAAOwDAAAOAAAAAAAAAAAA&#10;AAAAAC4CAABkcnMvZTJvRG9jLnhtbFBLAQItABQABgAIAAAAIQD/vGHo3wAAAAoBAAAPAAAAAAAA&#10;AAAAAAAAAFcEAABkcnMvZG93bnJldi54bWxQSwUGAAAAAAQABADzAAAAYw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3600" behindDoc="0" locked="0" layoutInCell="1" allowOverlap="1">
                <wp:simplePos x="0" y="0"/>
                <wp:positionH relativeFrom="column">
                  <wp:posOffset>7584440</wp:posOffset>
                </wp:positionH>
                <wp:positionV relativeFrom="paragraph">
                  <wp:posOffset>274320</wp:posOffset>
                </wp:positionV>
                <wp:extent cx="297815" cy="10795"/>
                <wp:effectExtent l="38100" t="76200" r="6985" b="103505"/>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97815" cy="1079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AD75A2" id="Straight Arrow Connector 116" o:spid="_x0000_s1026" type="#_x0000_t32" style="position:absolute;margin-left:597.2pt;margin-top:21.6pt;width:23.45pt;height:.8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5CQIAAAkEAAAOAAAAZHJzL2Uyb0RvYy54bWysU8GO0zAQvSPxD5bvNElFd9uo6QpaymVh&#10;KxW4T20nsXBsyzZN+veMnbTsAifExRrPeN68mTdePwydImfhvDS6osUsp0RoZrjUTUW/ftm/WVLi&#10;A2gOymhR0Yvw9GHz+tW6t6WYm9YoLhxBEO3L3la0DcGWWeZZKzrwM2OFxmBtXAcBr67JuIMe0TuV&#10;zfP8LuuN49YZJrxH724M0k3Cr2vBwlNdexGIqihyC+l06TzFM9usoWwc2FayiQb8A4sOpMaiN6gd&#10;BCA/nPwDqpPMGW/qMGOmy0xdSyZSD9hNkf/WzbEFK1IvOBxvb2Py/w+WfT4fHJEctSvuKNHQoUjH&#10;4EA2bSDvnDM92RqtcZDGkfgGJ9ZbX2LiVh9c7JkN+mgfDfvuMZa9CMaLt+OzoXYdqZW037BYGha2&#10;T4akxeWmhRgCYeicr+6XxYIShqEiv18tYuEMyogSi1rnw0dhOhKNivqJ8o3rWAHOjz6MideEmKzN&#10;XiqFfiiVJn1FV4t5rAW4gbWCgGZncSZeN5SAanC1WXCJszdK8pgdk71rTlvlyBlwvd7ul8X73fio&#10;BS5G72qR59OaeQifDB/dRX71Y08TTOrvBX7kvAPfjjkpNG5sK4B/0JyEi0W9IMo0BgJI9ZcAFlE6&#10;MhbpT0xD+aVOtE6GXw7uKiHuW+Iz/Y240M/vaD//wZufAAAA//8DAFBLAwQUAAYACAAAACEArOT2&#10;jeEAAAALAQAADwAAAGRycy9kb3ducmV2LnhtbEyPy07DMBBF90j8gzVIbFDrPCxEQ5wKIcECUBEt&#10;G3bTeEii+BHFbpry9bgrWN6ZoztnyvVsNJto9J2zEtJlAoxs7VRnGwmfu6fFHTAf0CrUzpKEE3lY&#10;V5cXJRbKHe0HTdvQsFhifYES2hCGgnNft2TQL91ANu6+3WgwxDg2XI14jOVG8yxJbrnBzsYLLQ70&#10;2FLdbw9GQp33N+pN/2Rf78nzqU83L3x6RSmvr+aHe2CB5vAHw1k/qkMVnfbuYJVnOuZ0JURkJYg8&#10;A3YmMpHmwPZxIlbAq5L//6H6BQAA//8DAFBLAQItABQABgAIAAAAIQC2gziS/gAAAOEBAAATAAAA&#10;AAAAAAAAAAAAAAAAAABbQ29udGVudF9UeXBlc10ueG1sUEsBAi0AFAAGAAgAAAAhADj9If/WAAAA&#10;lAEAAAsAAAAAAAAAAAAAAAAALwEAAF9yZWxzLy5yZWxzUEsBAi0AFAAGAAgAAAAhABi8FLkJAgAA&#10;CQQAAA4AAAAAAAAAAAAAAAAALgIAAGRycy9lMm9Eb2MueG1sUEsBAi0AFAAGAAgAAAAhAKzk9o3h&#10;AAAACwEAAA8AAAAAAAAAAAAAAAAAYwQAAGRycy9kb3ducmV2LnhtbFBLBQYAAAAABAAEAPMAAABx&#10;BQAAAAA=&#10;" strokecolor="#4a7ebb">
                <v:stroke startarrow="open"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9504" behindDoc="0" locked="0" layoutInCell="1" allowOverlap="1">
                <wp:simplePos x="0" y="0"/>
                <wp:positionH relativeFrom="column">
                  <wp:posOffset>7882255</wp:posOffset>
                </wp:positionH>
                <wp:positionV relativeFrom="paragraph">
                  <wp:posOffset>109220</wp:posOffset>
                </wp:positionV>
                <wp:extent cx="1520190" cy="374650"/>
                <wp:effectExtent l="0" t="0" r="22860" b="254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20190" cy="374650"/>
                        </a:xfrm>
                        <a:prstGeom prst="rect">
                          <a:avLst/>
                        </a:prstGeom>
                        <a:solidFill>
                          <a:sysClr val="window" lastClr="FFFFFF"/>
                        </a:solidFill>
                        <a:ln w="25400" cap="flat" cmpd="sng" algn="ctr">
                          <a:solidFill>
                            <a:srgbClr val="F79646"/>
                          </a:solidFill>
                          <a:prstDash val="solid"/>
                        </a:ln>
                        <a:effectLst/>
                      </wps:spPr>
                      <wps:txbx>
                        <w:txbxContent>
                          <w:p w:rsidR="004443B7" w:rsidRPr="00386914" w:rsidRDefault="004443B7" w:rsidP="00970A7B">
                            <w:pPr>
                              <w:jc w:val="center"/>
                            </w:pPr>
                            <w:r>
                              <w:t>UNICEF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5" o:spid="_x0000_s1027" style="position:absolute;left:0;text-align:left;margin-left:620.65pt;margin-top:8.6pt;width:119.7pt;height: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llhQIAABkFAAAOAAAAZHJzL2Uyb0RvYy54bWysVE1v2zAMvQ/YfxB0X51kSboadYqgRYYB&#10;QRusHXpmZPkDk0VNUmJnv36U7KRp19MwHwxRpCi+x0dd33SNYntpXY064+OLEWdSC8xrXWb8x9Pq&#10;0xfOnAedg0ItM36Qjt8sPn64bk0qJ1ihyqVllES7tDUZr7w3aZI4UckG3AUaqclZoG3Ak2nLJLfQ&#10;UvZGJZPRaJ60aHNjUUjnaPeud/JFzF8UUviHonDSM5Vxqs3Hv43/bfgni2tISwumqsVQBvxDFQ3U&#10;mi49pboDD2xn679SNbWw6LDwFwKbBIuiFjJiIDTj0Rs0jxUYGbEQOc6caHL/L624328sq3Pq3XjG&#10;mYaGmvSdaANdKsnCJlHUGpdS5KPZ2ADSmTWKn44cyStPMNwQ0xW2CbEEkXWR78OJb9l5JmhzPCPQ&#10;V9QWQb7Pl9P5LDYkgfR42ljnv0psWFhk3FJhkWbYr50P90N6DImFoarzVa1UNA7uVlm2B2o9KSbH&#10;ljMFztNmxlfxC9gohTs/pjRrMz6ZTUehMCBNFgo8LRtDLDldcgaqJLELb2Mtr047W25Pt64ur+bT&#10;+XuXhKLvwFV9dTHDEKZ0qF1G6Q4YX2gNK99tu75hx85sMT9QEy326nZGrGrKvyasG7AkZwJCI+of&#10;6FcoJHQ4rDir0P5+bz/Ek8rIy1lL40HIf+3ASqLwmyb9XY2n0zBP0ZjOLidk2HPP9tyjd80tUhvG&#10;9BgYEZch3qvjsrDYPNMkL8Ot5AIt6O6e48G49f3Y0lsg5HIZw2iGDPi1fjQiJA/MBWafumewZtCM&#10;J7Xd43GUIH0jnT42nNS43Hks6qirwHTP6yBymr+oleGtCAN+bseolxdt8QcAAP//AwBQSwMEFAAG&#10;AAgAAAAhAJt9cw3iAAAACwEAAA8AAABkcnMvZG93bnJldi54bWxMj8FOwkAQhu8mvsNmTLzJloqU&#10;1G4J2HjwIFFQE29Ld2wbdmdJd4H69gwnvc2f+fLPN8V8cFYcsQ+dJwXjUQICqfamo0bBx+b5bgYi&#10;RE1GW0+o4BcDzMvrq0Lnxp/oHY/r2AguoZBrBW2M+1zKULfodBj5PRLvfnzvdOTYN9L0+sTlzso0&#10;SabS6Y74Qqv3+NRivVsfnILv5Wr1uvz6XFS2eqs3lXmx3e5BqdubYfEIIuIQ/2C46LM6lOy09Qcy&#10;QVjO6WR8zyxPWQriQkxmSQZiqyCbpiDLQv7/oTwDAAD//wMAUEsBAi0AFAAGAAgAAAAhALaDOJL+&#10;AAAA4QEAABMAAAAAAAAAAAAAAAAAAAAAAFtDb250ZW50X1R5cGVzXS54bWxQSwECLQAUAAYACAAA&#10;ACEAOP0h/9YAAACUAQAACwAAAAAAAAAAAAAAAAAvAQAAX3JlbHMvLnJlbHNQSwECLQAUAAYACAAA&#10;ACEAZ3OpZYUCAAAZBQAADgAAAAAAAAAAAAAAAAAuAgAAZHJzL2Uyb0RvYy54bWxQSwECLQAUAAYA&#10;CAAAACEAm31zDeIAAAALAQAADwAAAAAAAAAAAAAAAADfBAAAZHJzL2Rvd25yZXYueG1sUEsFBgAA&#10;AAAEAAQA8wAAAO4FAAAAAA==&#10;" fillcolor="window" strokecolor="#f79646" strokeweight="2pt">
                <v:path arrowok="t"/>
                <v:textbox>
                  <w:txbxContent>
                    <w:p w:rsidR="004443B7" w:rsidRPr="00386914" w:rsidRDefault="004443B7" w:rsidP="00970A7B">
                      <w:pPr>
                        <w:jc w:val="center"/>
                      </w:pPr>
                      <w:r>
                        <w:t>UNICEF</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7456" behindDoc="0" locked="0" layoutInCell="1" allowOverlap="1">
                <wp:simplePos x="0" y="0"/>
                <wp:positionH relativeFrom="column">
                  <wp:posOffset>6736715</wp:posOffset>
                </wp:positionH>
                <wp:positionV relativeFrom="paragraph">
                  <wp:posOffset>109220</wp:posOffset>
                </wp:positionV>
                <wp:extent cx="848360" cy="374650"/>
                <wp:effectExtent l="0" t="0" r="27940" b="2540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8360" cy="374650"/>
                        </a:xfrm>
                        <a:prstGeom prst="rect">
                          <a:avLst/>
                        </a:prstGeom>
                        <a:solidFill>
                          <a:sysClr val="window" lastClr="FFFFFF"/>
                        </a:solidFill>
                        <a:ln w="25400" cap="flat" cmpd="sng" algn="ctr">
                          <a:solidFill>
                            <a:srgbClr val="F79646"/>
                          </a:solidFill>
                          <a:prstDash val="solid"/>
                        </a:ln>
                        <a:effectLst/>
                      </wps:spPr>
                      <wps:txbx>
                        <w:txbxContent>
                          <w:p w:rsidR="004443B7" w:rsidRPr="00386914" w:rsidRDefault="004443B7" w:rsidP="00970A7B">
                            <w:pPr>
                              <w:jc w:val="center"/>
                            </w:pPr>
                            <w:r>
                              <w:t>SDC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14" o:spid="_x0000_s1028" style="position:absolute;left:0;text-align:left;margin-left:530.45pt;margin-top:8.6pt;width:66.8pt;height:2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2jHhgIAABgFAAAOAAAAZHJzL2Uyb0RvYy54bWysVE1v2zAMvQ/YfxB0X52kbtoadYqgRYYB&#10;QRusHXpmZNkxJouapMTOfv0o2UnTrqdhPhikSPHj8VE3t12j2E5aV6PO+fhsxJnUAotaVzn/8bz4&#10;csWZ86ALUKhlzvfS8dvZ5083rcnkBDeoCmkZBdEua03ON96bLEmc2MgG3BkaqclYom3Ak2qrpLDQ&#10;UvRGJZPRaJq0aAtjUUjn6PS+N/JZjF+WUvjHsnTSM5Vzqs3Hv43/dfgnsxvIKgtmU4uhDPiHKhqo&#10;NSU9hroHD2xr679CNbWw6LD0ZwKbBMuyFjL2QN2MR++6edqAkbEXAseZI0zu/4UVD7uVZXVBsxun&#10;nGloaEjfCTbQlZIsHBJErXEZeT6ZlQ1NOrNE8dORIXljCYobfLrSNsGXWmRdxHt/xFt2ngk6vEqv&#10;zqc0FUGm88t0ehHnkUB2uGys818lNiwIObdUV0QZdkvnQ3rIDi6xLlR1saiVisre3SnLdkCTJ8IU&#10;2HKmwHk6zPkifqE1CuFOrynN2pxPLtJRKAyIkqUCT2JjCCSnK85AVcR14W2s5c1tZ6v1Mevi8nqa&#10;Tj9KEoq+B7fpq4sRBjelQ+0yMnfo8RXVIPlu3cV5TQ6DWWOxpxla7MntjFjUFH9Jva7AEpupEdpQ&#10;/0i/UiF1h4PE2Qbt74/Ogz+RjKyctbQd1PmvLVhJEH7TRL/rcZqGdYpKenE5IcWeWtanFr1t7pDG&#10;MKa3wIgoBn+vDmJpsXmhRZ6HrGQCLSh3j/Gg3Pl+a+kpEHI+j260Qgb8Uj8ZEYIH5AKyz90LWDNw&#10;xhPZHvCwSZC9o07vG25qnG89lnXkVUC6x3XgOK1f5MrwVIT9PtWj1+uDNvsDAAD//wMAUEsDBBQA&#10;BgAIAAAAIQD+Wrsu4gAAAAsBAAAPAAAAZHJzL2Rvd25yZXYueG1sTI/BTsJAEIbvJr7DZky8yS6N&#10;FKjdErDx4EGigCbelu7aNuzONt0F6tsznPQ2f+bLP9/ki8FZdjJ9aD1KGI8EMIOV1y3WEnbbl4cZ&#10;sBAVamU9Ggm/JsCiuL3JVab9GT/MaRNrRiUYMiWhibHLOA9VY5wKI98ZpN2P752KFPua616dqdxZ&#10;ngiRcqdapAuN6sxzY6rD5ugkfK/W67fV1+eytOV7tS31q20PEynv74blE7BohvgHw1Wf1KEgp70/&#10;og7MUhapmBNL0zQBdiXG88cJsL2EaZoAL3L+/4fiAgAA//8DAFBLAQItABQABgAIAAAAIQC2gziS&#10;/gAAAOEBAAATAAAAAAAAAAAAAAAAAAAAAABbQ29udGVudF9UeXBlc10ueG1sUEsBAi0AFAAGAAgA&#10;AAAhADj9If/WAAAAlAEAAAsAAAAAAAAAAAAAAAAALwEAAF9yZWxzLy5yZWxzUEsBAi0AFAAGAAgA&#10;AAAhADU3aMeGAgAAGAUAAA4AAAAAAAAAAAAAAAAALgIAAGRycy9lMm9Eb2MueG1sUEsBAi0AFAAG&#10;AAgAAAAhAP5auy7iAAAACwEAAA8AAAAAAAAAAAAAAAAA4AQAAGRycy9kb3ducmV2LnhtbFBLBQYA&#10;AAAABAAEAPMAAADvBQAAAAA=&#10;" fillcolor="window" strokecolor="#f79646" strokeweight="2pt">
                <v:path arrowok="t"/>
                <v:textbox>
                  <w:txbxContent>
                    <w:p w:rsidR="004443B7" w:rsidRPr="00386914" w:rsidRDefault="004443B7" w:rsidP="00970A7B">
                      <w:pPr>
                        <w:jc w:val="center"/>
                      </w:pPr>
                      <w:r>
                        <w:t>SDC</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6432" behindDoc="0" locked="0" layoutInCell="1" allowOverlap="1">
                <wp:simplePos x="0" y="0"/>
                <wp:positionH relativeFrom="column">
                  <wp:posOffset>600710</wp:posOffset>
                </wp:positionH>
                <wp:positionV relativeFrom="paragraph">
                  <wp:posOffset>175260</wp:posOffset>
                </wp:positionV>
                <wp:extent cx="1905635" cy="308610"/>
                <wp:effectExtent l="0" t="0" r="18415" b="152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635" cy="308610"/>
                        </a:xfrm>
                        <a:prstGeom prst="rect">
                          <a:avLst/>
                        </a:prstGeom>
                        <a:solidFill>
                          <a:sysClr val="window" lastClr="FFFFFF"/>
                        </a:solidFill>
                        <a:ln w="25400" cap="flat" cmpd="sng" algn="ctr">
                          <a:solidFill>
                            <a:srgbClr val="F79646"/>
                          </a:solidFill>
                          <a:prstDash val="solid"/>
                        </a:ln>
                        <a:effectLst/>
                      </wps:spPr>
                      <wps:txbx>
                        <w:txbxContent>
                          <w:p w:rsidR="004443B7" w:rsidRPr="00386914" w:rsidRDefault="004443B7" w:rsidP="00970A7B">
                            <w:pPr>
                              <w:jc w:val="center"/>
                            </w:pPr>
                            <w:r>
                              <w:t>Ministerul sănătății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3" o:spid="_x0000_s1029" style="position:absolute;left:0;text-align:left;margin-left:47.3pt;margin-top:13.8pt;width:150.05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6XdhwIAABkFAAAOAAAAZHJzL2Uyb0RvYy54bWysVE1v2zAMvQ/YfxB0X22nSdoadYqgRYYB&#10;QVusHXpmZMk2JkuapMTOfv0o2UnTrqdhPhikSPHj8VHXN30ryY5b12hV0OwspYQrpstGVQX98bz6&#10;ckmJ86BKkFrxgu65ozeLz5+uO5Pzia61LLklGES5vDMFrb03eZI4VvMW3Jk2XKFRaNuCR9VWSWmh&#10;w+itTCZpOk86bUtjNePO4endYKSLGF8IzvyDEI57IguKtfn4t/G/Cf9kcQ15ZcHUDRvLgH+oooVG&#10;YdJjqDvwQLa2+StU2zCrnRb+jOk20UI0jMcesJssfdfNUw2Gx14QHGeOMLn/F5bd7x4taUqcXXZO&#10;iYIWh/QdYQNVSU7CIULUGZej55N5tKFJZ9aa/XRoSN5YguJGn17YNvhii6SPeO+PePPeE4aH2VU6&#10;m5/PKGFoO08v51kcSAL54baxzn/luiVBKKjFwiLMsFs7H/JDfnCJhWnZlKtGyqjs3a20ZAc4emRM&#10;qTtKJDiPhwVdxS/0hiHc6TWpSFfQyWyaIl8YICeFBI9iaxAlpypKQFZIduZtrOXNbWerzTHr6uJq&#10;Pp1/lCQUfQeuHqqLEUY3qULtPFJ37PEV1iD5ftPHgR0ns9HlHodo9cBuZ9iqwfhr7PURLNIZG8EV&#10;9Q/4E1Jjd3qUKKm1/f3RefBHlqGVkg7XAzv/tQXLEcJvCvl3lU2nYZ+iMp1dTFCxp5bNqUVt21uN&#10;Y8jwMTAsisHfy4MorG5fcJOXISuaQDHMPWA8Krd+WFt8CxhfLqMb7pABv1ZPhoXgAbmA7HP/AtaM&#10;nPHItnt9WCXI31Fn8A03lV5uvRZN5FVAesB1JDnuX+TK+FaEBT/Vo9fri7b4AwAA//8DAFBLAwQU&#10;AAYACAAAACEAGJllvOEAAAAIAQAADwAAAGRycy9kb3ducmV2LnhtbEyPwU7DMBBE70j8g7VI3KhD&#10;KAkN2VQtEQcOVNACEjc3XpKo9rqK3Tb8PeYEp9FqRjNvy/lojTjS4HvHCNeTBARx43TPLcLb5vHq&#10;DoQPirUyjgnhmzzMq/OzUhXanfiVjuvQiljCvlAIXQj7QkrfdGSVn7g9cfS+3GBViOfQSj2oUyy3&#10;RqZJkkmreo4LndrTQ0fNbn2wCJ/L1ep5+fG+qE390mxq/WT63S3i5cW4uAcRaAx/YfjFj+hQRaat&#10;O7D2wiDMpllMIqR51OjfzKY5iC1CnqUgq1L+f6D6AQAA//8DAFBLAQItABQABgAIAAAAIQC2gziS&#10;/gAAAOEBAAATAAAAAAAAAAAAAAAAAAAAAABbQ29udGVudF9UeXBlc10ueG1sUEsBAi0AFAAGAAgA&#10;AAAhADj9If/WAAAAlAEAAAsAAAAAAAAAAAAAAAAALwEAAF9yZWxzLy5yZWxzUEsBAi0AFAAGAAgA&#10;AAAhAFkzpd2HAgAAGQUAAA4AAAAAAAAAAAAAAAAALgIAAGRycy9lMm9Eb2MueG1sUEsBAi0AFAAG&#10;AAgAAAAhABiZZbzhAAAACAEAAA8AAAAAAAAAAAAAAAAA4QQAAGRycy9kb3ducmV2LnhtbFBLBQYA&#10;AAAABAAEAPMAAADvBQAAAAA=&#10;" fillcolor="window" strokecolor="#f79646" strokeweight="2pt">
                <v:path arrowok="t"/>
                <v:textbox>
                  <w:txbxContent>
                    <w:p w:rsidR="004443B7" w:rsidRPr="00386914" w:rsidRDefault="004443B7" w:rsidP="00970A7B">
                      <w:pPr>
                        <w:jc w:val="center"/>
                      </w:pPr>
                      <w:r>
                        <w:t>Ministerul sănătății</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1312" behindDoc="0" locked="0" layoutInCell="1" allowOverlap="1">
                <wp:simplePos x="0" y="0"/>
                <wp:positionH relativeFrom="column">
                  <wp:posOffset>3674110</wp:posOffset>
                </wp:positionH>
                <wp:positionV relativeFrom="paragraph">
                  <wp:posOffset>109220</wp:posOffset>
                </wp:positionV>
                <wp:extent cx="2125980" cy="374650"/>
                <wp:effectExtent l="0" t="0" r="26670" b="2540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374650"/>
                        </a:xfrm>
                        <a:prstGeom prst="rect">
                          <a:avLst/>
                        </a:prstGeom>
                        <a:solidFill>
                          <a:sysClr val="window" lastClr="FFFFFF"/>
                        </a:solidFill>
                        <a:ln w="25400" cap="flat" cmpd="sng" algn="ctr">
                          <a:solidFill>
                            <a:srgbClr val="F79646"/>
                          </a:solidFill>
                          <a:prstDash val="solid"/>
                        </a:ln>
                        <a:effectLst/>
                      </wps:spPr>
                      <wps:txbx>
                        <w:txbxContent>
                          <w:p w:rsidR="004443B7" w:rsidRPr="00386914" w:rsidRDefault="004443B7" w:rsidP="00970A7B">
                            <w:pPr>
                              <w:jc w:val="center"/>
                            </w:pPr>
                            <w:r>
                              <w:t>Comitatul de Supraveghere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2" o:spid="_x0000_s1030" style="position:absolute;left:0;text-align:left;margin-left:289.3pt;margin-top:8.6pt;width:167.4pt;height: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oghwIAABkFAAAOAAAAZHJzL2Uyb0RvYy54bWysVEtv2zAMvg/YfxB0X51kSdoadYqgRYYB&#10;QVu0HXpmZPmByaImKbGzXz9KdtK062mYDwYpUnx8/Kir665RbCetq1FnfHw24kxqgXmty4z/eF59&#10;ueDMedA5KNQy43vp+PXi86er1qRyghWqXFpGQbRLW5PxynuTJokTlWzAnaGRmowF2gY8qbZMcgst&#10;RW9UMhmN5kmLNjcWhXSOTm97I1/E+EUhhb8vCic9Uxmn2nz82/jfhH+yuIK0tGCqWgxlwD9U0UCt&#10;Kekx1C14YFtb/xWqqYVFh4U/E9gkWBS1kLEH6mY8etfNUwVGxl4IHGeOMLn/F1bc7R4sq3Oa3XjC&#10;mYaGhvRIsIEulWThkCBqjUvJ88k82NCkM2sUPx0ZkjeWoLjBpytsE3ypRdZFvPdHvGXnmaDDyXgy&#10;u7ygsQiyfT2fzmdxIAmkh9vGOv9NYsOCkHFLhUWYYbd2PuSH9OASC0NV56taqajs3Y2ybAc0emJM&#10;ji1nCpynw4yv4hd6oxDu9JrSrKXSZtNRKAyIk4UCT2JjCCWnS85AlUR24W2s5c1tZ8vNMevq/HI+&#10;nX+UJBR9C67qq4sRBjelQ+0yUnfo8RXWIPlu08WBTQ+T2WC+pyFa7NntjFjVFH9NvT6AJTpTI7Si&#10;/p5+hULqDgeJswrt74/Ogz+xjKyctbQe1PmvLVhJEH7XxL/L8XQa9ikq09n5hBR7atmcWvS2uUEa&#10;w5geAyOiGPy9OoiFxeaFNnkZspIJtKDcPcaDcuP7taW3QMjlMrrRDhnwa/1kRAgekAvIPncvYM3A&#10;GU9su8PDKkH6jjq9b7ipcbn1WNSRVwHpHteB5LR/kSvDWxEW/FSPXq8v2uIPAAAA//8DAFBLAwQU&#10;AAYACAAAACEAoICcveIAAAAJAQAADwAAAGRycy9kb3ducmV2LnhtbEyPTU/CQBRF9yb8h8kjcSdT&#10;qrRYOyVg48IFREFN3A2dR9swH01ngPLvfa50+XJP7j0vXwxGszP2vnVWwHQSAUNbOdXaWsDH7uVu&#10;DswHaZXUzqKAK3pYFKObXGbKXew7nrehZlRifSYFNCF0Gee+atBIP3EdWsoOrjcy0NnXXPXyQuVG&#10;8ziKEm5ka2mhkR0+N1gdtycj4Hu12axXX5/LUpdv1a5Ur7o9zoS4HQ/LJ2ABh/AHw68+qUNBTnt3&#10;ssozLWCWzhNCKUhjYAQ8Tu8fgO0FpEkMvMj5/w+KHwAAAP//AwBQSwECLQAUAAYACAAAACEAtoM4&#10;kv4AAADhAQAAEwAAAAAAAAAAAAAAAAAAAAAAW0NvbnRlbnRfVHlwZXNdLnhtbFBLAQItABQABgAI&#10;AAAAIQA4/SH/1gAAAJQBAAALAAAAAAAAAAAAAAAAAC8BAABfcmVscy8ucmVsc1BLAQItABQABgAI&#10;AAAAIQDndtoghwIAABkFAAAOAAAAAAAAAAAAAAAAAC4CAABkcnMvZTJvRG9jLnhtbFBLAQItABQA&#10;BgAIAAAAIQCggJy94gAAAAkBAAAPAAAAAAAAAAAAAAAAAOEEAABkcnMvZG93bnJldi54bWxQSwUG&#10;AAAAAAQABADzAAAA8AUAAAAA&#10;" fillcolor="window" strokecolor="#f79646" strokeweight="2pt">
                <v:path arrowok="t"/>
                <v:textbox>
                  <w:txbxContent>
                    <w:p w:rsidR="004443B7" w:rsidRPr="00386914" w:rsidRDefault="004443B7" w:rsidP="00970A7B">
                      <w:pPr>
                        <w:jc w:val="center"/>
                      </w:pPr>
                      <w:r>
                        <w:t>Comitatul de Supraveghere</w:t>
                      </w:r>
                    </w:p>
                  </w:txbxContent>
                </v:textbox>
              </v:rect>
            </w:pict>
          </mc:Fallback>
        </mc:AlternateContent>
      </w:r>
    </w:p>
    <w:p w:rsidR="00970A7B" w:rsidRPr="00970A7B" w:rsidRDefault="00F74BAD" w:rsidP="007526A5">
      <w:pPr>
        <w:spacing w:after="0" w:line="240" w:lineRule="auto"/>
        <w:jc w:val="center"/>
        <w:rPr>
          <w:rFonts w:ascii="Arial" w:eastAsia="Times New Roman" w:hAnsi="Arial" w:cs="Arial"/>
          <w:b/>
          <w:noProof/>
          <w:sz w:val="20"/>
          <w:szCs w:val="32"/>
          <w:lang w:eastAsia="ro-RO"/>
        </w:rPr>
      </w:pP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23776" behindDoc="0" locked="0" layoutInCell="1" allowOverlap="1">
                <wp:simplePos x="0" y="0"/>
                <wp:positionH relativeFrom="column">
                  <wp:posOffset>7871459</wp:posOffset>
                </wp:positionH>
                <wp:positionV relativeFrom="paragraph">
                  <wp:posOffset>1851660</wp:posOffset>
                </wp:positionV>
                <wp:extent cx="0" cy="749300"/>
                <wp:effectExtent l="95250" t="0" r="76200" b="5080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7493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w14:anchorId="4BC7A944" id="Straight Arrow Connector 111" o:spid="_x0000_s1026" type="#_x0000_t32" style="position:absolute;margin-left:619.8pt;margin-top:145.8pt;width:0;height:59pt;z-index:2517237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X7Q9wEAAOIDAAAOAAAAZHJzL2Uyb0RvYy54bWysU02P0zAQvSPxHyzfaZKyhW3UdAUt5bIs&#10;lQo/YOo4iYVjW2PTtP+esZOWXbghLpY9Hy9v5r2sHs69ZieJXllT8WKWcyaNsLUybcW/f9u9uefM&#10;BzA1aGtkxS/S84f161erwZVybjura4mMQIwvB1fxLgRXZpkXnezBz6yThpKNxR4CPbHNaoSB0Hud&#10;zfP8XTZYrB1aIb2n6HZM8nXCbxopwtem8TIwXXHiFtKJ6TzGM1uvoGwRXKfERAP+gUUPytBHb1Bb&#10;CMB+ovoLqlcCrbdNmAnbZ7ZplJBpBpqmyP+Y5tCBk2kWWo53tzX5/wcrnk57ZKom7YqCMwM9iXQI&#10;CKrtAvuAaAe2scbQIi2yWEMbG5wvqXFj9hhnFmdzcI9W/PCUy14k48O7sezcYB/LaWh2TgpcbgrI&#10;c2BiDAqKvr9bvs2TOBmU1z6HPnyWtmfxUnE/kbyxK5IAcHr0IfKA8toQP2rsTmmd1NaGDRVfLuYL&#10;zgSQ5xoNga69oy1403IGuiUzi4AJ0Vut6tgdcTy2x41GdgIy1N3uvvi4HYs6qOUYXS7ykTtVQ/hi&#10;6zFc5Nc4UZtgEs0X+JHzFnw39qTU6NEASn8yNQsXRwpBFCYmCEubSEwms0+z/157vB1tfdnjVRsy&#10;UmqbTB+d+vxN9+e/5voXAAAA//8DAFBLAwQUAAYACAAAACEAJua3QOAAAAANAQAADwAAAGRycy9k&#10;b3ducmV2LnhtbEyPQUvDQBCF74L/YRnBm90kSrAxm1KEQg8KNgr2uM2O2dTsbMhu2/jvneKh3ubN&#10;e7z5plxMrhdHHEPnSUE6S0AgNd501Cr4eF/dPYIIUZPRvSdU8IMBFtX1VakL40+0wWMdW8ElFAqt&#10;wMY4FFKGxqLTYeYHJPa+/Oh0ZDm20oz6xOWul1mS5NLpjviC1QM+W2y+64NT8LlO87Te2iXG1f71&#10;5S3b6s1+rdTtzbR8AhFxipcwnPEZHSpm2vkDmSB61tn9POesgmye8nCO/K12Ch4S9mRVyv9fVL8A&#10;AAD//wMAUEsBAi0AFAAGAAgAAAAhALaDOJL+AAAA4QEAABMAAAAAAAAAAAAAAAAAAAAAAFtDb250&#10;ZW50X1R5cGVzXS54bWxQSwECLQAUAAYACAAAACEAOP0h/9YAAACUAQAACwAAAAAAAAAAAAAAAAAv&#10;AQAAX3JlbHMvLnJlbHNQSwECLQAUAAYACAAAACEAAr1+0PcBAADiAwAADgAAAAAAAAAAAAAAAAAu&#10;AgAAZHJzL2Uyb0RvYy54bWxQSwECLQAUAAYACAAAACEAJua3QOAAAAANAQAADwAAAAAAAAAAAAAA&#10;AABRBAAAZHJzL2Rvd25yZXYueG1sUEsFBgAAAAAEAAQA8wAAAF4FA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700224" behindDoc="0" locked="0" layoutInCell="1" allowOverlap="1">
                <wp:simplePos x="0" y="0"/>
                <wp:positionH relativeFrom="column">
                  <wp:posOffset>7309485</wp:posOffset>
                </wp:positionH>
                <wp:positionV relativeFrom="paragraph">
                  <wp:posOffset>3526155</wp:posOffset>
                </wp:positionV>
                <wp:extent cx="1090295" cy="319405"/>
                <wp:effectExtent l="0" t="0" r="14605" b="2349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295" cy="319405"/>
                        </a:xfrm>
                        <a:prstGeom prst="rect">
                          <a:avLst/>
                        </a:prstGeom>
                        <a:solidFill>
                          <a:sysClr val="window" lastClr="FFFFFF"/>
                        </a:solidFill>
                        <a:ln w="25400" cap="flat" cmpd="sng" algn="ctr">
                          <a:solidFill>
                            <a:srgbClr val="F79646"/>
                          </a:solidFill>
                          <a:prstDash val="solid"/>
                        </a:ln>
                        <a:effectLst/>
                      </wps:spPr>
                      <wps:txbx>
                        <w:txbxContent>
                          <w:p w:rsidR="004443B7" w:rsidRPr="00802E8C" w:rsidRDefault="004443B7" w:rsidP="00970A7B">
                            <w:pPr>
                              <w:jc w:val="center"/>
                            </w:pPr>
                            <w:r>
                              <w:t>Șofer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0" o:spid="_x0000_s1031" style="position:absolute;left:0;text-align:left;margin-left:575.55pt;margin-top:277.65pt;width:85.85pt;height:25.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gagwIAABkFAAAOAAAAZHJzL2Uyb0RvYy54bWysVMlu2zAQvRfoPxC8N5JcO6mFyIGRwEUB&#10;IzGaFDmPKVISSpEsSVtyv75DSnacNKeiOgichbO8ecPrm76VZM+ta7QqaHaRUsIV02WjqoL+eFp9&#10;+kKJ86BKkFrxgh64ozeLjx+uO5Pzia61LLklGES5vDMFrb03eZI4VvMW3IU2XKFRaNuCR9FWSWmh&#10;w+itTCZpepl02pbGasadQ+3dYKSLGF8IzvyDEI57IguKtfn4t/G/Df9kcQ15ZcHUDRvLgH+oooVG&#10;YdJTqDvwQHa2+StU2zCrnRb+guk20UI0jMcesJssfdPNYw2Gx14QHGdOMLn/F5bd7zeWNCXOLkN8&#10;FLQ4pO8IG6hKchKUCFFnXI6ej2ZjQ5POrDX76dCQvLIEwY0+vbBt8MUWSR/xPpzw5r0nDJVZOk8n&#10;8xklDG2fs/k0nYVsCeTH28Y6/5XrloRDQS0WFmGG/dr5wfXoEgvTsilXjZRROLhbackecPTImFJ3&#10;lEhwHpUFXcVvzObOr0lFuoJOZtMU8WCAnBQSPB5bgyg5VVECskKyM29jLa9uO1ttT1lXV/PL6eV7&#10;SULRd+DqoboYYXSTKtTOI3XHHl9gDSffb/s4sIhV0Gx1ecAhWj2w2xm2ajD+GnvdgEU6YyO4ov4B&#10;f0Jq7E6PJ0pqbX+/pw/+yDK0UtLhemDnv3ZgOUL4TSH/5tl0GvYpCtPZ1QQFe27ZnlvUrr3VOIYM&#10;HwPD4jH4e3k8CqvbZ9zkZciKJlAMcw8Yj8KtH9YW3wLGl8vohjtkwK/Vo2EheEAuIPvUP4M1I2c8&#10;su1eH1cJ8jfUGXzDTaWXO69FE3n1gutIcty/yMzxrQgLfi5Hr5cXbfEHAAD//wMAUEsDBBQABgAI&#10;AAAAIQDGA1Gj4wAAAA0BAAAPAAAAZHJzL2Rvd25yZXYueG1sTI/LTsMwEEX3SPyDNUjsqJNUjlCI&#10;U7VELFhQQUsrsXPjIYnqRxS7bfh7pitYXs3RnXPLxWQNO+MYeu8kpLMEGLrG6961Ej63Lw+PwEJU&#10;TivjHUr4wQCL6vamVIX2F/eB501sGZW4UCgJXYxDwXloOrQqzPyAjm7ffrQqUhxbrkd1oXJreJYk&#10;Obeqd/ShUwM+d9gcNycr4Wu1Xr+t9rtlber3ZlvrV9MfhZT3d9PyCVjEKf7BcNUndajI6eBPTgdm&#10;KKciTYmVIISYA7si8yyjOQcJeSJy4FXJ/6+ofgEAAP//AwBQSwECLQAUAAYACAAAACEAtoM4kv4A&#10;AADhAQAAEwAAAAAAAAAAAAAAAAAAAAAAW0NvbnRlbnRfVHlwZXNdLnhtbFBLAQItABQABgAIAAAA&#10;IQA4/SH/1gAAAJQBAAALAAAAAAAAAAAAAAAAAC8BAABfcmVscy8ucmVsc1BLAQItABQABgAIAAAA&#10;IQDP+igagwIAABkFAAAOAAAAAAAAAAAAAAAAAC4CAABkcnMvZTJvRG9jLnhtbFBLAQItABQABgAI&#10;AAAAIQDGA1Gj4wAAAA0BAAAPAAAAAAAAAAAAAAAAAN0EAABkcnMvZG93bnJldi54bWxQSwUGAAAA&#10;AAQABADzAAAA7QUAAAAA&#10;" fillcolor="window" strokecolor="#f79646" strokeweight="2pt">
                <v:path arrowok="t"/>
                <v:textbox>
                  <w:txbxContent>
                    <w:p w:rsidR="004443B7" w:rsidRPr="00802E8C" w:rsidRDefault="004443B7" w:rsidP="00970A7B">
                      <w:pPr>
                        <w:jc w:val="center"/>
                      </w:pPr>
                      <w:r>
                        <w:t>Șofer</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6128" behindDoc="0" locked="0" layoutInCell="1" allowOverlap="1">
                <wp:simplePos x="0" y="0"/>
                <wp:positionH relativeFrom="column">
                  <wp:posOffset>7310120</wp:posOffset>
                </wp:positionH>
                <wp:positionV relativeFrom="paragraph">
                  <wp:posOffset>2600325</wp:posOffset>
                </wp:positionV>
                <wp:extent cx="1089660" cy="252095"/>
                <wp:effectExtent l="0" t="0" r="15240" b="1460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 cy="252095"/>
                        </a:xfrm>
                        <a:prstGeom prst="rect">
                          <a:avLst/>
                        </a:prstGeom>
                        <a:solidFill>
                          <a:sysClr val="window" lastClr="FFFFFF"/>
                        </a:solidFill>
                        <a:ln w="25400" cap="flat" cmpd="sng" algn="ctr">
                          <a:solidFill>
                            <a:srgbClr val="F79646"/>
                          </a:solidFill>
                          <a:prstDash val="solid"/>
                        </a:ln>
                        <a:effectLst/>
                      </wps:spPr>
                      <wps:txbx>
                        <w:txbxContent>
                          <w:p w:rsidR="004443B7" w:rsidRPr="00E34187" w:rsidRDefault="004443B7" w:rsidP="00970A7B">
                            <w:pPr>
                              <w:jc w:val="center"/>
                            </w:pPr>
                            <w:r>
                              <w:t>Asistent TI Assistant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9" o:spid="_x0000_s1032" style="position:absolute;left:0;text-align:left;margin-left:575.6pt;margin-top:204.75pt;width:85.8pt;height:19.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hhgQIAABkFAAAOAAAAZHJzL2Uyb0RvYy54bWysVMlu2zAQvRfoPxC8N5INx4mNyIGRwEUB&#10;IwnqFDmPKWpBKQ5L0pbcr++Qkh0nzamoDgJn4Sxv3vDmtmsU20vratQZH12knEktMK91mfEfz6sv&#10;15w5DzoHhVpm/CAdv118/nTTmrkcY4Uql5ZREO3mrcl45b2ZJ4kTlWzAXaCRmowF2gY8ibZMcgst&#10;RW9UMk7TadKizY1FIZ0j7X1v5IsYvyik8I9F4aRnKuNUm49/G//b8E8WNzAvLZiqFkMZ8A9VNFBr&#10;SnoKdQ8e2M7Wf4VqamHRYeEvBDYJFkUtZOyBuhml77rZVGBk7IXAceYEk/t/YcXD/smyOqfZpTPO&#10;NDQ0pO8EG+hSSRaUBFFr3Jw8N+bJhiadWaP46ciQvLEEwQ0+XWGb4Estsi7ifTjhLTvPBClH6fVs&#10;OqWxCLKNL8fp7DJkS2B+vG2s818lNiwcMm6psAgz7NfO965Hl1gYqjpf1UpF4eDulGV7oNETY3Js&#10;OVPgPCkzvorfkM2dX1OataGaSRoKA+JkocDTsTGEktMlZ6BKIrvwNtby5raz5faUdXU1m06mHyUJ&#10;Rd+Dq/rqYoTBTelQu4zUHXp8hTWcfLft4sBi4KDZYn6gIVrs2e2MWNUUf029PoElOlMjtKL+kX6F&#10;QuoOhxNnFdrfH+mDP7GMrJy1tB7U+a8dWEkQftPEv9loMgn7FIXJ5dWYBHtu2Z5b9K65QxrDiB4D&#10;I+Ix+Ht1PBYWmxfa5GXISibQgnL3GA/Cne/Xlt4CIZfL6EY7ZMCv9caIEDwgF5B97l7AmoEzntj2&#10;gMdVgvk76vS+4abG5c5jUUdeveI6kJz2LzJzeCvCgp/L0ev1RVv8AQAA//8DAFBLAwQUAAYACAAA&#10;ACEAwt2h6uMAAAANAQAADwAAAGRycy9kb3ducmV2LnhtbEyPzU7DMBCE70i8g7VI3KgT0yAa4lQt&#10;EQcOraAFJG5uvCRR/RPFbhvenu2pHGf20+xMMR+tYUccQuedhHSSAENXe925RsLH9uXuEViIymll&#10;vEMJvxhgXl5fFSrX/uTe8biJDaMQF3IloY2xzzkPdYtWhYnv0dHtxw9WRZJDw/WgThRuDRdJ8sCt&#10;6hx9aFWPzy3W+83BSvherter5dfnojLVW72t9Kvp9pmUtzfj4glYxDFeYDjXp+pQUqedPzgdmCGd&#10;ZqkgVsI0mWXAzsi9EDRnR9Z0JoCXBf+/ovwDAAD//wMAUEsBAi0AFAAGAAgAAAAhALaDOJL+AAAA&#10;4QEAABMAAAAAAAAAAAAAAAAAAAAAAFtDb250ZW50X1R5cGVzXS54bWxQSwECLQAUAAYACAAAACEA&#10;OP0h/9YAAACUAQAACwAAAAAAAAAAAAAAAAAvAQAAX3JlbHMvLnJlbHNQSwECLQAUAAYACAAAACEA&#10;A314YYECAAAZBQAADgAAAAAAAAAAAAAAAAAuAgAAZHJzL2Uyb0RvYy54bWxQSwECLQAUAAYACAAA&#10;ACEAwt2h6uMAAAANAQAADwAAAAAAAAAAAAAAAADbBAAAZHJzL2Rvd25yZXYueG1sUEsFBgAAAAAE&#10;AAQA8wAAAOsFAAAAAA==&#10;" fillcolor="window" strokecolor="#f79646" strokeweight="2pt">
                <v:path arrowok="t"/>
                <v:textbox>
                  <w:txbxContent>
                    <w:p w:rsidR="004443B7" w:rsidRPr="00E34187" w:rsidRDefault="004443B7" w:rsidP="00970A7B">
                      <w:pPr>
                        <w:jc w:val="center"/>
                      </w:pPr>
                      <w:r>
                        <w:t>Asistent TI Assistant</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7152" behindDoc="0" locked="0" layoutInCell="1" allowOverlap="1">
                <wp:simplePos x="0" y="0"/>
                <wp:positionH relativeFrom="column">
                  <wp:posOffset>7309485</wp:posOffset>
                </wp:positionH>
                <wp:positionV relativeFrom="paragraph">
                  <wp:posOffset>2953385</wp:posOffset>
                </wp:positionV>
                <wp:extent cx="1089660" cy="473075"/>
                <wp:effectExtent l="0" t="0" r="15240" b="22225"/>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9660" cy="473075"/>
                        </a:xfrm>
                        <a:prstGeom prst="rect">
                          <a:avLst/>
                        </a:prstGeom>
                        <a:solidFill>
                          <a:sysClr val="window" lastClr="FFFFFF"/>
                        </a:solidFill>
                        <a:ln w="25400" cap="flat" cmpd="sng" algn="ctr">
                          <a:solidFill>
                            <a:srgbClr val="F79646"/>
                          </a:solidFill>
                          <a:prstDash val="solid"/>
                        </a:ln>
                        <a:effectLst/>
                      </wps:spPr>
                      <wps:txbx>
                        <w:txbxContent>
                          <w:p w:rsidR="004443B7" w:rsidRPr="00802E8C" w:rsidRDefault="004443B7" w:rsidP="00970A7B">
                            <w:pPr>
                              <w:jc w:val="center"/>
                            </w:pPr>
                            <w:r>
                              <w:t>Asistent în logistică</w:t>
                            </w:r>
                          </w:p>
                          <w:p w:rsidR="004443B7" w:rsidRDefault="004443B7" w:rsidP="00970A7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8" o:spid="_x0000_s1033" style="position:absolute;left:0;text-align:left;margin-left:575.55pt;margin-top:232.55pt;width:85.8pt;height:3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lbogwIAABkFAAAOAAAAZHJzL2Uyb0RvYy54bWysVMlu2zAQvRfoPxC8N5Jdx26EyIGRwEUB&#10;IzGaFDmPKWpBKQ5L0pbdr++Qkh0nzamoDgJn4Sxv3vD6Zt8qtpPWNahzPrpIOZNaYNHoKuc/npaf&#10;vnDmPOgCFGqZ84N0/Gb+8cN1ZzI5xhpVIS2jINplncl57b3JksSJWrbgLtBITcYSbQueRFslhYWO&#10;orcqGafpNOnQFsaikM6R9q438nmMX5ZS+IeydNIzlXOqzce/jf9N+Cfza8gqC6ZuxFAG/EMVLTSa&#10;kp5C3YEHtrXNX6HaRlh0WPoLgW2CZdkIGXugbkbpm24eazAy9kLgOHOCyf2/sOJ+t7asKWh2KY1K&#10;Q0tD+k6wga6UZEFJEHXGZeT5aNY2NOnMCsVPR4bklSUIbvDZl7YNvtQi20e8Dye85d4zQUqKfjWd&#10;0lgE2Sazz+nsMmRLIDveNtb5rxJbFg45t1RYhBl2K+d716NLLAxVUywbpaJwcLfKsh3Q6IkxBXac&#10;KXCelDlfxm/I5s6vKc26nI8vJ2koDIiTpQJPx9YQSk5XnIGqiOzC21jLq9vOVptT1uXsajqZvpck&#10;FH0Hru6rixEGN6VD7TJSd+jxBdZw8vvNPg5sFm4EzQaLAw3RYs9uZ8Syofgr6nUNluhMjdCK+gf6&#10;lQqpOxxOnNVof7+nD/7EMrJy1tF6UOe/tmAlQfhNE/+uRpNJ2KcoTC5nYxLsuWVzbtHb9hZpDCN6&#10;DIyIx+Dv1fFYWmyfaZMXISuZQAvK3WM8CLe+X1t6C4RcLKIb7ZABv9KPRoTgAbmA7NP+GawZOOOJ&#10;bfd4XCXI3lCn9w03NS62Hssm8uoF14HktH+RmcNbERb8XI5eLy/a/A8AAAD//wMAUEsDBBQABgAI&#10;AAAAIQCZ12w55AAAAA0BAAAPAAAAZHJzL2Rvd25yZXYueG1sTI/BTsMwDIbvSLxDZCRuLG1HyyhN&#10;p42KAwcm2AYSt6wJbbXEqZpsK28/7wQ3//Kn35+L+WgNO+rBdw4FxJMImMbaqQ4bAdvNy90MmA8S&#10;lTQOtYBf7WFeXl8VMlfuhB/6uA4NoxL0uRTQhtDnnPu61Vb6ies10u7HDVYGikPD1SBPVG4NT6Io&#10;41Z2SBda2evnVtf79cEK+F6uVm/Lr89FZar3elOpV9PtUyFub8bFE7Cgx/AHw0Wf1KEkp507oPLM&#10;UI7TOCZWwH2W0nBBpknyAGwnIJ0+ZsDLgv//ojwDAAD//wMAUEsBAi0AFAAGAAgAAAAhALaDOJL+&#10;AAAA4QEAABMAAAAAAAAAAAAAAAAAAAAAAFtDb250ZW50X1R5cGVzXS54bWxQSwECLQAUAAYACAAA&#10;ACEAOP0h/9YAAACUAQAACwAAAAAAAAAAAAAAAAAvAQAAX3JlbHMvLnJlbHNQSwECLQAUAAYACAAA&#10;ACEAD2ZW6IMCAAAZBQAADgAAAAAAAAAAAAAAAAAuAgAAZHJzL2Uyb0RvYy54bWxQSwECLQAUAAYA&#10;CAAAACEAmddsOeQAAAANAQAADwAAAAAAAAAAAAAAAADdBAAAZHJzL2Rvd25yZXYueG1sUEsFBgAA&#10;AAAEAAQA8wAAAO4FAAAAAA==&#10;" fillcolor="window" strokecolor="#f79646" strokeweight="2pt">
                <v:path arrowok="t"/>
                <v:textbox>
                  <w:txbxContent>
                    <w:p w:rsidR="004443B7" w:rsidRPr="00802E8C" w:rsidRDefault="004443B7" w:rsidP="00970A7B">
                      <w:pPr>
                        <w:jc w:val="center"/>
                      </w:pPr>
                      <w:r>
                        <w:t>Asistent în logistică</w:t>
                      </w:r>
                    </w:p>
                    <w:p w:rsidR="004443B7" w:rsidRDefault="004443B7" w:rsidP="00970A7B"/>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22752" behindDoc="0" locked="0" layoutInCell="1" allowOverlap="1">
                <wp:simplePos x="0" y="0"/>
                <wp:positionH relativeFrom="column">
                  <wp:posOffset>9104629</wp:posOffset>
                </wp:positionH>
                <wp:positionV relativeFrom="paragraph">
                  <wp:posOffset>3592195</wp:posOffset>
                </wp:positionV>
                <wp:extent cx="0" cy="231775"/>
                <wp:effectExtent l="95250" t="0" r="57150" b="53975"/>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D8040D0" id="Straight Arrow Connector 107" o:spid="_x0000_s1026" type="#_x0000_t32" style="position:absolute;margin-left:716.9pt;margin-top:282.85pt;width:0;height:18.25pt;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Lc9wEAAOIDAAAOAAAAZHJzL2Uyb0RvYy54bWysU8GO0zAQvSPxD5bvNEmhdDdquoKWclmW&#10;SoUPmDpOYuHY1tg07d8zdtKyCzfExRrPeN7Mm3lePZx7zU4SvbKm4sUs50waYWtl2op//7Z7c8eZ&#10;D2Bq0NbIil+k5w/r169Wgyvl3HZW1xIZgRhfDq7iXQiuzDIvOtmDn1knDQUbiz0EumKb1QgDofc6&#10;m+f5+2ywWDu0QnpP3u0Y5OuE3zRShK9N42VguuLUW0gnpvMYz2y9grJFcJ0SUxvwD130oAwVvUFt&#10;IQD7ieovqF4JtN42YSZsn9mmUUImDsSmyP9gc+jAycSFhuPdbUz+/8GKp9Memappd/mSMwM9LekQ&#10;EFTbBfYB0Q5sY42hQVpk8Q1NbHC+pMSN2WPkLM7m4B6t+OEplr0Ixot347Nzg318TqTZOW3gctuA&#10;PAcmRqcg7/xtsVwuYqkMymueQx8+S9uzaFTcT03euivSAuD06MOYeE2IRY3dKa3JD6U2bKj4/WK+&#10;4EwAaa7REMjsHU3Bm5Yz0C2JWQRMiN5qVcfsmOyxPW40shOQoN7t7oqP2/FRB7UcvfeLPJ+E5SF8&#10;sfXoLvKrnzhNMInfC/zY8xZ8N+ak0KjRAEp/MjULF0cbgriYaT7axMZkEvvE/ffYo3W09WWP192Q&#10;kFLZSfRRqc/vZD//mutfAAAA//8DAFBLAwQUAAYACAAAACEAlY+fWOEAAAANAQAADwAAAGRycy9k&#10;b3ducmV2LnhtbEyPQUvDQBCF74L/YRnBm90ktanEbEoRCj0o2Ci0x2l2TFKzsyG7beO/d0sPenzz&#10;Hu99ky9G04kTDa61rCCeRCCIK6tbrhV8fqwenkA4j6yxs0wKfsjBori9yTHT9swbOpW+FqGEXYYK&#10;Gu/7TEpXNWTQTWxPHLwvOxj0QQ611AOeQ7npZBJFqTTYclhosKeXhqrv8mgUbNdxGpe7Zkl+dXh7&#10;fU92uDmslbq/G5fPIDyN/i8MF/yADkVg2tsjaye6oB+n08DuFczS2RzEJXI97RWkUZKALHL5/4vi&#10;FwAA//8DAFBLAQItABQABgAIAAAAIQC2gziS/gAAAOEBAAATAAAAAAAAAAAAAAAAAAAAAABbQ29u&#10;dGVudF9UeXBlc10ueG1sUEsBAi0AFAAGAAgAAAAhADj9If/WAAAAlAEAAAsAAAAAAAAAAAAAAAAA&#10;LwEAAF9yZWxzLy5yZWxzUEsBAi0AFAAGAAgAAAAhACDsktz3AQAA4gMAAA4AAAAAAAAAAAAAAAAA&#10;LgIAAGRycy9lMm9Eb2MueG1sUEsBAi0AFAAGAAgAAAAhAJWPn1jhAAAADQEAAA8AAAAAAAAAAAAA&#10;AAAAUQQAAGRycy9kb3ducmV2LnhtbFBLBQYAAAAABAAEAPMAAABf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21728" behindDoc="0" locked="0" layoutInCell="1" allowOverlap="1">
                <wp:simplePos x="0" y="0"/>
                <wp:positionH relativeFrom="column">
                  <wp:posOffset>9083674</wp:posOffset>
                </wp:positionH>
                <wp:positionV relativeFrom="paragraph">
                  <wp:posOffset>2743835</wp:posOffset>
                </wp:positionV>
                <wp:extent cx="0" cy="274955"/>
                <wp:effectExtent l="95250" t="0" r="76200" b="48895"/>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9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F8888FF" id="Straight Arrow Connector 106" o:spid="_x0000_s1026" type="#_x0000_t32" style="position:absolute;margin-left:715.25pt;margin-top:216.05pt;width:0;height:21.65pt;z-index:2517217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Pbt9wEAAOIDAAAOAAAAZHJzL2Uyb0RvYy54bWysU8GO0zAQvSPxD5bvNGm1XbZR0xW0lMvC&#10;Vip8wNRxEgvHtjymSf+esZOWXbghLtZ4xvNm3szz+nHoNDtLj8qaks9nOWfSCFsp05T8+7f9uwfO&#10;MICpQFsjS36RyB83b9+se1fIhW2trqRnBGKw6F3J2xBckWUoWtkBzqyThoK19R0Euvomqzz0hN7p&#10;bJHn91lvfeW8FRKRvLsxyDcJv66lCM91jTIwXXLqLaTTp/MUz2yzhqLx4FolpjbgH7roQBkqeoPa&#10;QQD206u/oDolvEVbh5mwXWbrWgmZOBCbef4Hm2MLTiYuNBx0tzHh/4MVX88Hz1RFu8vvOTPQ0ZKO&#10;wYNq2sA+eG97trXG0CCtZ/ENTax3WFDi1hx85CwGc3RPVvxAimWvgvGCbnw21L6Lz4k0G9IGLrcN&#10;yCEwMToFeRfv71bLZSyVQXHNcx7DZ2k7Fo2S49Tkrbt5WgCcnzCMideEWNTYvdKa/FBow/qSr5aL&#10;JWcCSHO1hkBm52gKaBrOQDckZhF8QkSrVRWzYzL65rTVnp2BBHW3f5h/3I2PWqjk6F0t83wSFkL4&#10;YqvRPc+vfuI0wSR+r/BjzzvAdsxJoVGjAZT+ZCoWLo42BHEx03y0iY3JJPaJ+++xR+tkq8vBX3dD&#10;QkplJ9FHpb68k/3ya25+AQAA//8DAFBLAwQUAAYACAAAACEAt9CtXuEAAAANAQAADwAAAGRycy9k&#10;b3ducmV2LnhtbEyPQUvDQBCF74L/YRnBm90kTWuJ2ZQiFHpQsFFoj9NkzKZmd0N228Z/7xQPenxv&#10;Pt68ly9H04kzDb51VkE8iUCQrVzd2kbBx/v6YQHCB7Q1ds6Sgm/ysCxub3LManexWzqXoREcYn2G&#10;CnQIfSalrzQZ9BPXk+XbpxsMBpZDI+sBLxxuOplE0VwabC1/0NjTs6bqqzwZBbtNPI/LvV5RWB9f&#10;X96SPW6PG6Xu78bVE4hAY/iD4Vqfq0PBnQ7uZGsvOtbpNJoxqyCdJjGIK/JrHdh6nKUgi1z+X1H8&#10;AAAA//8DAFBLAQItABQABgAIAAAAIQC2gziS/gAAAOEBAAATAAAAAAAAAAAAAAAAAAAAAABbQ29u&#10;dGVudF9UeXBlc10ueG1sUEsBAi0AFAAGAAgAAAAhADj9If/WAAAAlAEAAAsAAAAAAAAAAAAAAAAA&#10;LwEAAF9yZWxzLy5yZWxzUEsBAi0AFAAGAAgAAAAhALK49u33AQAA4gMAAA4AAAAAAAAAAAAAAAAA&#10;LgIAAGRycy9lMm9Eb2MueG1sUEsBAi0AFAAGAAgAAAAhALfQrV7hAAAADQEAAA8AAAAAAAAAAAAA&#10;AAAAUQQAAGRycy9kb3ducmV2LnhtbFBLBQYAAAAABAAEAPMAAABf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20704" behindDoc="0" locked="0" layoutInCell="1" allowOverlap="1">
                <wp:simplePos x="0" y="0"/>
                <wp:positionH relativeFrom="column">
                  <wp:posOffset>9083039</wp:posOffset>
                </wp:positionH>
                <wp:positionV relativeFrom="paragraph">
                  <wp:posOffset>1851660</wp:posOffset>
                </wp:positionV>
                <wp:extent cx="0" cy="330200"/>
                <wp:effectExtent l="95250" t="0" r="76200" b="5080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8770881" id="Straight Arrow Connector 105" o:spid="_x0000_s1026" type="#_x0000_t32" style="position:absolute;margin-left:715.2pt;margin-top:145.8pt;width:0;height:26pt;z-index:251720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z+9QEAAOIDAAAOAAAAZHJzL2Uyb0RvYy54bWysU02P0zAQvSPxHyzfadIuRbtR0xW0lMsC&#10;lQo/YGo7iYVjW2PTtP+esZOWXbghLpY9H2/mzRuvHs+9YSeFQTtb8/ms5ExZ4aS2bc2/f9u9uecs&#10;RLASjLOq5hcV+OP69avV4Cu1cJ0zUiEjEBuqwde8i9FXRRFEp3oIM+eVJWfjsIdIT2wLiTAQem+K&#10;RVm+KwaH0qMTKgSybkcnX2f8plEifm2aoCIzNafeYj4xn8d0FusVVC2C77SY2oB/6KIHbanoDWoL&#10;EdhP1H9B9VqgC66JM+H6wjWNFipzIDbz8g82hw68ylxoOMHfxhT+H6z4ctoj05K0K5ecWehJpENE&#10;0G0X2XtEN7CNs5YG6ZClGJrY4ENFiRu7x8RZnO3BPznxI5CveOFMj+DHsHODfQon0uycFbjcFFDn&#10;yMRoFGS9uytJ3FSqgOqa5zHET8r1LF1qHqYmb93NswBwegpxTLwmpKLW7bQxZIfKWDbU/GG5IL4C&#10;aOcaA5GuvacpBNtyBqalZRYRM2JwRsuUnZIDtseNQXYCWqi3u/v5h+0Y1IFUo/VhWY69UzTEz06O&#10;ZprdZCdOE0zm9wI/9byF0I052TXuaARtPlrJ4sWTQpCEmeZjbGpM5WWfuP8ee7odnbzs8aoNLVIu&#10;Oy192tTnb7o//5rrXwAAAP//AwBQSwMEFAAGAAgAAAAhAKoqm//gAAAADQEAAA8AAABkcnMvZG93&#10;bnJldi54bWxMj01Lw0AQhu+C/2EZwZvdfBE0ZlOKUOhBwUbBHqfZMUnNzobsto3/3i0e9PjOPLzz&#10;TLmczSBONLnesoJ4EYEgbqzuuVXw/ra+uwfhPLLGwTIp+CYHy+r6qsRC2zNv6VT7VoQSdgUq6Lwf&#10;Cyld05FBt7Ajcdh92smgD3FqpZ7wHMrNIJMoyqXBnsOFDkd66qj5qo9GwccmzuN6163Irw8vz6/J&#10;DreHjVK3N/PqEYSn2f/BcNEP6lAFp709snZiCDlLoyywCpKHOAdxQX5HewVpluYgq1L+/6L6AQAA&#10;//8DAFBLAQItABQABgAIAAAAIQC2gziS/gAAAOEBAAATAAAAAAAAAAAAAAAAAAAAAABbQ29udGVu&#10;dF9UeXBlc10ueG1sUEsBAi0AFAAGAAgAAAAhADj9If/WAAAAlAEAAAsAAAAAAAAAAAAAAAAALwEA&#10;AF9yZWxzLy5yZWxzUEsBAi0AFAAGAAgAAAAhAEk/rP71AQAA4gMAAA4AAAAAAAAAAAAAAAAALgIA&#10;AGRycy9lMm9Eb2MueG1sUEsBAi0AFAAGAAgAAAAhAKoqm//gAAAADQEAAA8AAAAAAAAAAAAAAAAA&#10;TwQAAGRycy9kb3ducmV2LnhtbFBLBQYAAAAABAAEAPMAAABc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19680" behindDoc="0" locked="0" layoutInCell="1" allowOverlap="1">
                <wp:simplePos x="0" y="0"/>
                <wp:positionH relativeFrom="column">
                  <wp:posOffset>6538594</wp:posOffset>
                </wp:positionH>
                <wp:positionV relativeFrom="paragraph">
                  <wp:posOffset>2743835</wp:posOffset>
                </wp:positionV>
                <wp:extent cx="0" cy="275590"/>
                <wp:effectExtent l="95250" t="0" r="76200" b="4826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17EF70" id="Straight Arrow Connector 104" o:spid="_x0000_s1026" type="#_x0000_t32" style="position:absolute;margin-left:514.85pt;margin-top:216.05pt;width:0;height:21.7pt;z-index:2517196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uJv9wEAAOIDAAAOAAAAZHJzL2Uyb0RvYy54bWysU8GO0zAQvSPxD5bvbNJqC9uo6QpaymWB&#10;SoUPmNpOYuHYlsc07d8zdtKyCzfExRrPeF7ezHtZPZ57w04qoHa25rO7kjNlhZPatjX//m335oEz&#10;jGAlGGdVzS8K+eP69avV4Cs1d50zUgVGIBarwde8i9FXRYGiUz3gnfPKUrFxoYdI19AWMsBA6L0p&#10;5mX5thhckD44oRApux2LfJ3xm0aJ+LVpUEVmak7cYj5DPo/pLNYrqNoAvtNiogH/wKIHbemjN6gt&#10;RGA/g/4LqtciOHRNvBOuL1zTaKHyDDTNrPxjmkMHXuVZaDnob2vC/wcrvpz2gWlJ2pX3nFnoSaRD&#10;DKDbLrL3IbiBbZy1tEgXWHpDGxs8VtS4sfuQZhZne/BPTvxAqhUviumCfnx2bkKfntPQ7JwVuNwU&#10;UOfIxJgUlJ2/WyyWWZwCqmufDxg/KdezFNQcJ5I3drMsAJyeMCYeUF0b0ket22ljstrGsqHmy8V8&#10;wZkA8lxjIFLYe9oC2pYzMC2ZWcSQEdEZLVN3wsHQHjcmsBOQoe53D7MP2/FRB1KN2eWiLCdjIcTP&#10;To7pWXnNE7UJJtN8gZ84bwG7sSeXRo9G0OajlSxePCkESZhUICxjEzGVzT7N/nvtKTo6edmHqzZk&#10;pNw2mT459fmd4ue/5voXAAAA//8DAFBLAwQUAAYACAAAACEAvC6ya+EAAAANAQAADwAAAGRycy9k&#10;b3ducmV2LnhtbEyPwU7DMBBE70j8g7VI3KiTQFsIcaoKqVIPINGARI/beIlT4nUUu234e1xxgOPM&#10;Ps3OFIvRduJIg28dK0gnCQji2umWGwXvb6ubexA+IGvsHJOCb/KwKC8vCsy1O/GGjlVoRAxhn6MC&#10;E0KfS+lrQxb9xPXE8fbpBoshyqGResBTDLedzJJkJi22HD8Y7OnJUP1VHayCj3U6S6utWVJY7V+e&#10;X7MtbvZrpa6vxuUjiEBj+IPhXD9WhzJ22rkDay+6qJPsYR5ZBXe3WQrijPxau2jNp1OQZSH/ryh/&#10;AAAA//8DAFBLAQItABQABgAIAAAAIQC2gziS/gAAAOEBAAATAAAAAAAAAAAAAAAAAAAAAABbQ29u&#10;dGVudF9UeXBlc10ueG1sUEsBAi0AFAAGAAgAAAAhADj9If/WAAAAlAEAAAsAAAAAAAAAAAAAAAAA&#10;LwEAAF9yZWxzLy5yZWxzUEsBAi0AFAAGAAgAAAAhAKvm4m/3AQAA4gMAAA4AAAAAAAAAAAAAAAAA&#10;LgIAAGRycy9lMm9Eb2MueG1sUEsBAi0AFAAGAAgAAAAhALwusmvhAAAADQEAAA8AAAAAAAAAAAAA&#10;AAAAUQQAAGRycy9kb3ducmV2LnhtbFBLBQYAAAAABAAEAPMAAABf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18656" behindDoc="0" locked="0" layoutInCell="1" allowOverlap="1">
                <wp:simplePos x="0" y="0"/>
                <wp:positionH relativeFrom="column">
                  <wp:posOffset>6537959</wp:posOffset>
                </wp:positionH>
                <wp:positionV relativeFrom="paragraph">
                  <wp:posOffset>1851660</wp:posOffset>
                </wp:positionV>
                <wp:extent cx="0" cy="329565"/>
                <wp:effectExtent l="95250" t="0" r="76200" b="51435"/>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95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12AEC21" id="Straight Arrow Connector 103" o:spid="_x0000_s1026" type="#_x0000_t32" style="position:absolute;margin-left:514.8pt;margin-top:145.8pt;width:0;height:25.95pt;z-index:251718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s+T9wEAAOIDAAAOAAAAZHJzL2Uyb0RvYy54bWysU8GO0zAQvSPxD5bvNGmXrLZR0xW0lMvC&#10;Vip8wNRxEgvHtsamaf+esZOWXbghLtZ4xvNm3szz6vHca3aS6JU1FZ/Pcs6kEbZWpq3492+7dw+c&#10;+QCmBm2NrPhFev64fvtmNbhSLmxndS2REYjx5eAq3oXgyizzopM9+Jl10lCwsdhDoCu2WY0wEHqv&#10;s0We32eDxdqhFdJ78m7HIF8n/KaRIjw3jZeB6YpTbyGdmM5jPLP1CsoWwXVKTG3AP3TRgzJU9Aa1&#10;hQDsJ6q/oHol0HrbhJmwfWabRgmZOBCbef4Hm0MHTiYuNBzvbmPy/w9WfD3tkamadpffcWagpyUd&#10;AoJqu8A+INqBbawxNEiLLL6hiQ3Ol5S4MXuMnMXZHNyTFT88xbJXwXjxbnx2brCPz4k0O6cNXG4b&#10;kOfAxOgU5L1bLIv7IpbKoLzmOfThs7Q9i0bF/dTkrbt5WgCcnnwYE68JsaixO6U1+aHUhg0VXxaL&#10;gjMBpLlGQyCzdzQFb1rOQLckZhEwIXqrVR2zY7LH9rjRyE5Agnq/e5h/3I6POqjl6F0WeT4Jy0P4&#10;YuvRPc+vfuI0wSR+r/Bjz1vw3ZiTQqNGAyj9ydQsXBxtCOJipvloExuTSewT999jj9bR1pc9XndD&#10;QkplJ9FHpb68k/3ya65/AQAA//8DAFBLAwQUAAYACAAAACEAUNIwvuEAAAANAQAADwAAAGRycy9k&#10;b3ducmV2LnhtbEyPQUvDQBCF74L/YRnBm90k1dDGbEoRCj0o2Ci0x20yZlOzsyG7beO/d0oPeps3&#10;83jzvXwx2k6ccPCtIwXxJAKBVLm6pUbB58fqYQbCB0217hyhgh/0sChub3Kd1e5MGzyVoREcQj7T&#10;CkwIfSalrwxa7SeuR+LblxusDiyHRtaDPnO47WQSRam0uiX+YHSPLwar7/JoFWzXcRqXO7PEsDq8&#10;vb4nO705rJW6vxuXzyACjuHPDBd8RoeCmfbuSLUXHesomafsVZDMYx4ulutqr2D6OH0CWeTyf4vi&#10;FwAA//8DAFBLAQItABQABgAIAAAAIQC2gziS/gAAAOEBAAATAAAAAAAAAAAAAAAAAAAAAABbQ29u&#10;dGVudF9UeXBlc10ueG1sUEsBAi0AFAAGAAgAAAAhADj9If/WAAAAlAEAAAsAAAAAAAAAAAAAAAAA&#10;LwEAAF9yZWxzLy5yZWxzUEsBAi0AFAAGAAgAAAAhADjOz5P3AQAA4gMAAA4AAAAAAAAAAAAAAAAA&#10;LgIAAGRycy9lMm9Eb2MueG1sUEsBAi0AFAAGAAgAAAAhAFDSML7hAAAADQEAAA8AAAAAAAAAAAAA&#10;AAAAUQQAAGRycy9kb3ducmV2LnhtbFBLBQYAAAAABAAEAPMAAABf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717632" behindDoc="0" locked="0" layoutInCell="1" allowOverlap="1">
                <wp:simplePos x="0" y="0"/>
                <wp:positionH relativeFrom="column">
                  <wp:posOffset>5568950</wp:posOffset>
                </wp:positionH>
                <wp:positionV relativeFrom="paragraph">
                  <wp:posOffset>1235075</wp:posOffset>
                </wp:positionV>
                <wp:extent cx="969645" cy="361950"/>
                <wp:effectExtent l="0" t="0" r="59055" b="7620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69645"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6A834DE" id="Straight Arrow Connector 102" o:spid="_x0000_s1026" type="#_x0000_t32" style="position:absolute;margin-left:438.5pt;margin-top:97.25pt;width:76.3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UU++wEAAOcDAAAOAAAAZHJzL2Uyb0RvYy54bWysU8GO0zAQvSPxD5bvNEnZrbZR0xW0lMvC&#10;Vip8wNRxEgvHtjymaf+esZOWXbghLpY943l+M+959XjuNTtJj8qaiheznDNphK2VaSv+/dvu3QNn&#10;GMDUoK2RFb9I5I/rt29Wgyvl3HZW19IzAjFYDq7iXQiuzDIUnewBZ9ZJQ8nG+h4CHX2b1R4GQu91&#10;Ns/zRTZYXztvhUSk6HZM8nXCbxopwnPToAxMV5y4hbT6tB7jmq1XULYeXKfERAP+gUUPytCjN6gt&#10;BGA/vfoLqlfCW7RNmAnbZ7ZplJCpB+qmyP/o5tCBk6kXGg6625jw/8GKr6e9Z6om7fI5ZwZ6EukQ&#10;PKi2C+yD93ZgG2sMDdJ6Fu/QxAaHJRVuzN7HnsXZHNyTFT+QctmrZDygG6+dG9/H69Q0OycFLjcF&#10;5DkwQcHlYrm4u+dMUOr9oljeJ4UyKK/FzmP4LG3P4qbiODG9USySCnB6whDJQHktiC8bu1NaJ8m1&#10;YQM9dz+PjwEZr9EQaNs7GgWaljPQLTlaBJ8Q0WpVx+qIg749brRnJyBX3e0eio/b8VIHtRyjxDyf&#10;3IUQvth6DBf5NU7UJphE8xV+5LwF7MaalBqNGkDpT6Zm4eJIJojqxARhaROJyeT4qfffs4+7o60v&#10;e38ViNyUyibnR7u+PNP+5f9c/wIAAP//AwBQSwMEFAAGAAgAAAAhADLIGOXiAAAADAEAAA8AAABk&#10;cnMvZG93bnJldi54bWxMj0FLw0AUhO+C/2F5gje7STBNG7MpRSj0oGCjYI+vyTObmn0bsts2/nu3&#10;Jz0OM8x8U6wm04szja6zrCCeRSCIa9t03Cr4eN88LEA4j9xgb5kU/JCDVXl7U2De2Avv6Fz5VoQS&#10;djkq0N4PuZSu1mTQzexAHLwvOxr0QY6tbEa8hHLTyySK5tJgx2FB40DPmurv6mQUfG7jeVzt9Zr8&#10;5vj68pbscXfcKnV/N62fQHia/F8YrvgBHcrAdLAnbpzoFSyyLHzxwVg+piCuiShZZiAOCpI0TkGW&#10;hfx/ovwFAAD//wMAUEsBAi0AFAAGAAgAAAAhALaDOJL+AAAA4QEAABMAAAAAAAAAAAAAAAAAAAAA&#10;AFtDb250ZW50X1R5cGVzXS54bWxQSwECLQAUAAYACAAAACEAOP0h/9YAAACUAQAACwAAAAAAAAAA&#10;AAAAAAAvAQAAX3JlbHMvLnJlbHNQSwECLQAUAAYACAAAACEAW+1FPvsBAADnAwAADgAAAAAAAAAA&#10;AAAAAAAuAgAAZHJzL2Uyb0RvYy54bWxQSwECLQAUAAYACAAAACEAMsgY5eIAAAAMAQAADwAAAAAA&#10;AAAAAAAAAABVBAAAZHJzL2Rvd25yZXYueG1sUEsFBgAAAAAEAAQA8wAAAGQFA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716608" behindDoc="0" locked="0" layoutInCell="1" allowOverlap="1">
                <wp:simplePos x="0" y="0"/>
                <wp:positionH relativeFrom="column">
                  <wp:posOffset>5800090</wp:posOffset>
                </wp:positionH>
                <wp:positionV relativeFrom="paragraph">
                  <wp:posOffset>1235075</wp:posOffset>
                </wp:positionV>
                <wp:extent cx="2071370" cy="362585"/>
                <wp:effectExtent l="0" t="0" r="43180" b="94615"/>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1370" cy="36258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A13ECE" id="Straight Arrow Connector 101" o:spid="_x0000_s1026" type="#_x0000_t32" style="position:absolute;margin-left:456.7pt;margin-top:97.25pt;width:163.1pt;height:2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DWW/gEAAOgDAAAOAAAAZHJzL2Uyb0RvYy54bWysU8GO0zAQvSPxD5bvNEmX7najpitoKZdl&#10;qbTwAVPHSSwc2/KYpv17xk5aduGGuET2jOfNvHkvq4dTr9lRelTWVLyY5ZxJI2ytTFvx799275ac&#10;YQBTg7ZGVvwskT+s375ZDa6Uc9tZXUvPCMRgObiKdyG4MstQdLIHnFknDSUb63sIdPVtVnsYCL3X&#10;2TzPb7PB+tp5KyQiRbdjkq8TftNIEb42DcrAdMVptpC+Pn0P8ZutV1C2HlynxDQG/MMUPShDTa9Q&#10;WwjAfnr1F1SvhLdomzATts9s0yghEwdiU+R/sHnuwMnEhZaD7rom/H+w4um490zVpF1ecGagJ5Ge&#10;gwfVdoF98N4ObGONoUVaz+Ib2tjgsKTCjdn7yFmczLN7tOIHUi57lYwXdOOzU+P7+JxIs1NS4HxV&#10;QJ4CExSc53fFzR0JJSh3cztfLBexYQblpdp5DJ+l7Vk8VBynUa8zFkkGOD5iGAsvBbG1sTulNcWh&#10;1IYNFb9fzBfUDMh5jYZAx97RLtC0nIFuydIi+ISIVqs6Vsdi9O1hoz07Atnq/W5ZfNyOjzqo5Ri9&#10;X+T5ZC+E8MXWY7jIL3HiNMEkfq/w48xbwG6sSanRqQGU/mRqFs6OdIIoz7QfbeJgMll+4v57+fF0&#10;sPV57y8KkZ1S28n60a8v73R++YOufwEAAP//AwBQSwMEFAAGAAgAAAAhAJDuBf/iAAAADAEAAA8A&#10;AABkcnMvZG93bnJldi54bWxMj1FLwzAUhd8F/0O4gm8uTbcVW5uOIQz2oOCq4B6z5tp0Njelybb6&#10;782e9PFyPs75brmabM/OOPrOkQQxS4AhNU531Er4eN88PALzQZFWvSOU8IMeVtXtTakK7S60w3Md&#10;WhZLyBdKgglhKDj3jUGr/MwNSDH7cqNVIZ5jy/WoLrHc9jxNkoxb1VFcMGrAZ4PNd32yEj63IhP1&#10;3qwxbI6vL2/pXu2OWynv76b1E7CAU/iD4aof1aGKTgd3Iu1ZLyEX80VEY5AvlsCuRDrPM2AHCelS&#10;ZMCrkv9/ovoFAAD//wMAUEsBAi0AFAAGAAgAAAAhALaDOJL+AAAA4QEAABMAAAAAAAAAAAAAAAAA&#10;AAAAAFtDb250ZW50X1R5cGVzXS54bWxQSwECLQAUAAYACAAAACEAOP0h/9YAAACUAQAACwAAAAAA&#10;AAAAAAAAAAAvAQAAX3JlbHMvLnJlbHNQSwECLQAUAAYACAAAACEAAEg1lv4BAADoAwAADgAAAAAA&#10;AAAAAAAAAAAuAgAAZHJzL2Uyb0RvYy54bWxQSwECLQAUAAYACAAAACEAkO4F/+IAAAAMAQAADwAA&#10;AAAAAAAAAAAAAABYBAAAZHJzL2Rvd25yZXYueG1sUEsFBgAAAAAEAAQA8wAAAGcFA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715584" behindDoc="0" locked="0" layoutInCell="1" allowOverlap="1">
                <wp:simplePos x="0" y="0"/>
                <wp:positionH relativeFrom="column">
                  <wp:posOffset>5976620</wp:posOffset>
                </wp:positionH>
                <wp:positionV relativeFrom="paragraph">
                  <wp:posOffset>1069340</wp:posOffset>
                </wp:positionV>
                <wp:extent cx="3106420" cy="527685"/>
                <wp:effectExtent l="38100" t="76200" r="36830" b="100965"/>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06420" cy="52768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F865F5" id="Straight Arrow Connector 100" o:spid="_x0000_s1026" type="#_x0000_t32" style="position:absolute;margin-left:470.6pt;margin-top:84.2pt;width:244.6pt;height:4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y4aAwIAAAEEAAAOAAAAZHJzL2Uyb0RvYy54bWysU9uO0zAQfUfiHyy/0yRlW7pR0xW0lJdl&#10;qVT4gKntJBa+yTZN+/eMnbbsAk+IF8uey5kzc8bLh5NW5Ch8kNY0tJqUlAjDLJema+i3r9s3C0pC&#10;BMNBWSMaehaBPqxev1oOrhZT21vFhScIYkI9uIb2Mbq6KALrhYYwsU4YdLbWa4j49F3BPQyIrlUx&#10;Lct5MVjPnbdMhIDWzeikq4zftoLFL20bRCSqocgt5tPn85DOYrWEuvPgeskuNOAfWGiQBoveoDYQ&#10;gfzw8g8oLZm3wbZxwqwubNtKJnIP2E1V/tbNvgcnci84nOBuYwr/D5Y9HXeeSI7alTgfAxpF2kcP&#10;susjee+9HcjaGoODtJ6kGJzY4EKNiWuz86lndjJ792jZ94C+4oUzPYIbw06t1ykcmyanrMD5poA4&#10;RcLQ+LYq53dTJMLQN5u+my9mqWAB9TXb+RA/CatJujQ0XKjeOFZZBjg+hjgmXhNSaWO3Uim0Q60M&#10;GRp6P5vOsBjg5rUKIl61w1kE01ECqsOVZtFnxGCV5Ck7JQffHdbKkyPgWt1tF9WHzRjUAxej9X5W&#10;jsPCaIifLR/NVXm1Y08XmNzfC/zEeQOhH3Oya9zUXgD/aDiJZ4c6QZJndESQ6i8OLKJMYizyX7gM&#10;5Zcq6Xaw/LzzV+lwzzKfy59Ii/z8jffnP3f1EwAA//8DAFBLAwQUAAYACAAAACEAs7cs0uAAAAAM&#10;AQAADwAAAGRycy9kb3ducmV2LnhtbEyPwU6EMBCG7ya+QzMm3txChc2KlI2aeDW6rEZvhdZCpFNC&#10;uyz69M6e9DaT/8s/35TbxQ1sNlPoPUpIVwkwg63XPVoJ+/rxagMsRIVaDR6NhG8TYFudn5Wq0P6I&#10;L2beRcuoBEOhJHQxjgXnoe2MU2HlR4OUffrJqUjrZLme1JHK3cBFkqy5Uz3ShU6N5qEz7dfu4CTE&#10;H/XctE/i3dX5XNuPe/G6t29SXl4sd7fAolniHwwnfVKHipwaf0Ad2CDhJksFoRSsNxmwE5FdJzQ1&#10;EkSe5sCrkv9/ovoFAAD//wMAUEsBAi0AFAAGAAgAAAAhALaDOJL+AAAA4QEAABMAAAAAAAAAAAAA&#10;AAAAAAAAAFtDb250ZW50X1R5cGVzXS54bWxQSwECLQAUAAYACAAAACEAOP0h/9YAAACUAQAACwAA&#10;AAAAAAAAAAAAAAAvAQAAX3JlbHMvLnJlbHNQSwECLQAUAAYACAAAACEA/JMuGgMCAAABBAAADgAA&#10;AAAAAAAAAAAAAAAuAgAAZHJzL2Uyb0RvYy54bWxQSwECLQAUAAYACAAAACEAs7cs0uAAAAAMAQAA&#10;DwAAAAAAAAAAAAAAAABdBAAAZHJzL2Rvd25yZXYueG1sUEsFBgAAAAAEAAQA8wAAAGoFAAAAAA==&#10;" strokecolor="#4a7ebb">
                <v:stroke startarrow="open"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4294967294" distB="4294967294" distL="114298" distR="114298" simplePos="0" relativeHeight="251714560" behindDoc="0" locked="0" layoutInCell="1" allowOverlap="1">
                <wp:simplePos x="0" y="0"/>
                <wp:positionH relativeFrom="column">
                  <wp:posOffset>5800089</wp:posOffset>
                </wp:positionH>
                <wp:positionV relativeFrom="paragraph">
                  <wp:posOffset>1235074</wp:posOffset>
                </wp:positionV>
                <wp:extent cx="0" cy="0"/>
                <wp:effectExtent l="0" t="0" r="0" b="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3E3BC8E" id="Straight Arrow Connector 99" o:spid="_x0000_s1026" type="#_x0000_t32" style="position:absolute;margin-left:456.7pt;margin-top:97.25pt;width:0;height:0;z-index:2517145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VI/7wEAANsDAAAOAAAAZHJzL2Uyb0RvYy54bWysU8GO0zAQvSPxD5bvNGlF0TZquoKWclmg&#10;UuEDpraTWDi2NTZN+/eMnbTswg1xscYznpf3Zl7Wj5fesLPCoJ2t+XxWcqascFLbtubfv+3fPHAW&#10;IlgJxllV86sK/HHz+tV68JVauM4ZqZARiA3V4GvexeirogiiUz2EmfPKUrFx2EOkK7aFRBgIvTfF&#10;oizfFYND6dEJFQJld2ORbzJ+0ygRvzZNUJGZmhO3mE/M5ymdxWYNVYvgOy0mGvAPLHrQlj56h9pB&#10;BPYT9V9QvRbogmviTLi+cE2jhcoaSM28/EPNsQOvshYaTvD3MYX/Byu+nA/ItKz5asWZhZ52dIwI&#10;uu0ie4/oBrZ11tIcHTJ6QvMafKiobWsPmBSLiz36Jyd+BKoVL4rpEvz47NJgn56TZHbJ87/e568u&#10;kYkxKW7ZAqpbi8cQPynXsxTUPEz07rzmefJwfgoxUYDq1pC+Z91eG5PXbCwbSOdyseRMAJmtMRAp&#10;7D3JD7blDExLLhYRM2JwRsvUnXACtqetQXYGctLb/cP8w2581IFUY3a1LMvJUQHiZyfH9Ly85Yna&#10;BJNpvsBPnHcQurEnl0ZzRtDmo5UsXj3tBtJKUoGwjE3EVHb5pP33xFN0cvJ6wNtayEG5bXJ7sujz&#10;O8XP/8nNLwAAAP//AwBQSwMEFAAGAAgAAAAhAPSUllveAAAACwEAAA8AAABkcnMvZG93bnJldi54&#10;bWxMj0FLw0AQhe+C/2EZwZvdpNbSxmxKEQo9KNgotMdpdsymZndDdtvGf+9IBT3Oex9v3ssXg23F&#10;ifrQeKcgHSUgyFVeN65W8P62upuBCBGdxtY7UvBFARbF9VWOmfZnt6FTGWvBIS5kqMDE2GVShsqQ&#10;xTDyHTn2PnxvMfLZ11L3eOZw28pxkkylxcbxB4MdPRmqPsujVbBdp9O03JklxdXh5fl1vMPNYa3U&#10;7c2wfAQRaYh/MPzU5+pQcKe9PzodRKtgnt5PGGVjPnkAwcRF2f8qssjl/w3FNwAAAP//AwBQSwEC&#10;LQAUAAYACAAAACEAtoM4kv4AAADhAQAAEwAAAAAAAAAAAAAAAAAAAAAAW0NvbnRlbnRfVHlwZXNd&#10;LnhtbFBLAQItABQABgAIAAAAIQA4/SH/1gAAAJQBAAALAAAAAAAAAAAAAAAAAC8BAABfcmVscy8u&#10;cmVsc1BLAQItABQABgAIAAAAIQAP1VI/7wEAANsDAAAOAAAAAAAAAAAAAAAAAC4CAABkcnMvZTJv&#10;RG9jLnhtbFBLAQItABQABgAIAAAAIQD0lJZb3gAAAAsBAAAPAAAAAAAAAAAAAAAAAEkEAABkcnMv&#10;ZG93bnJldi54bWxQSwUGAAAAAAQABADzAAAAVA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713536" behindDoc="0" locked="0" layoutInCell="1" allowOverlap="1">
                <wp:simplePos x="0" y="0"/>
                <wp:positionH relativeFrom="column">
                  <wp:posOffset>8620760</wp:posOffset>
                </wp:positionH>
                <wp:positionV relativeFrom="paragraph">
                  <wp:posOffset>3768725</wp:posOffset>
                </wp:positionV>
                <wp:extent cx="1068070" cy="539750"/>
                <wp:effectExtent l="0" t="0" r="17780" b="1270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539750"/>
                        </a:xfrm>
                        <a:prstGeom prst="rect">
                          <a:avLst/>
                        </a:prstGeom>
                        <a:solidFill>
                          <a:sysClr val="window" lastClr="FFFFFF"/>
                        </a:solidFill>
                        <a:ln w="25400" cap="flat" cmpd="sng" algn="ctr">
                          <a:solidFill>
                            <a:srgbClr val="F79646"/>
                          </a:solidFill>
                          <a:prstDash val="solid"/>
                        </a:ln>
                        <a:effectLst/>
                      </wps:spPr>
                      <wps:txbx>
                        <w:txbxContent>
                          <w:p w:rsidR="004443B7" w:rsidRDefault="004443B7" w:rsidP="00970A7B">
                            <w:pPr>
                              <w:jc w:val="center"/>
                            </w:pPr>
                            <w:r>
                              <w:t>Asistent în procurări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8" o:spid="_x0000_s1034" style="position:absolute;left:0;text-align:left;margin-left:678.8pt;margin-top:296.75pt;width:84.1pt;height:4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suLhQIAABcFAAAOAAAAZHJzL2Uyb0RvYy54bWysVEtv2zAMvg/YfxB0X+1keTRGnSJokWFA&#10;0BZth54ZWbKNyZImKbGzXz9KdtK062mYDwYpUnx8/Kir666RZM+tq7XK6egipYQrpotalTn98bz+&#10;ckmJ86AKkFrxnB64o9fLz5+uWpPxsa60LLglGES5rDU5rbw3WZI4VvEG3IU2XKFRaNuAR9WWSWGh&#10;xeiNTMZpOktabQtjNePO4eltb6TLGF8Izvy9EI57InOKtfn4t/G/Df9keQVZacFUNRvKgH+oooFa&#10;YdJTqFvwQHa2/itUUzOrnRb+gukm0ULUjMcesJtR+q6bpwoMj70gOM6cYHL/Lyy72z9YUhc5XeCk&#10;FDQ4o0dEDVQpOcEzBKg1LkO/J/NgQ4vObDT76dCQvLEExQ0+nbBN8MUGSRfRPpzQ5p0nDA9H6ewy&#10;neNQGNqmXxfzaRxHAtnxtrHOf+O6IUHIqcW6Isiw3zgf8kN2dImFaVkX61rKqBzcjbRkDzh45Euh&#10;W0okOI+HOV3HL/SGIdz5NalIm9PxdJKGwgAZKSR4FBuDGDlVUgKyRKozb2Mtb247W25PWdfzxWwy&#10;+yhJKPoWXNVXFyMMblKF2nkk7tDjK6xB8t22i+M6TWariwOO0Oqe286wdY3xN9jrA1gkMzaCC+rv&#10;8Sekxu70IFFSafv7o/PgjxxDKyUtLgd2/msHliOE3xWybzGaTMI2RWUynY9RseeW7blF7ZobjWMY&#10;4VNgWBSDv5dHUVjdvOAer0JWNIFimLvHeFBufL+0+BIwvlpFN9wgA36jngwLwQNyAdnn7gWsGTjj&#10;kW13+rhIkL2jTu8bbiq92nkt6sirgHSP60By3L7IleGlCOt9rkev1/ds+QcAAP//AwBQSwMEFAAG&#10;AAgAAAAhAInqS93jAAAADQEAAA8AAABkcnMvZG93bnJldi54bWxMj01PwkAURfcm/ofJM3EnUyFT&#10;oHZKwMaFC4kCmrgbOs+2YT6azgD13/NY6fLmndx3br4YrGEn7EPrnYTHUQIMXeV162oJu+3LwwxY&#10;iMppZbxDCb8YYFHc3uQq0/7sPvC0iTWjEhcyJaGJscs4D1WDVoWR79DR7cf3VkWKfc11r85Ubg0f&#10;J0nKrWodfWhUh88NVofN0Ur4Xq3Xb6uvz2VpyvdqW+pX0x6ElPd3w/IJWMQh/sFw1Sd1KMhp749O&#10;B2YoT8Q0JVaCmE8EsCsixoLm7CWk05kAXuT8/4riAgAA//8DAFBLAQItABQABgAIAAAAIQC2gziS&#10;/gAAAOEBAAATAAAAAAAAAAAAAAAAAAAAAABbQ29udGVudF9UeXBlc10ueG1sUEsBAi0AFAAGAAgA&#10;AAAhADj9If/WAAAAlAEAAAsAAAAAAAAAAAAAAAAALwEAAF9yZWxzLy5yZWxzUEsBAi0AFAAGAAgA&#10;AAAhAEqWy4uFAgAAFwUAAA4AAAAAAAAAAAAAAAAALgIAAGRycy9lMm9Eb2MueG1sUEsBAi0AFAAG&#10;AAgAAAAhAInqS93jAAAADQEAAA8AAAAAAAAAAAAAAAAA3wQAAGRycy9kb3ducmV2LnhtbFBLBQYA&#10;AAAABAAEAPMAAADvBQAAAAA=&#10;" fillcolor="window" strokecolor="#f79646" strokeweight="2pt">
                <v:path arrowok="t"/>
                <v:textbox>
                  <w:txbxContent>
                    <w:p w:rsidR="004443B7" w:rsidRDefault="004443B7" w:rsidP="00970A7B">
                      <w:pPr>
                        <w:jc w:val="center"/>
                      </w:pPr>
                      <w:r>
                        <w:t>Asistent în procurări</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12512" behindDoc="0" locked="0" layoutInCell="1" allowOverlap="1">
                <wp:simplePos x="0" y="0"/>
                <wp:positionH relativeFrom="column">
                  <wp:posOffset>2506344</wp:posOffset>
                </wp:positionH>
                <wp:positionV relativeFrom="paragraph">
                  <wp:posOffset>2743835</wp:posOffset>
                </wp:positionV>
                <wp:extent cx="0" cy="1167765"/>
                <wp:effectExtent l="95250" t="0" r="57150" b="51435"/>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167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8EAFD22" id="Straight Arrow Connector 97" o:spid="_x0000_s1026" type="#_x0000_t32" style="position:absolute;margin-left:197.35pt;margin-top:216.05pt;width:0;height:91.95pt;flip:x;z-index:2517125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w6Z/gEAAOsDAAAOAAAAZHJzL2Uyb0RvYy54bWysU8GO0zAQvSPxD5bvNElFu7tR0xW0FA4L&#10;VCp8wNRxEgvHtjymaf+esZOWXbghLtZ4xvNm3szz6vHca3aSHpU1FS9mOWfSCFsr01b8+7fdm3vO&#10;MICpQVsjK36RyB/Xr1+tBlfKue2srqVnBGKwHFzFuxBcmWUoOtkDzqyThoKN9T0Euvo2qz0MhN7r&#10;bJ7ny2ywvnbeColI3u0Y5OuE3zRShK9NgzIwXXHqLaTTp/MYz2y9grL14DolpjbgH7roQRkqeoPa&#10;QgD206u/oHolvEXbhJmwfWabRgmZOBCbIv+DzaEDJxMXGg6625jw/8GKL6e9Z6qu+MMdZwZ62tEh&#10;eFBtF9g77+3ANtYYmqP1jJ7QvAaHJaVtzN5HxuJsDu7Jih9IsexFMF7Qjc/Oje9Zo5X7RDJJoyLy&#10;7Jw2cbltQp4DE6NTkLcolnd3y0WsmkEZIWJF5zF8lLZn0ag4Tu3e+hzh4fSEYUy8JsRkY3dKa/JD&#10;qQ0biPdivuBMAImv0RDI7B2NA03LGeiWVC2CTw2j1aqO2TEZfXvcaM9OQMp6u7sv3m/HRx3UcvQ+&#10;LPJ8UhhC+Gzr0V3kVz9xmmASvxf4sectYDfmpNAo1gBKfzA1CxdHu4K4omk+2sTGZFL9xP33BqJ1&#10;tPVl769rIkWlspP6o2Sf38l+/kfXvwAAAP//AwBQSwMEFAAGAAgAAAAhAKi34KXhAAAACwEAAA8A&#10;AABkcnMvZG93bnJldi54bWxMj7FOwzAQhnck3sE6JDZqJ2lCCblUgMTQgaEhUtXNjY8kamxHsdsG&#10;nh4jBhjv7tN/31+sZz2wM02utwYhWghgZBqretMi1O+vdytgzkuj5GANIXySg3V5fVXIXNmL2dK5&#10;8i0LIcblEqHzfsw5d01HWrqFHcmE24edtPRhnFquJnkJ4XrgsRAZ17I34UMnR3rpqDlWJ41gN7uj&#10;3T/X4iut02QXz2P1tkkRb2/mp0dgnmb/B8OPflCHMjgd7MkoxwaE5GF5H1CEZRJHwALxuzkgZFEm&#10;gJcF/9+h/AYAAP//AwBQSwECLQAUAAYACAAAACEAtoM4kv4AAADhAQAAEwAAAAAAAAAAAAAAAAAA&#10;AAAAW0NvbnRlbnRfVHlwZXNdLnhtbFBLAQItABQABgAIAAAAIQA4/SH/1gAAAJQBAAALAAAAAAAA&#10;AAAAAAAAAC8BAABfcmVscy8ucmVsc1BLAQItABQABgAIAAAAIQCY3w6Z/gEAAOsDAAAOAAAAAAAA&#10;AAAAAAAAAC4CAABkcnMvZTJvRG9jLnhtbFBLAQItABQABgAIAAAAIQCot+Cl4QAAAAsBAAAPAAAA&#10;AAAAAAAAAAAAAFgEAABkcnMvZG93bnJldi54bWxQSwUGAAAAAAQABADzAAAAZg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11488" behindDoc="0" locked="0" layoutInCell="1" allowOverlap="1">
                <wp:simplePos x="0" y="0"/>
                <wp:positionH relativeFrom="column">
                  <wp:posOffset>4610734</wp:posOffset>
                </wp:positionH>
                <wp:positionV relativeFrom="paragraph">
                  <wp:posOffset>3679825</wp:posOffset>
                </wp:positionV>
                <wp:extent cx="0" cy="231775"/>
                <wp:effectExtent l="95250" t="0" r="57150" b="53975"/>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17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EC64AF0" id="Straight Arrow Connector 96" o:spid="_x0000_s1026" type="#_x0000_t32" style="position:absolute;margin-left:363.05pt;margin-top:289.75pt;width:0;height:18.25pt;z-index:2517114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YY9gEAAOADAAAOAAAAZHJzL2Uyb0RvYy54bWysU02P0zAQvSPxHyzfaZJC9yNquoKWclmg&#10;UuEHTB0nsXBsy2Oa9t8zdtKyC7fVXix7xvNm3vPz8uHUa3aUHpU1FS9mOWfSCFsr01b854/tuzvO&#10;MICpQVsjK36WyB9Wb98sB1fKue2srqVnBGKwHFzFuxBcmWUoOtkDzqyThpKN9T0EOvo2qz0MhN7r&#10;bJ7nN9lgfe28FRKRopsxyVcJv2mkCN+bBmVguuI0W0irT+shrtlqCWXrwXVKTGPAC6boQRlqeoXa&#10;QAD226v/oHolvEXbhJmwfWabRgmZOBCbIv+Hzb4DJxMXEgfdVSZ8PVjx7bjzTNUVv7/hzEBPb7QP&#10;HlTbBfbRezuwtTWGdLSe0RXSa3BYUtna7HxkLE5m7x6t+IWUy54l4wHdeO3U+D5eJ8rslPQ/X/WX&#10;p8DEGBQUnb8vbm8XsVUG5aXOeQxfpO1Z3FQcpxmvwxVJfjg+YhgLLwWxqbFbpTXFodSGDUR2MV9w&#10;JoAc12gItO0daYCm5Qx0S1YWwSdEtFrVsToWo28Pa+3ZEchOH7Z3xafNeKmDWo7R+0WeT7ZCCF9t&#10;PYaL/BInThNM4vcMP868AezGmpQaHRpA6c+mZuHs6IEgvsukjzZxMJmsPnH/K3vcHWx93vnL25CN&#10;UtvJ8tGnT8+0f/oxV38AAAD//wMAUEsDBBQABgAIAAAAIQB+Tw0j4AAAAAsBAAAPAAAAZHJzL2Rv&#10;d25yZXYueG1sTI9RS8MwEMffBb9DOME3l6awTGuvYwiDPSi4KrjHrDmbziYpTbbVb2/Eh/l4dz/+&#10;9/uXy8n27ERj6LxDELMMGLnG6861CO9v67t7YCEqp1XvHSF8U4BldX1VqkL7s9vSqY4tSyEuFArB&#10;xDgUnIfGkFVh5gdy6fbpR6tiGseW61GdU7jteZ5lklvVufTBqIGeDDVf9dEifGyEFPXOrCiuDy/P&#10;r/lObQ8bxNubafUILNIULzD86id1qJLT3h+dDqxHWORSJBRhvniYA0vE32aPIIXMgFcl/9+h+gEA&#10;AP//AwBQSwECLQAUAAYACAAAACEAtoM4kv4AAADhAQAAEwAAAAAAAAAAAAAAAAAAAAAAW0NvbnRl&#10;bnRfVHlwZXNdLnhtbFBLAQItABQABgAIAAAAIQA4/SH/1gAAAJQBAAALAAAAAAAAAAAAAAAAAC8B&#10;AABfcmVscy8ucmVsc1BLAQItABQABgAIAAAAIQDQaEYY9gEAAOADAAAOAAAAAAAAAAAAAAAAAC4C&#10;AABkcnMvZTJvRG9jLnhtbFBLAQItABQABgAIAAAAIQB+Tw0j4AAAAAsBAAAPAAAAAAAAAAAAAAAA&#10;AFAEAABkcnMvZG93bnJldi54bWxQSwUGAAAAAAQABADzAAAAXQ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10464" behindDoc="0" locked="0" layoutInCell="1" allowOverlap="1">
                <wp:simplePos x="0" y="0"/>
                <wp:positionH relativeFrom="column">
                  <wp:posOffset>600709</wp:posOffset>
                </wp:positionH>
                <wp:positionV relativeFrom="paragraph">
                  <wp:posOffset>2743835</wp:posOffset>
                </wp:positionV>
                <wp:extent cx="0" cy="1168400"/>
                <wp:effectExtent l="95250" t="0" r="76200" b="508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8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2E3CC97" id="Straight Arrow Connector 95" o:spid="_x0000_s1026" type="#_x0000_t32" style="position:absolute;margin-left:47.3pt;margin-top:216.05pt;width:0;height:92pt;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eVR9QEAAOEDAAAOAAAAZHJzL2Uyb0RvYy54bWysU02P0zAQvSPxHyzfaZJqd9WNmq6gpVwW&#10;qFT4AVPbSSwc2xqbpv33jJ227MINcbHs+Xh5781k+XQaDDsqDNrZhlezkjNlhZPadg3//m37bsFZ&#10;iGAlGGdVw88q8KfV2zfL0ddq7npnpEJGIDbUo294H6OviyKIXg0QZs4rS8nW4QCRntgVEmEk9MEU&#10;87J8KEaH0qMTKgSKbqYkX2X8tlUifm3boCIzDSduMZ+Yz0M6i9US6g7B91pcaMA/sBhAW/roDWoD&#10;EdhP1H9BDVqgC66NM+GGwrWtFiprIDVV+YeafQ9eZS1kTvA3m8L/gxVfjjtkWjb88Z4zCwPNaB8R&#10;dNdH9h7RjWztrCUfHTIqIb9GH2pqW9sdJsXiZPf+2YkfgXLFq2R6BD+VnVocUjlJZqfs//nmvzpF&#10;JqagoGhVPSzuyjybAupro8cQPyk3sHRpeLiQvLGrsv9wfA4xEYH62pC+at1WG5OHbSwbk9o56RVA&#10;K9caiHQdPJkQbMcZmI52WUTMiMEZLVN3wgnYHdYG2RFon+62i+rDZirqQaop+nhfTtypGuJnJ6dw&#10;VV7jRO0Ck2m+wk+cNxD6qSenphWNoM1HK1k8e5oQpMGkBGEZm4ipvOsX7b99T7eDk+cdXodDe5Tb&#10;LjufFvXlm+4v/8zVLwAAAP//AwBQSwMEFAAGAAgAAAAhAARprFneAAAACQEAAA8AAABkcnMvZG93&#10;bnJldi54bWxMj8FKw0AQhu+C77CM4M1uEkvQmE0pQqEHhTYK9jjNjtnU7G7Ibtv49o696HFmfr75&#10;/nIx2V6caAyddwrSWQKCXON151oF72+ruwcQIaLT2HtHCr4pwKK6viqx0P7stnSqYysY4kKBCkyM&#10;QyFlaAxZDDM/kOPbpx8tRh7HVuoRzwy3vcySJJcWO8cfDA70bKj5qo9Wwcc6zdN6Z5YUV4fXl022&#10;w+1hrdTtzbR8AhFpin9h+NVndajYae+PTgfRK3ic55xUML/PUhAcuCz2CnJmg6xK+b9B9QMAAP//&#10;AwBQSwECLQAUAAYACAAAACEAtoM4kv4AAADhAQAAEwAAAAAAAAAAAAAAAAAAAAAAW0NvbnRlbnRf&#10;VHlwZXNdLnhtbFBLAQItABQABgAIAAAAIQA4/SH/1gAAAJQBAAALAAAAAAAAAAAAAAAAAC8BAABf&#10;cmVscy8ucmVsc1BLAQItABQABgAIAAAAIQDo5eVR9QEAAOEDAAAOAAAAAAAAAAAAAAAAAC4CAABk&#10;cnMvZTJvRG9jLnhtbFBLAQItABQABgAIAAAAIQAEaaxZ3gAAAAkBAAAPAAAAAAAAAAAAAAAAAE8E&#10;AABkcnMvZG93bnJldi54bWxQSwUGAAAAAAQABADzAAAAWg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709440" behindDoc="0" locked="0" layoutInCell="1" allowOverlap="1">
                <wp:simplePos x="0" y="0"/>
                <wp:positionH relativeFrom="column">
                  <wp:posOffset>3354705</wp:posOffset>
                </wp:positionH>
                <wp:positionV relativeFrom="paragraph">
                  <wp:posOffset>1851660</wp:posOffset>
                </wp:positionV>
                <wp:extent cx="10795" cy="2059940"/>
                <wp:effectExtent l="76200" t="0" r="65405" b="5461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 cy="20599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85FB34C" id="Straight Arrow Connector 94" o:spid="_x0000_s1026" type="#_x0000_t32" style="position:absolute;margin-left:264.15pt;margin-top:145.8pt;width:.85pt;height:16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787+wEAAOUDAAAOAAAAZHJzL2Uyb0RvYy54bWysU02P0zAQvSPxHyzfaZKqhW3UdAUt5bJA&#10;pcIPmDpOYuHYlsc07b9n7KRlF26IizWej+c3M8/rx0uv2Vl6VNZUvJjlnEkjbK1MW/Hv3/ZvHjjD&#10;AKYGbY2s+FUif9y8frUeXCnntrO6lp4RiMFycBXvQnBllqHoZA84s04aCjbW9xDo6tus9jAQeq+z&#10;eZ6/zQbra+etkIjk3Y1Bvkn4TSNF+No0KAPTFSduIZ0+nad4Zps1lK0H1ykx0YB/YNGDMvToHWoH&#10;AdhPr/6C6pXwFm0TZsL2mW0aJWTqgbop8j+6OXbgZOqFhoPuPib8f7Diy/ngmaorvlpwZqCnHR2D&#10;B9V2gb333g5sa42hOVrPKIXmNTgsqWxrDj52LC7m6J6s+IEUy14E4wXdmHZpfB/TqWV2SfO/3ucv&#10;L4EJchb5u9WSM0GReb5crRZpPxmUt2LnMXyStmfRqDhORO8Mi7QDOD9hiGSgvBXEl43dK63TwrVh&#10;A3W8nMfXgGTXaAhk9o4GgablDHRLehbBJ0S0WtWxOuKgb09b7dkZSFOL/UPxYTcmdVDL0bta5vmk&#10;LYTw2daju8hvfqI2wSSaL/Aj5x1gN9ak0CjTAEp/NDULV0dbgricGCAsbSIxmfQ+9f579tE62fp6&#10;8LcFkZZS2aT7KNbnd7Kf/87NLwAAAP//AwBQSwMEFAAGAAgAAAAhADkLyIviAAAACwEAAA8AAABk&#10;cnMvZG93bnJldi54bWxMj1FLwzAUhd8F/0O4gm8uacfCrE3HEAZ7UHBVcI9Zc206m6Q02Vb/vdcn&#10;93i5H+d8p1xNrmdnHGMXvIJsJoChb4LpfKvg433zsAQWk/ZG98Gjgh+MsKpub0pdmHDxOzzXqWUU&#10;4mOhFdiUhoLz2Fh0Os7CgJ5+X2F0OtE5ttyM+kLhrue5EJI73XlqsHrAZ4vNd31yCj63mczqvV1j&#10;2hxfX97yvd4dt0rd303rJ2AJp/QPw58+qUNFTodw8iayXsEiX84JVZA/ZhIYEYu5oHUHBTKTAnhV&#10;8usN1S8AAAD//wMAUEsBAi0AFAAGAAgAAAAhALaDOJL+AAAA4QEAABMAAAAAAAAAAAAAAAAAAAAA&#10;AFtDb250ZW50X1R5cGVzXS54bWxQSwECLQAUAAYACAAAACEAOP0h/9YAAACUAQAACwAAAAAAAAAA&#10;AAAAAAAvAQAAX3JlbHMvLnJlbHNQSwECLQAUAAYACAAAACEA0RO/O/sBAADlAwAADgAAAAAAAAAA&#10;AAAAAAAuAgAAZHJzL2Uyb0RvYy54bWxQSwECLQAUAAYACAAAACEAOQvIi+IAAAALAQAADwAAAAAA&#10;AAAAAAAAAABVBAAAZHJzL2Rvd25yZXYueG1sUEsFBgAAAAAEAAQA8wAAAGQFA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8416" behindDoc="0" locked="0" layoutInCell="1" allowOverlap="1">
                <wp:simplePos x="0" y="0"/>
                <wp:positionH relativeFrom="column">
                  <wp:posOffset>2032634</wp:posOffset>
                </wp:positionH>
                <wp:positionV relativeFrom="paragraph">
                  <wp:posOffset>1851660</wp:posOffset>
                </wp:positionV>
                <wp:extent cx="0" cy="1167765"/>
                <wp:effectExtent l="95250" t="0" r="57150" b="51435"/>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7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6AC85BF8" id="Straight Arrow Connector 93" o:spid="_x0000_s1026" type="#_x0000_t32" style="position:absolute;margin-left:160.05pt;margin-top:145.8pt;width:0;height:91.95pt;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vp9gEAAOEDAAAOAAAAZHJzL2Uyb0RvYy54bWysU8GO0zAQvSPxD5bvNEmh3d2o6QpaymWB&#10;SoUPmDpOYuHYlsc07d8zdtKyCzfExbJnPG/mPT+vHs+9ZifpUVlT8WKWcyaNsLUybcW/f9u9uecM&#10;A5gatDWy4heJ/HH9+tVqcKWc287qWnpGIAbLwVW8C8GVWYaikz3gzDppKNlY30Ogo2+z2sNA6L3O&#10;5nm+zAbra+etkIgU3Y5Jvk74TSNF+No0KAPTFafZQlp9Wo9xzdYrKFsPrlNiGgP+YYoelKGmN6gt&#10;BGA/vfoLqlfCW7RNmAnbZ7ZplJCJA7Ep8j/YHDpwMnEhcdDdZML/Byu+nPaeqbriD285M9DTGx2C&#10;B9V2gb333g5sY40hHa1ndIX0GhyWVLYxex8Zi7M5uCcrfiDlshfJeEA3Xjs3vo/XiTI7J/0vN/3l&#10;OTAxBgVFi2J5d7dcxF4ZlNdC5zF8krZncVNxnIa8TVck/eH0hGEsvBbErsbulNYUh1IbNhDbxXzB&#10;mQCyXKMh0LZ3JAKaljPQLXlZBJ8Q0WpVx+pYjL49brRnJyA/vdvdFx+246UOajlGHxZ5PvkKIXy2&#10;9Rgu8mucOE0wid8L/DjzFrAba1JqtGgApT+amoWLoxeC+DCTPtrEwWTy+sT9t+5xd7T1Ze+vj0M+&#10;Sm0nz0ejPj/T/vnPXP8CAAD//wMAUEsDBBQABgAIAAAAIQCY5YhO4AAAAAsBAAAPAAAAZHJzL2Rv&#10;d25yZXYueG1sTI/BTsMwDIbvSLxDZCRuLE1hBUrTaUKatANIrCCxo9eapqNxqibbytsTxAGOtj/9&#10;/v5iMdleHGn0nWMNapaAIK5d03Gr4e11dXUHwgfkBnvHpOGLPCzK87MC88adeEPHKrQihrDPUYMJ&#10;Ycil9LUhi37mBuJ4+3CjxRDHsZXNiKcYbnuZJkkmLXYcPxgc6NFQ/VkdrIb3tcpUtTVLCqv989NL&#10;usXNfq315cW0fAARaAp/MPzoR3Uoo9POHbjxotdwnSYqohrSe5WBiMTvZqfh5nY+B1kW8n+H8hsA&#10;AP//AwBQSwECLQAUAAYACAAAACEAtoM4kv4AAADhAQAAEwAAAAAAAAAAAAAAAAAAAAAAW0NvbnRl&#10;bnRfVHlwZXNdLnhtbFBLAQItABQABgAIAAAAIQA4/SH/1gAAAJQBAAALAAAAAAAAAAAAAAAAAC8B&#10;AABfcmVscy8ucmVsc1BLAQItABQABgAIAAAAIQAU7nvp9gEAAOEDAAAOAAAAAAAAAAAAAAAAAC4C&#10;AABkcnMvZTJvRG9jLnhtbFBLAQItABQABgAIAAAAIQCY5YhO4AAAAAsBAAAPAAAAAAAAAAAAAAAA&#10;AFAEAABkcnMvZG93bnJldi54bWxQSwUGAAAAAAQABADzAAAAXQ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4294967294" distB="4294967294" distL="114298" distR="114298" simplePos="0" relativeHeight="251707392" behindDoc="0" locked="0" layoutInCell="1" allowOverlap="1">
                <wp:simplePos x="0" y="0"/>
                <wp:positionH relativeFrom="column">
                  <wp:posOffset>2098674</wp:posOffset>
                </wp:positionH>
                <wp:positionV relativeFrom="paragraph">
                  <wp:posOffset>1851659</wp:posOffset>
                </wp:positionV>
                <wp:extent cx="0" cy="0"/>
                <wp:effectExtent l="0" t="0" r="0" b="0"/>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3439BC5A" id="Straight Arrow Connector 92" o:spid="_x0000_s1026" type="#_x0000_t32" style="position:absolute;margin-left:165.25pt;margin-top:145.8pt;width:0;height:0;z-index:25170739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F7wEAANsDAAAOAAAAZHJzL2Uyb0RvYy54bWysU8GO0zAQvSPxD5bvNGlF0W606QpaymWB&#10;SoUPmDpOYuHY1oxp2r9n7LRlF26IizWe8by8N/Py8HgarDhqJONdLeezUgrtlG+M62r5/dv2zZ0U&#10;FME1YL3TtTxrko+r168exlDphe+9bTQKBnFUjaGWfYyhKgpSvR6AZj5ox8XW4wCRr9gVDcLI6IMt&#10;FmX5rhg9NgG90kSc3UxFucr4batV/Nq2pKOwtWRuMZ+Yz0M6i9UDVB1C6I260IB/YDGAcfzRG9QG&#10;IoifaP6CGoxCT76NM+WHwretUTprYDXz8g81+x6Czlp4OBRuY6L/B6u+HHcoTFPL+4UUDgbe0T4i&#10;mK6P4j2iH8XaO8dz9Cj4Cc9rDFRx29rtMClWJ7cPT179IK4VL4rpQmF6dmpxSM9Zsjjl+Z9v89en&#10;KNSUVNdsAdW1JSDFT9oPIgW1pAu9G695njwcnygmClBdG9L3nN8aa/OarRMj61wullIoYLO1FiKH&#10;Q2D55DopwHbsYhUxI5K3pkndCYewO6wtiiOwk95u7+YfNtOjHho9Ze+XZXlxFEH87JspPS+veaZ2&#10;gck0X+AnzhugfurJpcmcEYz96BoRz4F3A2klqcBY1iViOrv8ov33xFN08M15h9e1sINy28XtyaLP&#10;7xw//ydXvwAAAP//AwBQSwMEFAAGAAgAAAAhAPVNXCHdAAAACwEAAA8AAABkcnMvZG93bnJldi54&#10;bWxMj8FKw0AQhu+C77CM4M1ukmLQmE0pQqEHBRsFe5xmx2xqdjZkt218e1cs6HH++fjnm3Ix2V4c&#10;afSdYwXpLAFB3Djdcavg7XV1cwfCB2SNvWNS8EUeFtXlRYmFdife0LEOrYgl7AtUYEIYCil9Y8ii&#10;n7mBOO4+3GgxxHFspR7xFMttL7MkyaXFjuMFgwM9Gmo+64NV8L5O87TemiWF1f756SXb4ma/Vur6&#10;alo+gAg0hT8YfvSjOlTRaecOrL3oFcznyW1EFWT3aQ4iEr/J7pzIqpT/f6i+AQAA//8DAFBLAQIt&#10;ABQABgAIAAAAIQC2gziS/gAAAOEBAAATAAAAAAAAAAAAAAAAAAAAAABbQ29udGVudF9UeXBlc10u&#10;eG1sUEsBAi0AFAAGAAgAAAAhADj9If/WAAAAlAEAAAsAAAAAAAAAAAAAAAAALwEAAF9yZWxzLy5y&#10;ZWxzUEsBAi0AFAAGAAgAAAAhACaMG4XvAQAA2wMAAA4AAAAAAAAAAAAAAAAALgIAAGRycy9lMm9E&#10;b2MueG1sUEsBAi0AFAAGAAgAAAAhAPVNXCHdAAAACwEAAA8AAAAAAAAAAAAAAAAASQQAAGRycy9k&#10;b3ducmV2LnhtbFBLBQYAAAAABAAEAPMAAABT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6368" behindDoc="0" locked="0" layoutInCell="1" allowOverlap="1">
                <wp:simplePos x="0" y="0"/>
                <wp:positionH relativeFrom="column">
                  <wp:posOffset>4610734</wp:posOffset>
                </wp:positionH>
                <wp:positionV relativeFrom="paragraph">
                  <wp:posOffset>1851660</wp:posOffset>
                </wp:positionV>
                <wp:extent cx="0" cy="1167765"/>
                <wp:effectExtent l="95250" t="0" r="57150" b="514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677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EC3D39A" id="Straight Arrow Connector 91" o:spid="_x0000_s1026" type="#_x0000_t32" style="position:absolute;margin-left:363.05pt;margin-top:145.8pt;width:0;height:91.95pt;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QEQ9gEAAOEDAAAOAAAAZHJzL2Uyb0RvYy54bWysU8GO0zAQvSPxD5bvNElFu7tR0xW0lMvC&#10;Vip8wNRxEgvHtjymaf+esZOWXbghLpY943kz7/l59XjuNTtJj8qaiheznDNphK2VaSv+/dvu3T1n&#10;GMDUoK2RFb9I5I/rt29Wgyvl3HZW19IzAjFYDq7iXQiuzDIUnewBZ9ZJQ8nG+h4CHX2b1R4GQu91&#10;Ns/zZTZYXztvhUSk6HZM8nXCbxopwnPToAxMV5xmC2n1aT3GNVuvoGw9uE6JaQz4hyl6UIaa3qC2&#10;EID99OovqF4Jb9E2YSZsn9mmUUImDsSmyP9gc+jAycSFxEF3kwn/H6z4etp7puqKPxScGejpjQ7B&#10;g2q7wD54bwe2scaQjtYzukJ6DQ5LKtuYvY+Mxdkc3JMVP5By2atkPKAbr50b38frRJmdk/6Xm/7y&#10;HJgYg4KiRbG8u1suYq8Mymuh8xg+S9uzuKk4TkPepiuS/nB6wjAWXgtiV2N3SmuKQ6kNG4jtYr7g&#10;TABZrtEQaNs7EgFNyxnolrwsgk+IaLWqY3UsRt8eN9qzE5Cf3u/ui4/b8VIHtRyjD4s8n3yFEL7Y&#10;egwX+TVOnCaYxO8Vfpx5C9iNNSk1WjSA0p9MzcLF0QtBfJhJH23iYDJ5feL+W/e4O9r6svfXxyEf&#10;pbaT56NRX55p//Jnrn8BAAD//wMAUEsDBBQABgAIAAAAIQDVHeIY4AAAAAsBAAAPAAAAZHJzL2Rv&#10;d25yZXYueG1sTI/BSsNAEIbvgu+wjODNbhJsqjGbUoRCDwo2CvY4zY7Z1OxsyG7b+PaueNDjzHz8&#10;8/3lcrK9ONHoO8cK0lkCgrhxuuNWwdvr+uYOhA/IGnvHpOCLPCyry4sSC+3OvKVTHVoRQ9gXqMCE&#10;MBRS+saQRT9zA3G8fbjRYojj2Eo94jmG215mSZJLix3HDwYHejTUfNZHq+B9k+ZpvTMrCuvD89NL&#10;tsPtYaPU9dW0egARaAp/MPzoR3WootPeHVl70StYZHkaUQXZfZqDiMTvZq/gdjGfg6xK+b9D9Q0A&#10;AP//AwBQSwECLQAUAAYACAAAACEAtoM4kv4AAADhAQAAEwAAAAAAAAAAAAAAAAAAAAAAW0NvbnRl&#10;bnRfVHlwZXNdLnhtbFBLAQItABQABgAIAAAAIQA4/SH/1gAAAJQBAAALAAAAAAAAAAAAAAAAAC8B&#10;AABfcmVscy8ucmVsc1BLAQItABQABgAIAAAAIQCp6QEQ9gEAAOEDAAAOAAAAAAAAAAAAAAAAAC4C&#10;AABkcnMvZTJvRG9jLnhtbFBLAQItABQABgAIAAAAIQDVHeIY4AAAAAsBAAAPAAAAAAAAAAAAAAAA&#10;AFAEAABkcnMvZG93bnJldi54bWxQSwUGAAAAAAQABADzAAAAXQ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5344" behindDoc="0" locked="0" layoutInCell="1" allowOverlap="1">
                <wp:simplePos x="0" y="0"/>
                <wp:positionH relativeFrom="column">
                  <wp:posOffset>5271134</wp:posOffset>
                </wp:positionH>
                <wp:positionV relativeFrom="paragraph">
                  <wp:posOffset>1851660</wp:posOffset>
                </wp:positionV>
                <wp:extent cx="0" cy="330200"/>
                <wp:effectExtent l="95250" t="0" r="76200" b="50800"/>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23144075" id="Straight Arrow Connector 90" o:spid="_x0000_s1026" type="#_x0000_t32" style="position:absolute;margin-left:415.05pt;margin-top:145.8pt;width:0;height:26pt;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68wEAAOADAAAOAAAAZHJzL2Uyb0RvYy54bWysU9uO0zAQfUfiHyy/06RdinajpitoKS8L&#10;VCp8wNRxEgvfNDZN+/eMnbTswhvixbLncmbOmfHq8Ww0O0kMytmaz2clZ9IK1yjb1fz7t92be85C&#10;BNuAdlbW/CIDf1y/frUafCUXrne6kcgIxIZq8DXvY/RVUQTRSwNh5ry05GwdGoj0xK5oEAZCN7pY&#10;lOW7YnDYeHRChkDW7ejk64zftlLEr20bZGS65tRbzCfm85jOYr2CqkPwvRJTG/APXRhQloreoLYQ&#10;gf1E9ReUUQJdcG2cCWcK17ZKyMyB2MzLP9gcevAycyFxgr/JFP4frPhy2iNTTc0fSB4LhmZ0iAiq&#10;6yN7j+gGtnHWko4OGYWQXoMPFaVt7B4TY3G2B//kxI9AvuKFMz2CH8POLZoUTpTZOet/uekvz5GJ&#10;0SjIendX0mhTqQKqa57HED9JZ1i61DxMPd6am2f54fQU4ph4TUhFrdsprckOlbZsILLLxZIzAbRx&#10;rYZIV+NJg2A7zkB3tMoiYkYMTqsmZafkgN1xo5GdgNbp7e5+/mE7BvXQyNH6sCzH3ika4mfXjOZ5&#10;ebUTpwkm83uBn3reQujHnOwaNzSC0h9tw+LF04AgzWXSR9vUmMyrPnH/LXu6HV1z2eN1NrRGuey0&#10;8mlPn7/p/vxjrn8BAAD//wMAUEsDBBQABgAIAAAAIQACKIL54QAAAAsBAAAPAAAAZHJzL2Rvd25y&#10;ZXYueG1sTI/BSsNAEIbvgu+wjODNbjaR0KbZlCIUelCwUbDHaXbMpmZ3Q3bbxrd3xUM9zszHP99f&#10;ribTszONvnNWgpglwMg2TnW2lfD+tnmYA/MBrcLeWZLwTR5W1e1NiYVyF7ujcx1aFkOsL1CCDmEo&#10;OPeNJoN+5gay8fbpRoMhjmPL1YiXGG56niZJzg12Nn7QONCTpuarPhkJH1uRi3qv1xQ2x5fn13SP&#10;u+NWyvu7ab0EFmgKVxh+9aM6VNHp4E5WedZLmGeJiKiEdCFyYJH42xwkZI9ZDrwq+f8O1Q8AAAD/&#10;/wMAUEsBAi0AFAAGAAgAAAAhALaDOJL+AAAA4QEAABMAAAAAAAAAAAAAAAAAAAAAAFtDb250ZW50&#10;X1R5cGVzXS54bWxQSwECLQAUAAYACAAAACEAOP0h/9YAAACUAQAACwAAAAAAAAAAAAAAAAAvAQAA&#10;X3JlbHMvLnJlbHNQSwECLQAUAAYACAAAACEATv7IOvMBAADgAwAADgAAAAAAAAAAAAAAAAAuAgAA&#10;ZHJzL2Uyb0RvYy54bWxQSwECLQAUAAYACAAAACEAAiiC+eEAAAALAQAADwAAAAAAAAAAAAAAAABN&#10;BAAAZHJzL2Rvd25yZXYueG1sUEsFBgAAAAAEAAQA8wAAAFsFA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4320" behindDoc="0" locked="0" layoutInCell="1" allowOverlap="1">
                <wp:simplePos x="0" y="0"/>
                <wp:positionH relativeFrom="column">
                  <wp:posOffset>4048124</wp:posOffset>
                </wp:positionH>
                <wp:positionV relativeFrom="paragraph">
                  <wp:posOffset>1851660</wp:posOffset>
                </wp:positionV>
                <wp:extent cx="0" cy="329565"/>
                <wp:effectExtent l="95250" t="0" r="76200" b="5143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95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82AF7AA" id="Straight Arrow Connector 89" o:spid="_x0000_s1026" type="#_x0000_t32" style="position:absolute;margin-left:318.75pt;margin-top:145.8pt;width:0;height:25.95pt;z-index:2517043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l9QEAAOADAAAOAAAAZHJzL2Uyb0RvYy54bWysU8GO0zAQvSPxD5bvNEmhqzZquoKWclmg&#10;UuEDpo6TWDi25TFN+/eMnbTswg1xsewZz5t5z8/rx0uv2Vl6VNZUvJjlnEkjbK1MW/Hv3/Zvlpxh&#10;AFODtkZW/CqRP25ev1oPrpRz21ldS88IxGA5uIp3Ibgyy1B0sgecWScNJRvrewh09G1WexgIvdfZ&#10;PM8fssH62nkrJCJFd2OSbxJ+00gRvjYNysB0xWm2kFaf1lNcs80aytaD65SYxoB/mKIHZajpHWoH&#10;AdhPr/6C6pXwFm0TZsL2mW0aJWTiQGyK/A82xw6cTFxIHHR3mfD/wYov54Nnqq74csWZgZ7e6Bg8&#10;qLYL7L33dmBbawzpaD2jK6TX4LCksq05+MhYXMzRPVnxAymXvUjGA7rx2qXxfbxOlNkl6X+96y8v&#10;gYkxKCj6dr5aPCxiqwzKW53zGD5J27O4qThOM96HK5L8cH7CMBbeCmJTY/dKa4pDqQ0bKr5azBec&#10;CSDHNRoCbXtHGqBpOQPdkpVF8AkRrVZ1rI7F6NvTVnt2BrLTu/2y+LAbL3VQyzG6WuT5ZCuE8NnW&#10;Y7jIb3HiNMEkfi/w48w7wG6sSanRoQGU/mhqFq6OHgjiu0z6aBMHk8nqE/ffssfdydbXg7+9Ddko&#10;tZ0sH336/Ez75x9z8wsAAP//AwBQSwMEFAAGAAgAAAAhAI26lirhAAAACwEAAA8AAABkcnMvZG93&#10;bnJldi54bWxMj01Lw0AQhu+C/2EZwZvdfNioMZtShEIPCm0U7HGaHZPU7GzIbtv4713xoMeZeXjn&#10;eYvFZHpxotF1lhXEswgEcW11x42Ct9fVzT0I55E19pZJwRc5WJSXFwXm2p55S6fKNyKEsMtRQev9&#10;kEvp6pYMupkdiMPtw44GfRjHRuoRzyHc9DKJokwa7Dh8aHGgp5bqz+poFLyv4yyudu2S/Orw8rxJ&#10;drg9rJW6vpqWjyA8Tf4Phh/9oA5lcNrbI2snegVZejcPqILkIc5ABOJ3s1eQ3qZzkGUh/3covwEA&#10;AP//AwBQSwECLQAUAAYACAAAACEAtoM4kv4AAADhAQAAEwAAAAAAAAAAAAAAAAAAAAAAW0NvbnRl&#10;bnRfVHlwZXNdLnhtbFBLAQItABQABgAIAAAAIQA4/SH/1gAAAJQBAAALAAAAAAAAAAAAAAAAAC8B&#10;AABfcmVscy8ucmVsc1BLAQItABQABgAIAAAAIQAK+kpl9QEAAOADAAAOAAAAAAAAAAAAAAAAAC4C&#10;AABkcnMvZTJvRG9jLnhtbFBLAQItABQABgAIAAAAIQCNupYq4QAAAAsBAAAPAAAAAAAAAAAAAAAA&#10;AE8EAABkcnMvZG93bnJldi54bWxQSwUGAAAAAAQABADzAAAAXQ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3296" behindDoc="0" locked="0" layoutInCell="1" allowOverlap="1">
                <wp:simplePos x="0" y="0"/>
                <wp:positionH relativeFrom="column">
                  <wp:posOffset>2693034</wp:posOffset>
                </wp:positionH>
                <wp:positionV relativeFrom="paragraph">
                  <wp:posOffset>1851660</wp:posOffset>
                </wp:positionV>
                <wp:extent cx="0" cy="329565"/>
                <wp:effectExtent l="95250" t="0" r="76200" b="5143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956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B1BE1CE" id="Straight Arrow Connector 88" o:spid="_x0000_s1026" type="#_x0000_t32" style="position:absolute;margin-left:212.05pt;margin-top:145.8pt;width:0;height:25.9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6YE9QEAAOADAAAOAAAAZHJzL2Uyb0RvYy54bWysU8GO0zAQvSPxD5bvNEmhqzZquoKWclmg&#10;UuEDpo6TWDi2NTZN+/eMnbTswg1xsewZz/O8N8/rx0uv2VmiV9ZUvJjlnEkjbK1MW/Hv3/Zvlpz5&#10;AKYGbY2s+FV6/rh5/Wo9uFLObWd1LZERiPHl4CreheDKLPOikz34mXXSULKx2EOgI7ZZjTAQeq+z&#10;eZ4/ZIPF2qEV0nuK7sYk3yT8ppEifG0aLwPTFafeQloxrae4Zps1lC2C65SY2oB/6KIHZejRO9QO&#10;ArCfqP6C6pVA620TZsL2mW0aJWTiQGyK/A82xw6cTFxIHO/uMvn/Byu+nA/IVF3xJU3KQE8zOgYE&#10;1XaBvUe0A9taY0hHi4yukF6D8yWVbc0BI2NxMUf3ZMUPT7nsRTIevBuvXRrs43WizC5J/+tdf3kJ&#10;TIxBQdG389XiYRGfyqC81Tn04ZO0PYubivupx3tzRZIfzk8+jIW3gviosXulNcWh1IYNFV8t5gvO&#10;BJDjGg2Btr0jDbxpOQPdkpVFwITorVZ1rI7FHtvTViM7A9np3X5ZfNiNlzqo5RhdLfJ8spWH8NnW&#10;Y7jIb3HiNMEkfi/wY8878N1Yk1KjQwMo/dHULFwdDQjiXCZ9tImNyWT1iftv2ePuZOvrAW+zIRul&#10;ZyfLR58+P9P++cfc/AIAAP//AwBQSwMEFAAGAAgAAAAhACbWSs/hAAAACwEAAA8AAABkcnMvZG93&#10;bnJldi54bWxMj8FOwzAMhu9IvENkJG4sTVcqVppOE9KkHUBiBWk7Zo1pOhqnarKtvD1BHOBo+9Pv&#10;7y+Xk+3ZGUffOZIgZgkwpMbpjloJ72/ruwdgPijSqneEEr7Qw7K6vipVod2FtniuQ8tiCPlCSTAh&#10;DAXnvjFolZ+5ASnePtxoVYjj2HI9qksMtz1PkyTnVnUUPxg14JPB5rM+WQm7jchFvTcrDOvjy/Nr&#10;ulfb40bK25tp9Qgs4BT+YPjRj+pQRaeDO5H2rJeQpZmIqIR0IXJgkfjdHCTMs/k98Krk/ztU3wAA&#10;AP//AwBQSwECLQAUAAYACAAAACEAtoM4kv4AAADhAQAAEwAAAAAAAAAAAAAAAAAAAAAAW0NvbnRl&#10;bnRfVHlwZXNdLnhtbFBLAQItABQABgAIAAAAIQA4/SH/1gAAAJQBAAALAAAAAAAAAAAAAAAAAC8B&#10;AABfcmVscy8ucmVsc1BLAQItABQABgAIAAAAIQBEk6YE9QEAAOADAAAOAAAAAAAAAAAAAAAAAC4C&#10;AABkcnMvZTJvRG9jLnhtbFBLAQItABQABgAIAAAAIQAm1krP4QAAAAsBAAAPAAAAAAAAAAAAAAAA&#10;AE8EAABkcnMvZG93bnJldi54bWxQSwUGAAAAAAQABADzAAAAXQ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2272" behindDoc="0" locked="0" layoutInCell="1" allowOverlap="1">
                <wp:simplePos x="0" y="0"/>
                <wp:positionH relativeFrom="column">
                  <wp:posOffset>952499</wp:posOffset>
                </wp:positionH>
                <wp:positionV relativeFrom="paragraph">
                  <wp:posOffset>1851660</wp:posOffset>
                </wp:positionV>
                <wp:extent cx="0" cy="330200"/>
                <wp:effectExtent l="95250" t="0" r="76200" b="508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02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0D5F3BD" id="Straight Arrow Connector 87" o:spid="_x0000_s1026" type="#_x0000_t32" style="position:absolute;margin-left:75pt;margin-top:145.8pt;width:0;height:26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jlV9QEAAOADAAAOAAAAZHJzL2Uyb0RvYy54bWysU02P0zAQvSPxHyzfaZIuhW7UdAUt5bIs&#10;lQo/YOo4iYVjW2PTtP+esZOWXbghLpY9H2/mvRmvHs69ZieJXllT8WKWcyaNsLUybcW/f9u9WXLm&#10;A5gatDWy4hfp+cP69avV4Eo5t53VtURGIMaXg6t4F4Irs8yLTvbgZ9ZJQ87GYg+BnthmNcJA6L3O&#10;5nn+Lhss1g6tkN6TdTs6+TrhN40U4WvTeBmYrjj1FtKJ6TzGM1uvoGwRXKfE1Ab8Qxc9KENFb1Bb&#10;CMB+ovoLqlcCrbdNmAnbZ7ZplJCJA7Ep8j/YHDpwMnEhcby7yeT/H6x4Ou2Rqbriy/ecGehpRoeA&#10;oNousA+IdmAbawzpaJFRCOk1OF9S2sbsMTIWZ3Nwj1b88OTLXjjjw7sx7NxgH8OJMjsn/S83/eU5&#10;MDEaBVnv7nIabSyVQXnNc+jDZ2l7Fi8V91OPt+aKJD+cHn0YE68JsaixO6U12aHUhg0Vv1/MF5wJ&#10;oI1rNAS69o408KblDHRLqywCJkRvtapjdkz22B43GtkJaJ3e7pbFx+0Y1EEtR+v9Ih97p2gIX2w9&#10;mov8aidOE0zi9wI/9rwF3405yTVuaAClP5mahYujAUGcy6SPNrExmVZ94v5b9ng72vqyx+tsaI1S&#10;2Wnl454+f9P9+cdc/wIAAP//AwBQSwMEFAAGAAgAAAAhACCCf9TgAAAACwEAAA8AAABkcnMvZG93&#10;bnJldi54bWxMj8FOwzAQRO9I/IO1SNyokxQiCHGqCqlSDyDRgESP23iJU+J1FLtt+HtcLnCc2dHs&#10;m3Ix2V4cafSdYwXpLAFB3Djdcavg/W11cw/CB2SNvWNS8E0eFtXlRYmFdife0LEOrYgl7AtUYEIY&#10;Cil9Y8iin7mBON4+3WgxRDm2Uo94iuW2l1mS5NJix/GDwYGeDDVf9cEq+FineVpvzZLCav/y/Jpt&#10;cbNfK3V9NS0fQQSawl8YzvgRHarItHMH1l70Ud8lcUtQkD2kOYhz4tfZKZjfznOQVSn/b6h+AAAA&#10;//8DAFBLAQItABQABgAIAAAAIQC2gziS/gAAAOEBAAATAAAAAAAAAAAAAAAAAAAAAABbQ29udGVu&#10;dF9UeXBlc10ueG1sUEsBAi0AFAAGAAgAAAAhADj9If/WAAAAlAEAAAsAAAAAAAAAAAAAAAAALwEA&#10;AF9yZWxzLy5yZWxzUEsBAi0AFAAGAAgAAAAhABtmOVX1AQAA4AMAAA4AAAAAAAAAAAAAAAAALgIA&#10;AGRycy9lMm9Eb2MueG1sUEsBAi0AFAAGAAgAAAAhACCCf9TgAAAACwEAAA8AAAAAAAAAAAAAAAAA&#10;TwQAAGRycy9kb3ducmV2LnhtbFBLBQYAAAAABAAEAPMAAABc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701248" behindDoc="0" locked="0" layoutInCell="1" allowOverlap="1">
                <wp:simplePos x="0" y="0"/>
                <wp:positionH relativeFrom="column">
                  <wp:posOffset>3883659</wp:posOffset>
                </wp:positionH>
                <wp:positionV relativeFrom="paragraph">
                  <wp:posOffset>1235075</wp:posOffset>
                </wp:positionV>
                <wp:extent cx="0" cy="363855"/>
                <wp:effectExtent l="95250" t="0" r="95250" b="5524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638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F5E8CF6" id="Straight Arrow Connector 86" o:spid="_x0000_s1026" type="#_x0000_t32" style="position:absolute;margin-left:305.8pt;margin-top:97.25pt;width:0;height:28.65pt;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WpT9wEAAOADAAAOAAAAZHJzL2Uyb0RvYy54bWysU8GO2yAQvVfqPyDujZ1sE2WtOKs2aXrZ&#10;diOl+wETjG1UDIihcfL3HbCT7ra3VS8IZpg38x6P1cO50+wkPSprSj6d5JxJI2ylTFPy5x+7D0vO&#10;MICpQFsjS36RyB/W79+telfImW2trqRnBGKw6F3J2xBckWUoWtkBTqyThpK19R0EOvomqzz0hN7p&#10;bJbni6y3vnLeColI0e2Q5OuEX9dShKe6RhmYLjnNFtLq03qMa7ZeQdF4cK0S4xjwhik6UIaa3qC2&#10;EID98uofqE4Jb9HWYSJsl9m6VkImDsRmmv/F5tCCk4kLiYPuJhP+P1jx/bT3TFUlXy44M9DRGx2C&#10;B9W0gX3y3vZsY40hHa1ndIX06h0WVLYxex8Zi7M5uEcrfiLlslfJeEA3XDvXvovXiTI7J/0vN/3l&#10;OTAxBAVF7xZ3y/k8tsqguNY5j+GrtB2Lm5LjOONtuGmSH06PGIbCa0FsauxOaU1xKLRhfcnv57M5&#10;ZwLIcbWGQNvOkQZoGs5AN2RlEXxCRKtVFatjMfrmuNGenYDs9HG3nH7eDpdaqOQQvZ/n+WgrhPDN&#10;VkN4ml/jxGmESfxe4ceZt4DtUJNSg0MDKP3FVCxcHD0QxHcZ9dEmDiaT1Ufuf2SPu6OtLnt/fRuy&#10;UWo7Wj769OWZ9i8/5vo3AAAA//8DAFBLAwQUAAYACAAAACEAnW1ERd8AAAALAQAADwAAAGRycy9k&#10;b3ducmV2LnhtbEyPwUrDQBCG74LvsIzgzW422FBjNqUIhR4UbBTscZqM2dTsbshu2/j2jniox5n/&#10;459viuVke3GiMXTeaVCzBAS52jedazW8v63vFiBCRNdg7x1p+KYAy/L6qsC88We3pVMVW8ElLuSo&#10;wcQ45FKG2pDFMPMDOc4+/Wgx8ji2shnxzOW2l2mSZNJi5/iCwYGeDNVf1dFq+NioTFU7s6K4Prw8&#10;v6Y73B42Wt/eTKtHEJGmeIHhV5/VoWSnvT+6JoheQ6ZUxigHD/dzEEz8bfYa0rlagCwL+f+H8gcA&#10;AP//AwBQSwECLQAUAAYACAAAACEAtoM4kv4AAADhAQAAEwAAAAAAAAAAAAAAAAAAAAAAW0NvbnRl&#10;bnRfVHlwZXNdLnhtbFBLAQItABQABgAIAAAAIQA4/SH/1gAAAJQBAAALAAAAAAAAAAAAAAAAAC8B&#10;AABfcmVscy8ucmVsc1BLAQItABQABgAIAAAAIQB4QWpT9wEAAOADAAAOAAAAAAAAAAAAAAAAAC4C&#10;AABkcnMvZTJvRG9jLnhtbFBLAQItABQABgAIAAAAIQCdbURF3wAAAAsBAAAPAAAAAAAAAAAAAAAA&#10;AFEEAABkcnMvZG93bnJldi54bWxQSwUGAAAAAAQABADzAAAAXQU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9200" behindDoc="0" locked="0" layoutInCell="1" allowOverlap="1">
                <wp:simplePos x="0" y="0"/>
                <wp:positionH relativeFrom="column">
                  <wp:posOffset>8620760</wp:posOffset>
                </wp:positionH>
                <wp:positionV relativeFrom="paragraph">
                  <wp:posOffset>3019425</wp:posOffset>
                </wp:positionV>
                <wp:extent cx="1068070" cy="572770"/>
                <wp:effectExtent l="0" t="0" r="17780" b="17780"/>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8070" cy="572770"/>
                        </a:xfrm>
                        <a:prstGeom prst="rect">
                          <a:avLst/>
                        </a:prstGeom>
                        <a:solidFill>
                          <a:sysClr val="window" lastClr="FFFFFF"/>
                        </a:solidFill>
                        <a:ln w="25400" cap="flat" cmpd="sng" algn="ctr">
                          <a:solidFill>
                            <a:srgbClr val="F79646"/>
                          </a:solidFill>
                          <a:prstDash val="solid"/>
                        </a:ln>
                        <a:effectLst/>
                      </wps:spPr>
                      <wps:txbx>
                        <w:txbxContent>
                          <w:p w:rsidR="004443B7" w:rsidRDefault="004443B7" w:rsidP="00970A7B">
                            <w:r>
                              <w:t>Contabil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5" o:spid="_x0000_s1035" style="position:absolute;left:0;text-align:left;margin-left:678.8pt;margin-top:237.75pt;width:84.1pt;height:4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21gQIAABcFAAAOAAAAZHJzL2Uyb0RvYy54bWysVEtv2zAMvg/YfxB0X+0EadIEdYqgRYYB&#10;QVusHXpmZPmByaImKbGzXz9KdtK062mYDwYpUnx8/Kjrm65RbC+tq1FnfHSRcia1wLzWZcZ/PK+/&#10;XHHmPOgcFGqZ8YN0/Gb5+dN1axZyjBWqXFpGQbRbtCbjlfdmkSROVLIBd4FGajIWaBvwpNoyyS20&#10;FL1RyThNp0mLNjcWhXSOTu96I1/G+EUhhX8oCic9Uxmn2nz82/jfhn+yvIZFacFUtRjKgH+oooFa&#10;U9JTqDvwwHa2/itUUwuLDgt/IbBJsChqIWMP1M0ofdfNUwVGxl4IHGdOMLn/F1bc7x8tq/OMX11y&#10;pqGhGX0n1ECXSjI6I4Ba4xbk92QebWjRmQ2Kn44MyRtLUNzg0xW2Cb7UIOsi2ocT2rLzTNDhKJ1e&#10;pTMaiiDb5Ww8IzkEhcXxtrHOf5XYsCBk3FJdEWTYb5zvXY8usTBUdb6ulYrKwd0qy/ZAgye+5Nhy&#10;psB5Osz4On5DNnd+TWnWZnx8OUlDYUCMLBR4EhtDGDldcgaqJKoLb2Mtb247W25PWdez+XQy/ShJ&#10;KPoOXNVXFyMMbkqH2mUk7tDjK6xB8t22i+OahxvhZIv5gUZosee2M2JdU/wN9foIlshMjdCC+gf6&#10;FQqpOxwkziq0vz86D/7EMbJy1tJyUOe/dmAlQfhNE/vmo8kkbFNUJjQ7Uuy5ZXtu0bvmFmkMI3oK&#10;jIhi8PfqKBYWmxfa41XISibQgnL3GA/Kre+Xll4CIVer6EYbZMBv9JMRIXhALiD73L2ANQNnPLHt&#10;Ho+LBIt31Ol9w02Nq53Hoo68esV1IDltX2Tm8FKE9T7Xo9fre7b8AwAA//8DAFBLAwQUAAYACAAA&#10;ACEA8otWAuMAAAANAQAADwAAAGRycy9kb3ducmV2LnhtbEyPy07DMBBF90j8gzVI7KhDwUkV4lQt&#10;EQsWVNAWJHZuPCRR/Yhitw1/3+kKlldzdOfcYj5aw444hM47CfeTBBi62uvONRK2m5e7GbAQldPK&#10;eIcSfjHAvLy+KlSu/cl94HEdG0YlLuRKQhtjn3Me6hatChPfo6Pbjx+sihSHhutBnajcGj5NkpRb&#10;1Tn60Koen1us9+uDlfC9XK3ell+fi8pU7/Wm0q+m2wspb2/GxROwiGP8g+GiT+pQktPOH5wOzFB+&#10;EFlKrITHTAhgF0RMBc3ZSRCpyICXBf+/ojwDAAD//wMAUEsBAi0AFAAGAAgAAAAhALaDOJL+AAAA&#10;4QEAABMAAAAAAAAAAAAAAAAAAAAAAFtDb250ZW50X1R5cGVzXS54bWxQSwECLQAUAAYACAAAACEA&#10;OP0h/9YAAACUAQAACwAAAAAAAAAAAAAAAAAvAQAAX3JlbHMvLnJlbHNQSwECLQAUAAYACAAAACEA&#10;GH1NtYECAAAXBQAADgAAAAAAAAAAAAAAAAAuAgAAZHJzL2Uyb0RvYy54bWxQSwECLQAUAAYACAAA&#10;ACEA8otWAuMAAAANAQAADwAAAAAAAAAAAAAAAADbBAAAZHJzL2Rvd25yZXYueG1sUEsFBgAAAAAE&#10;AAQA8wAAAOsFAAAAAA==&#10;" fillcolor="window" strokecolor="#f79646" strokeweight="2pt">
                <v:path arrowok="t"/>
                <v:textbox>
                  <w:txbxContent>
                    <w:p w:rsidR="004443B7" w:rsidRDefault="004443B7" w:rsidP="00970A7B">
                      <w:r>
                        <w:t>Contabil</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8176" behindDoc="0" locked="0" layoutInCell="1" allowOverlap="1">
                <wp:simplePos x="0" y="0"/>
                <wp:positionH relativeFrom="column">
                  <wp:posOffset>8565515</wp:posOffset>
                </wp:positionH>
                <wp:positionV relativeFrom="paragraph">
                  <wp:posOffset>2182495</wp:posOffset>
                </wp:positionV>
                <wp:extent cx="1123315" cy="561340"/>
                <wp:effectExtent l="0" t="0" r="19685" b="10160"/>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561340"/>
                        </a:xfrm>
                        <a:prstGeom prst="rect">
                          <a:avLst/>
                        </a:prstGeom>
                        <a:solidFill>
                          <a:sysClr val="window" lastClr="FFFFFF"/>
                        </a:solidFill>
                        <a:ln w="25400" cap="flat" cmpd="sng" algn="ctr">
                          <a:solidFill>
                            <a:srgbClr val="F79646"/>
                          </a:solidFill>
                          <a:prstDash val="solid"/>
                        </a:ln>
                        <a:effectLst/>
                      </wps:spPr>
                      <wps:txbx>
                        <w:txbxContent>
                          <w:p w:rsidR="004443B7" w:rsidRPr="00802E8C" w:rsidRDefault="004443B7" w:rsidP="00970A7B">
                            <w:pPr>
                              <w:jc w:val="center"/>
                            </w:pPr>
                            <w:r>
                              <w:t xml:space="preserve">Supraveghetor financiar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4" o:spid="_x0000_s1036" style="position:absolute;left:0;text-align:left;margin-left:674.45pt;margin-top:171.85pt;width:88.45pt;height:4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AvhgIAABgFAAAOAAAAZHJzL2Uyb0RvYy54bWysVMlu2zAQvRfoPxC8N7Ic20mEyIGRwEUB&#10;IwmaFDmPKWpBKQ5L0pbcr++Qlh0nzamoDgJn4Sxv3vD6pm8V20rrGtQ5T89GnEktsGh0lfMfz8sv&#10;l5w5D7oAhVrmfCcdv5l//nTdmUyOsUZVSMsoiHZZZ3Jee2+yJHGili24MzRSk7FE24In0VZJYaGj&#10;6K1KxqPRLOnQFsaikM6R9m5v5PMYvyyl8A9l6aRnKudUm49/G//r8E/m15BVFkzdiKEM+IcqWmg0&#10;JT2GugMPbGObv0K1jbDosPRnAtsEy7IRMvZA3aSjd9081WBk7IXAceYIk/t/YcX99tGypsj55YQz&#10;DS3N6DuhBrpSkpGOAOqMy8jvyTza0KIzKxQ/HRmSN5YguMGnL20bfKlB1ke0d0e0Ze+ZIGWajs/P&#10;0ylngmzTWXo+ieNIIDvcNtb5rxJbFg45t1RXBBm2K+dDfsgOLrEwVE2xbJSKws7dKsu2QIMnvhTY&#10;cabAeVLmfBm/0BuFcKfXlGZdzsfTyYjYIoAYWSrwdGwNYeR0xRmoiqguvI21vLntbLU+Zl1eXM0m&#10;s4+ShKLvwNX76mKEwU3pULuMxB16fIU1nHy/7uO40ghWUK2x2NEMLe7J7YxYNpRgRc0+giU2Uye0&#10;of6BfqVCag+HE2c12t8f6YM/kYysnHW0HdT6rw1YSRh+00S/q3RC02I+CpPpxZgEe2pZn1r0pr1F&#10;mkNKb4ER8Rj8vTocS4vtCy3yImQlE2hBufcgD8Kt328tPQVCLhbRjVbIgF/pJyNC8ABdgPa5fwFr&#10;BtJ4ots9HjYJsnfc2fuGmxoXG49lE4n1iuvAclq/SJbhqQj7fSpHr9cHbf4HAAD//wMAUEsDBBQA&#10;BgAIAAAAIQD/5iy25AAAAA0BAAAPAAAAZHJzL2Rvd25yZXYueG1sTI/LTsMwEEX3SPyDNUjsqNM8&#10;aAlxqpaIBQsqaAsSOzc2SVR7HMVuG/6e6QqWV3N059xiMVrDTnrwnUMB00kETGPtVIeNgN32+W4O&#10;zAeJShqHWsCP9rAor68KmSt3xnd92oSGUQn6XApoQ+hzzn3daiv9xPUa6fbtBisDxaHhapBnKreG&#10;x1F0z63skD60stdPra4Pm6MV8LVar19Xnx/LylRv9bZSL6Y7ZELc3ozLR2BBj+EPhos+qUNJTnt3&#10;ROWZoZyk8wdiBSRpMgN2QbI4ozl7AWkST4GXBf+/ovwFAAD//wMAUEsBAi0AFAAGAAgAAAAhALaD&#10;OJL+AAAA4QEAABMAAAAAAAAAAAAAAAAAAAAAAFtDb250ZW50X1R5cGVzXS54bWxQSwECLQAUAAYA&#10;CAAAACEAOP0h/9YAAACUAQAACwAAAAAAAAAAAAAAAAAvAQAAX3JlbHMvLnJlbHNQSwECLQAUAAYA&#10;CAAAACEA3EqQL4YCAAAYBQAADgAAAAAAAAAAAAAAAAAuAgAAZHJzL2Uyb0RvYy54bWxQSwECLQAU&#10;AAYACAAAACEA/+YstuQAAAANAQAADwAAAAAAAAAAAAAAAADgBAAAZHJzL2Rvd25yZXYueG1sUEsF&#10;BgAAAAAEAAQA8wAAAPEFAAAAAA==&#10;" fillcolor="window" strokecolor="#f79646" strokeweight="2pt">
                <v:path arrowok="t"/>
                <v:textbox>
                  <w:txbxContent>
                    <w:p w:rsidR="004443B7" w:rsidRPr="00802E8C" w:rsidRDefault="004443B7" w:rsidP="00970A7B">
                      <w:pPr>
                        <w:jc w:val="center"/>
                      </w:pPr>
                      <w:r>
                        <w:t xml:space="preserve">Supraveghetor financiar  </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5104" behindDoc="0" locked="0" layoutInCell="1" allowOverlap="1">
                <wp:simplePos x="0" y="0"/>
                <wp:positionH relativeFrom="column">
                  <wp:posOffset>6042660</wp:posOffset>
                </wp:positionH>
                <wp:positionV relativeFrom="paragraph">
                  <wp:posOffset>3019425</wp:posOffset>
                </wp:positionV>
                <wp:extent cx="1090295" cy="572770"/>
                <wp:effectExtent l="0" t="0" r="14605" b="17780"/>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295" cy="572770"/>
                        </a:xfrm>
                        <a:prstGeom prst="rect">
                          <a:avLst/>
                        </a:prstGeom>
                        <a:solidFill>
                          <a:sysClr val="window" lastClr="FFFFFF"/>
                        </a:solidFill>
                        <a:ln w="25400" cap="flat" cmpd="sng" algn="ctr">
                          <a:solidFill>
                            <a:srgbClr val="F79646"/>
                          </a:solidFill>
                          <a:prstDash val="solid"/>
                        </a:ln>
                        <a:effectLst/>
                      </wps:spPr>
                      <wps:txbx>
                        <w:txbxContent>
                          <w:p w:rsidR="004443B7" w:rsidRPr="00802E8C" w:rsidRDefault="004443B7" w:rsidP="00970A7B">
                            <w:pPr>
                              <w:jc w:val="center"/>
                            </w:pPr>
                            <w:r>
                              <w:t>Asistent în M&amp;E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3" o:spid="_x0000_s1037" style="position:absolute;left:0;text-align:left;margin-left:475.8pt;margin-top:237.75pt;width:85.85pt;height:45.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jPiAIAABgFAAAOAAAAZHJzL2Uyb0RvYy54bWysVE1v2zAMvQ/YfxB0X21nadMYdYqgRYYB&#10;QVu0HXpmZMk2JkuapMTOfv0o2UnTrqdhPhikSPHj8VFX130ryY5b12hV0OwspYQrpstGVQX98bz6&#10;ckmJ86BKkFrxgu65o9eLz5+uOpPzia61LLklGES5vDMFrb03eZI4VvMW3Jk2XKFRaNuCR9VWSWmh&#10;w+itTCZpepF02pbGasadw9PbwUgXMb4QnPl7IRz3RBYUa/Pxb+N/E/7J4gryyoKpGzaWAf9QRQuN&#10;wqTHULfggWxt81eotmFWOy38GdNtooVoGI89YDdZ+q6bpxoMj70gOM4cYXL/Lyy72z1Y0pQFvfxK&#10;iYIWZ/SIqIGqJCd4hgB1xuXo92QebGjRmbVmPx0akjeWoLjRpxe2Db7YIOkj2vsj2rz3hOFhls7T&#10;yfycEoa289lkNovjSCA/3DbW+W9ctyQIBbVYVwQZdmvnQ37IDy6xMC2bctVIGZW9u5GW7AAHj3wp&#10;dUeJBOfxsKCr+IXeMIQ7vSYV6Qo6OZ+myBYGyEghwaPYGsTIqYoSkBVSnXkba3lz29lqc8y6ms0v&#10;phcfJQlF34Krh+pihNFNqlA7j8Qde3yFNUi+3/RxXFl2GM1Gl3ucodUDuZ1hqwYTrLHZB7DIZuwE&#10;N9Tf409Ije3pUaKk1vb3R+fBH0mGVko63A5s/dcWLEcMvyuk3zybTsM6RWWKw0PFnlo2pxa1bW80&#10;ziHDt8CwKAZ/Lw+isLp9wUVehqxoAsUw9wDyqNz4YWvxKWB8uYxuuEIG/Fo9GRaCB+gCtM/9C1gz&#10;ksYj3e70YZMgf8edwTfcVHq59Vo0kVgB6gHXkeW4fpEs41MR9vtUj16vD9riDwAAAP//AwBQSwME&#10;FAAGAAgAAAAhAJbS6tjkAAAADAEAAA8AAABkcnMvZG93bnJldi54bWxMj8FOwzAQRO9I/IO1SNyo&#10;kxanEOJULREHDlTQAhI3N16SqPY6it02/D3uCY6reZp5WyxGa9gRB985kpBOEmBItdMdNRLet083&#10;d8B8UKSVcYQSftDDory8KFSu3Yne8LgJDYsl5HMloQ2hzzn3dYtW+YnrkWL27QarQjyHhutBnWK5&#10;NXyaJBm3qqO40KoeH1us95uDlfC1Wq9fVp8fy8pUr/W20s+m2wspr6/G5QOwgGP4g+GsH9WhjE47&#10;dyDtmZFwL9IsohJu50IAOxPpdDYDtpMgMjEHXhb8/xPlLwAAAP//AwBQSwECLQAUAAYACAAAACEA&#10;toM4kv4AAADhAQAAEwAAAAAAAAAAAAAAAAAAAAAAW0NvbnRlbnRfVHlwZXNdLnhtbFBLAQItABQA&#10;BgAIAAAAIQA4/SH/1gAAAJQBAAALAAAAAAAAAAAAAAAAAC8BAABfcmVscy8ucmVsc1BLAQItABQA&#10;BgAIAAAAIQChtDjPiAIAABgFAAAOAAAAAAAAAAAAAAAAAC4CAABkcnMvZTJvRG9jLnhtbFBLAQIt&#10;ABQABgAIAAAAIQCW0urY5AAAAAwBAAAPAAAAAAAAAAAAAAAAAOIEAABkcnMvZG93bnJldi54bWxQ&#10;SwUGAAAAAAQABADzAAAA8wUAAAAA&#10;" fillcolor="window" strokecolor="#f79646" strokeweight="2pt">
                <v:path arrowok="t"/>
                <v:textbox>
                  <w:txbxContent>
                    <w:p w:rsidR="004443B7" w:rsidRPr="00802E8C" w:rsidRDefault="004443B7" w:rsidP="00970A7B">
                      <w:pPr>
                        <w:jc w:val="center"/>
                      </w:pPr>
                      <w:r>
                        <w:t>Asistent în M&amp;E</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4080" behindDoc="0" locked="0" layoutInCell="1" allowOverlap="1">
                <wp:simplePos x="0" y="0"/>
                <wp:positionH relativeFrom="column">
                  <wp:posOffset>6042660</wp:posOffset>
                </wp:positionH>
                <wp:positionV relativeFrom="paragraph">
                  <wp:posOffset>2182495</wp:posOffset>
                </wp:positionV>
                <wp:extent cx="1090295" cy="561340"/>
                <wp:effectExtent l="0" t="0" r="14605" b="10160"/>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295" cy="561340"/>
                        </a:xfrm>
                        <a:prstGeom prst="rect">
                          <a:avLst/>
                        </a:prstGeom>
                        <a:solidFill>
                          <a:sysClr val="window" lastClr="FFFFFF"/>
                        </a:solidFill>
                        <a:ln w="25400" cap="flat" cmpd="sng" algn="ctr">
                          <a:solidFill>
                            <a:srgbClr val="F79646"/>
                          </a:solidFill>
                          <a:prstDash val="solid"/>
                        </a:ln>
                        <a:effectLst/>
                      </wps:spPr>
                      <wps:txbx>
                        <w:txbxContent>
                          <w:p w:rsidR="004443B7" w:rsidRPr="00802E8C" w:rsidRDefault="004443B7" w:rsidP="00970A7B">
                            <w:pPr>
                              <w:jc w:val="center"/>
                            </w:pPr>
                            <w:r>
                              <w:t>Coordonator în M&amp;E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2" o:spid="_x0000_s1038" style="position:absolute;left:0;text-align:left;margin-left:475.8pt;margin-top:171.85pt;width:85.85pt;height:4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WzjhwIAABgFAAAOAAAAZHJzL2Uyb0RvYy54bWysVE1v2zAMvQ/YfxB0X21nSdoYdYqgRYYB&#10;QVesHXpmZMk2JkuapMTOfv0o2UnTrqdhPhikSPHj8VHXN30ryZ5b12hV0OwipYQrpstGVQX98bT+&#10;dEWJ86BKkFrxgh64ozfLjx+uO5Pzia61LLklGES5vDMFrb03eZI4VvMW3IU2XKFRaNuCR9VWSWmh&#10;w+itTCZpOk86bUtjNePO4endYKTLGF8Izvw3IRz3RBYUa/Pxb+N/G/7J8hryyoKpGzaWAf9QRQuN&#10;wqSnUHfggexs81eotmFWOy38BdNtooVoGI89YDdZ+qabxxoMj70gOM6cYHL/Lyy73z9Y0pQFvZpQ&#10;oqDFGX1H1EBVkhM8Q4A643L0ezQPNrTozEaznw4NyStLUNzo0wvbBl9skPQR7cMJbd57wvAwSxfp&#10;ZDGjhKFtNs8+T+M4EsiPt411/gvXLQlCQS3WFUGG/cb5kB/yo0ssTMumXDdSRuXgbqUle8DBI19K&#10;3VEiwXk8LOg6fqE3DOHOr0lFuoJOZtMU2cIAGSkkeBRbgxg5VVECskKqM29jLa9uO1ttT1nXl4v5&#10;dP5eklD0Hbh6qC5GGN2kCrXzSNyxxxdYg+T7bR/HlZ1Gs9XlAWdo9UBuZ9i6wQQbbPYBLLIZO8EN&#10;9d/wJ6TG9vQoUVJr+/u98+CPJEMrJR1uB7b+aweWI4ZfFdJvkU1xWsRHZTq7nKBizy3bc4vatbca&#10;55DhW2BYFIO/l0dRWN0+4yKvQlY0gWKYewB5VG79sLX4FDC+WkU3XCEDfqMeDQvBA3QB2qf+GawZ&#10;SeORbvf6uEmQv+HO4BtuKr3aeS2aSKwA9YDryHJcv0iW8akI+32uR6+XB235BwAA//8DAFBLAwQU&#10;AAYACAAAACEA7RcXXeQAAAAMAQAADwAAAGRycy9kb3ducmV2LnhtbEyPwU7DMBBE70j8g7VI3KiT&#10;uC0Q4lQtEQcOVNACEjc3XpKo9jqK3Tb8Pe4Jjqt5mnlbLEZr2BEH3zmSkE4SYEi10x01Et63Tzd3&#10;wHxQpJVxhBJ+0MOivLwoVK7did7wuAkNiyXkcyWhDaHPOfd1i1b5ieuRYvbtBqtCPIeG60GdYrk1&#10;PEuSObeqo7jQqh4fW6z3m4OV8LVar19Wnx/LylSv9bbSz6bbz6S8vhqXD8ACjuEPhrN+VIcyOu3c&#10;gbRnRsL9LJ1HVIKYiltgZyLNhAC2kzAVWQq8LPj/J8pfAAAA//8DAFBLAQItABQABgAIAAAAIQC2&#10;gziS/gAAAOEBAAATAAAAAAAAAAAAAAAAAAAAAABbQ29udGVudF9UeXBlc10ueG1sUEsBAi0AFAAG&#10;AAgAAAAhADj9If/WAAAAlAEAAAsAAAAAAAAAAAAAAAAALwEAAF9yZWxzLy5yZWxzUEsBAi0AFAAG&#10;AAgAAAAhAAmBbOOHAgAAGAUAAA4AAAAAAAAAAAAAAAAALgIAAGRycy9lMm9Eb2MueG1sUEsBAi0A&#10;FAAGAAgAAAAhAO0XF13kAAAADAEAAA8AAAAAAAAAAAAAAAAA4QQAAGRycy9kb3ducmV2LnhtbFBL&#10;BQYAAAAABAAEAPMAAADyBQAAAAA=&#10;" fillcolor="window" strokecolor="#f79646" strokeweight="2pt">
                <v:path arrowok="t"/>
                <v:textbox>
                  <w:txbxContent>
                    <w:p w:rsidR="004443B7" w:rsidRPr="00802E8C" w:rsidRDefault="004443B7" w:rsidP="00970A7B">
                      <w:pPr>
                        <w:jc w:val="center"/>
                      </w:pPr>
                      <w:r>
                        <w:t>Coordonator în M&amp;E</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3056" behindDoc="0" locked="0" layoutInCell="1" allowOverlap="1">
                <wp:simplePos x="0" y="0"/>
                <wp:positionH relativeFrom="column">
                  <wp:posOffset>8565515</wp:posOffset>
                </wp:positionH>
                <wp:positionV relativeFrom="paragraph">
                  <wp:posOffset>1598295</wp:posOffset>
                </wp:positionV>
                <wp:extent cx="1123315" cy="253365"/>
                <wp:effectExtent l="0" t="0" r="19685" b="1333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253365"/>
                        </a:xfrm>
                        <a:prstGeom prst="rect">
                          <a:avLst/>
                        </a:prstGeom>
                        <a:solidFill>
                          <a:sysClr val="window" lastClr="FFFFFF"/>
                        </a:solidFill>
                        <a:ln w="25400" cap="flat" cmpd="sng" algn="ctr">
                          <a:solidFill>
                            <a:srgbClr val="F79646"/>
                          </a:solidFill>
                          <a:prstDash val="solid"/>
                        </a:ln>
                        <a:effectLst/>
                      </wps:spPr>
                      <wps:txbx>
                        <w:txbxContent>
                          <w:p w:rsidR="004443B7" w:rsidRPr="00D9500E" w:rsidRDefault="004443B7" w:rsidP="00970A7B">
                            <w:pPr>
                              <w:jc w:val="center"/>
                            </w:pPr>
                            <w:r>
                              <w:t>Finanțe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1" o:spid="_x0000_s1039" style="position:absolute;left:0;text-align:left;margin-left:674.45pt;margin-top:125.85pt;width:88.45pt;height:1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wjggIAABgFAAAOAAAAZHJzL2Uyb0RvYy54bWysVMlu2zAQvRfoPxC8N7K8JREiB0YCFwWM&#10;xGhS5DymSEkoRbIkbcn9+g4p2XHSnIrqQMzGWR7f6Oa2ayTZc+tqrXKaXowo4YrpolZlTn88r75c&#10;UeI8qAKkVjynB+7o7eLzp5vWZHysKy0LbgkmUS5rTU4r702WJI5VvAF3oQ1X6BTaNuBRtWVSWGgx&#10;eyOT8Wg0T1ptC2M1486h9b530kXMLwRn/lEIxz2ROcXefDxtPLfhTBY3kJUWTFWzoQ34hy4aqBUW&#10;PaW6Bw9kZ+u/UjU1s9pp4S+YbhItRM14nAGnSUfvpnmqwPA4C4LjzAkm9//Ssof9xpK6yOlVSomC&#10;Bt/oO6IGqpScoA0Bao3LMO7JbGwY0Zm1Zj8dOpI3nqC4IaYTtgmxOCDpItqHE9q884ShMU3Hk0k6&#10;o4ShbzybTOazUC2B7HjbWOe/ct2QIOTUYl8RZNivne9DjyGxMS3rYlVLGZWDu5OW7AEfHvlS6JYS&#10;Cc6jMaer+A3V3Pk1qUgbupmOkC0MkJFCgkexMYiRUyUlIEukOvM29vLmtrPl9lR1dXk9n84/KhKa&#10;vgdX9d3FDEOYVKF3Hok7zPgKa5B8t+3ic6WTcCWYtro44Bta3ZPbGbaqscAah92ARTbjJLih/hEP&#10;ITWOpweJkkrb3x/ZQzySDL2UtLgdOPqvHViOGH5TSL/rdDoN6xSV6exyjIo992zPPWrX3Gl8B2QY&#10;dhfFEO/lURRWNy+4yMtQFV2gGNbuQR6UO99vLf4KGF8uYxiukAG/Vk+GheQBugDtc/cC1gyk8Ui3&#10;B33cJMjecaePDTeVXu68FnUk1iuuA8tx/SI1h19F2O9zPUa9/tAWfwAAAP//AwBQSwMEFAAGAAgA&#10;AAAhAEFnPTrkAAAADQEAAA8AAABkcnMvZG93bnJldi54bWxMj0FPwkAQhe8m/IfNmHiTbatFKN0S&#10;sPHgQaKgJtyW7to27M423QXKv3c46fG9+fLmvXwxWMNOuvetQwHxOAKmsXKqxVrA5/blfgrMB4lK&#10;GodawEV7WBSjm1xmyp3xQ582oWYUgj6TApoQuoxzXzXaSj92nUa6/bjeykCyr7nq5ZnCreFJFE24&#10;lS3Sh0Z2+rnR1WFztAJ2q/X6bfX9tSxN+V5tS/Vq2kMqxN3tsJwDC3oIfzBc61N1KKjT3h1ReWZI&#10;PzxOZ8QKSNL4CdgVSZOU5uzJmsUT4EXO/68ofgEAAP//AwBQSwECLQAUAAYACAAAACEAtoM4kv4A&#10;AADhAQAAEwAAAAAAAAAAAAAAAAAAAAAAW0NvbnRlbnRfVHlwZXNdLnhtbFBLAQItABQABgAIAAAA&#10;IQA4/SH/1gAAAJQBAAALAAAAAAAAAAAAAAAAAC8BAABfcmVscy8ucmVsc1BLAQItABQABgAIAAAA&#10;IQDIBpwjggIAABgFAAAOAAAAAAAAAAAAAAAAAC4CAABkcnMvZTJvRG9jLnhtbFBLAQItABQABgAI&#10;AAAAIQBBZz065AAAAA0BAAAPAAAAAAAAAAAAAAAAANwEAABkcnMvZG93bnJldi54bWxQSwUGAAAA&#10;AAQABADzAAAA7QUAAAAA&#10;" fillcolor="window" strokecolor="#f79646" strokeweight="2pt">
                <v:path arrowok="t"/>
                <v:textbox>
                  <w:txbxContent>
                    <w:p w:rsidR="004443B7" w:rsidRPr="00D9500E" w:rsidRDefault="004443B7" w:rsidP="00970A7B">
                      <w:pPr>
                        <w:jc w:val="center"/>
                      </w:pPr>
                      <w:r>
                        <w:t>Finanțe</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2032" behindDoc="0" locked="0" layoutInCell="1" allowOverlap="1">
                <wp:simplePos x="0" y="0"/>
                <wp:positionH relativeFrom="column">
                  <wp:posOffset>7309485</wp:posOffset>
                </wp:positionH>
                <wp:positionV relativeFrom="paragraph">
                  <wp:posOffset>1597660</wp:posOffset>
                </wp:positionV>
                <wp:extent cx="1090295" cy="253365"/>
                <wp:effectExtent l="0" t="0" r="14605" b="1333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295" cy="253365"/>
                        </a:xfrm>
                        <a:prstGeom prst="rect">
                          <a:avLst/>
                        </a:prstGeom>
                        <a:solidFill>
                          <a:sysClr val="window" lastClr="FFFFFF"/>
                        </a:solidFill>
                        <a:ln w="25400" cap="flat" cmpd="sng" algn="ctr">
                          <a:solidFill>
                            <a:srgbClr val="F79646"/>
                          </a:solidFill>
                          <a:prstDash val="solid"/>
                        </a:ln>
                        <a:effectLst/>
                      </wps:spPr>
                      <wps:txbx>
                        <w:txbxContent>
                          <w:p w:rsidR="004443B7" w:rsidRPr="00D9500E" w:rsidRDefault="004443B7" w:rsidP="00970A7B">
                            <w:pPr>
                              <w:jc w:val="center"/>
                            </w:pPr>
                            <w:r>
                              <w:t>Logistică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0" o:spid="_x0000_s1040" style="position:absolute;left:0;text-align:left;margin-left:575.55pt;margin-top:125.8pt;width:85.85pt;height:19.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kmgwIAABgFAAAOAAAAZHJzL2Uyb0RvYy54bWysVFtv2jAUfp+0/2D5fU2gQEvUUKFWTJNQ&#10;i9ZOfT44dhLNsT3bkLBfv2MnUNr1aVoeonPzuXz+jm9uu0aSPbeu1iqno4uUEq6YLmpV5vTH8+rL&#10;NSXOgypAasVzeuCO3i4+f7ppTcbHutKy4JZgEuWy1uS08t5kSeJYxRtwF9pwhU6hbQMeVVsmhYUW&#10;szcyGafpLGm1LYzVjDuH1vveSRcxvxCc+UchHPdE5hR78/Fv438b/sniBrLSgqlqNrQB/9BFA7XC&#10;oqdU9+CB7Gz9V6qmZlY7LfwF002ihagZjzPgNKP03TRPFRgeZ0FwnDnB5P5fWvaw31hSFzm9RngU&#10;NHhH3xE1UKXkBG0IUGtchnFPZmPDiM6sNfvp0JG88QTFDTGdsE2IxQFJF9E+nNDmnScMjaN0no7n&#10;U0oY+sbTy8vZNFRLIDueNtb5r1w3JAg5tdhXBBn2a+f70GNIbEzLuljVUkbl4O6kJXvAi0e+FLql&#10;RILzaMzpKn5DNXd+TCrShm4mKcLBABkpJHgUG4MYOVVSArJEqjNvYy9vTjtbbk9VV1fz2WT2UZHQ&#10;9D24qu8uZhjCpAq980jcYcZXWIPku20Xr2s0CUeCaauLA96h1T25nWGrGguscdgNWGQzToIb6h/x&#10;J6TG8fQgUVJp+/sje4hHkqGXkha3A0f/tQPLEcNvCuk3H00mYZ2iMplejVGx557tuUftmjuN9zDC&#10;t8CwKIZ4L4+isLp5wUVehqroAsWwdg/yoNz5fmvxKWB8uYxhuEIG/Fo9GRaSB+gCtM/dC1gzkMYj&#10;3R70cZMge8edPjacVHq581rUkVivuA4sx/WL1ByeirDf53qMen3QFn8AAAD//wMAUEsDBBQABgAI&#10;AAAAIQA2pvtq4wAAAA0BAAAPAAAAZHJzL2Rvd25yZXYueG1sTI/BTsMwEETvSPyDtUi9UcepUkGI&#10;U7WNeuBABS0gcXNjk0S111HstuHv2Z7gOLNPszPFYnSWnc0QOo8SxDQBZrD2usNGwvt+c/8ALESF&#10;WlmPRsKPCbAob28KlWt/wTdz3sWGUQiGXEloY+xzzkPdGqfC1PcG6fbtB6ciyaHhelAXCneWp0ky&#10;5051SB9a1Zt1a+rj7uQkfK2225fV58eystVrva/0s+2OmZSTu3H5BCyaMf7BcK1P1aGkTgd/Qh2Y&#10;JS0yIYiVkGZiDuyKzNKU5hzIehQZ8LLg/1eUvwAAAP//AwBQSwECLQAUAAYACAAAACEAtoM4kv4A&#10;AADhAQAAEwAAAAAAAAAAAAAAAAAAAAAAW0NvbnRlbnRfVHlwZXNdLnhtbFBLAQItABQABgAIAAAA&#10;IQA4/SH/1gAAAJQBAAALAAAAAAAAAAAAAAAAAC8BAABfcmVscy8ucmVsc1BLAQItABQABgAIAAAA&#10;IQCyHIkmgwIAABgFAAAOAAAAAAAAAAAAAAAAAC4CAABkcnMvZTJvRG9jLnhtbFBLAQItABQABgAI&#10;AAAAIQA2pvtq4wAAAA0BAAAPAAAAAAAAAAAAAAAAAN0EAABkcnMvZG93bnJldi54bWxQSwUGAAAA&#10;AAQABADzAAAA7QUAAAAA&#10;" fillcolor="window" strokecolor="#f79646" strokeweight="2pt">
                <v:path arrowok="t"/>
                <v:textbox>
                  <w:txbxContent>
                    <w:p w:rsidR="004443B7" w:rsidRPr="00D9500E" w:rsidRDefault="004443B7" w:rsidP="00970A7B">
                      <w:pPr>
                        <w:jc w:val="center"/>
                      </w:pPr>
                      <w:r>
                        <w:t>Logistică</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91008" behindDoc="0" locked="0" layoutInCell="1" allowOverlap="1">
                <wp:simplePos x="0" y="0"/>
                <wp:positionH relativeFrom="column">
                  <wp:posOffset>6042660</wp:posOffset>
                </wp:positionH>
                <wp:positionV relativeFrom="paragraph">
                  <wp:posOffset>1598295</wp:posOffset>
                </wp:positionV>
                <wp:extent cx="1090295" cy="253365"/>
                <wp:effectExtent l="0" t="0" r="14605" b="1333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295" cy="253365"/>
                        </a:xfrm>
                        <a:prstGeom prst="rect">
                          <a:avLst/>
                        </a:prstGeom>
                        <a:solidFill>
                          <a:sysClr val="window" lastClr="FFFFFF"/>
                        </a:solidFill>
                        <a:ln w="25400" cap="flat" cmpd="sng" algn="ctr">
                          <a:solidFill>
                            <a:srgbClr val="F79646"/>
                          </a:solidFill>
                          <a:prstDash val="solid"/>
                        </a:ln>
                        <a:effectLst/>
                      </wps:spPr>
                      <wps:txbx>
                        <w:txbxContent>
                          <w:p w:rsidR="004443B7" w:rsidRPr="00D9500E" w:rsidRDefault="004443B7" w:rsidP="00970A7B">
                            <w:pPr>
                              <w:jc w:val="center"/>
                            </w:pPr>
                            <w:r>
                              <w:t>M&amp;E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9" o:spid="_x0000_s1041" style="position:absolute;left:0;text-align:left;margin-left:475.8pt;margin-top:125.85pt;width:85.85pt;height:1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hIgwIAABgFAAAOAAAAZHJzL2Uyb0RvYy54bWysVMlu2zAQvRfoPxC8N5Id26mFyIGRwEUB&#10;Iw2aFDmPKWpBKQ5L0pbdr++Qkh0nzamoDsJsnOXxDa9v9q1iO2ldgzrno4uUM6kFFo2ucv7jafXp&#10;M2fOgy5AoZY5P0jHbxYfP1x3JpNjrFEV0jJKol3WmZzX3pssSZyoZQvuAo3U5CzRtuBJtVVSWOgo&#10;e6uScZrOkg5tYSwK6RxZ73onX8T8ZSmF/1aWTnqmck69+fi38b8J/2RxDVllwdSNGNqAf+iihUZT&#10;0VOqO/DAtrb5K1XbCIsOS38hsE2wLBsh4ww0zSh9M81jDUbGWQgcZ04wuf+XVtzvHixripxfzTnT&#10;0NIdfSfUQFdKMrIRQJ1xGcU9mgcbRnRmjeKnI0fyyhMUN8TsS9uGWBqQ7SPahxPacu+ZIOMonafj&#10;+ZQzQb7x9PJyNg3VEsiOp411/ovElgUh55b6iiDDbu18H3oMiY2haopVo1RUDu5WWbYDunjiS4Ed&#10;ZwqcJ2POV/EbqrnzY0qzLnQzSYktAoiRpQJPYmsII6crzkBVRHXhbezl1Wlnq82p6upqPpvM3isS&#10;mr4DV/fdxQxDmNKhdxmJO8z4AmuQ/H6zj9c1imAF0waLA92hxZ7czohVQwXWNOwDWGIzTUIb6r/R&#10;r1RI4+EgcVaj/f2ePcQTycjLWUfbQaP/2oKVhOFXTfSbjyaTsE5RmUyvxqTYc8/m3KO37S3SPYzo&#10;LTAiiiHeq6NYWmyfaZGXoSq5QAuq3YM8KLe+31p6CoRcLmMYrZABv9aPRoTkAboA7dP+GawZSOOJ&#10;bvd43CTI3nCnjw0nNS63HssmEusF14HltH6RmsNTEfb7XI9RLw/a4g8AAAD//wMAUEsDBBQABgAI&#10;AAAAIQBTlgbR4wAAAAwBAAAPAAAAZHJzL2Rvd25yZXYueG1sTI/BbsIwDIbvk3iHyJN2G2mLykZp&#10;ioBqhx2GNtgmcQuN11YkTtUE6N6ecNqO9v/p9+d8MRjNzti71pKAeBwBQ6qsaqkW8Ll7eXwG5rwk&#10;JbUlFPCLDhbF6C6XmbIX+sDz1tcslJDLpIDG+y7j3FUNGunGtkMK2Y/tjfRh7GuuenkJ5UbzJIqm&#10;3MiWwoVGdrhusDpuT0bAfrXZvK2+v5alLt+rXaledXtMhXi4H5ZzYB4H/wfDTT+oQxGcDvZEyjEt&#10;YJbG04AKSNL4CdiNiJPJBNghrGYh40XO/z9RXAEAAP//AwBQSwECLQAUAAYACAAAACEAtoM4kv4A&#10;AADhAQAAEwAAAAAAAAAAAAAAAAAAAAAAW0NvbnRlbnRfVHlwZXNdLnhtbFBLAQItABQABgAIAAAA&#10;IQA4/SH/1gAAAJQBAAALAAAAAAAAAAAAAAAAAC8BAABfcmVscy8ucmVsc1BLAQItABQABgAIAAAA&#10;IQDvuLhIgwIAABgFAAAOAAAAAAAAAAAAAAAAAC4CAABkcnMvZTJvRG9jLnhtbFBLAQItABQABgAI&#10;AAAAIQBTlgbR4wAAAAwBAAAPAAAAAAAAAAAAAAAAAN0EAABkcnMvZG93bnJldi54bWxQSwUGAAAA&#10;AAQABADzAAAA7QUAAAAA&#10;" fillcolor="window" strokecolor="#f79646" strokeweight="2pt">
                <v:path arrowok="t"/>
                <v:textbox>
                  <w:txbxContent>
                    <w:p w:rsidR="004443B7" w:rsidRPr="00D9500E" w:rsidRDefault="004443B7" w:rsidP="00970A7B">
                      <w:pPr>
                        <w:jc w:val="center"/>
                      </w:pPr>
                      <w:r>
                        <w:t>M&amp;E</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9984" behindDoc="0" locked="0" layoutInCell="1" allowOverlap="1">
                <wp:simplePos x="0" y="0"/>
                <wp:positionH relativeFrom="column">
                  <wp:posOffset>1437640</wp:posOffset>
                </wp:positionH>
                <wp:positionV relativeFrom="paragraph">
                  <wp:posOffset>3933825</wp:posOffset>
                </wp:positionV>
                <wp:extent cx="1256030" cy="946785"/>
                <wp:effectExtent l="0" t="0" r="20320" b="2476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6030" cy="946785"/>
                        </a:xfrm>
                        <a:prstGeom prst="rect">
                          <a:avLst/>
                        </a:prstGeom>
                        <a:solidFill>
                          <a:sysClr val="window" lastClr="FFFFFF"/>
                        </a:solidFill>
                        <a:ln w="25400" cap="flat" cmpd="sng" algn="ctr">
                          <a:solidFill>
                            <a:srgbClr val="F79646"/>
                          </a:solidFill>
                          <a:prstDash val="solid"/>
                        </a:ln>
                        <a:effectLst/>
                      </wps:spPr>
                      <wps:txbx>
                        <w:txbxContent>
                          <w:p w:rsidR="004443B7" w:rsidRPr="00D9500E" w:rsidRDefault="004443B7" w:rsidP="00970A7B">
                            <w:pPr>
                              <w:jc w:val="center"/>
                            </w:pPr>
                            <w:r>
                              <w:t>Echipe națională și raionale de formatori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8" o:spid="_x0000_s1042" style="position:absolute;left:0;text-align:left;margin-left:113.2pt;margin-top:309.75pt;width:98.9pt;height:74.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jzmgwIAABgFAAAOAAAAZHJzL2Uyb0RvYy54bWysVMlu2zAQvRfoPxC8N7JdL4kQOTASuChg&#10;pEGTIucxRS0oxWFJ2pL79R1SsuOkORXVQeAsnOXNG17fdI1ie2ldjTrj44sRZ1ILzGtdZvzH0/rT&#10;JWfOg85BoZYZP0jHb5YfP1y3JpUTrFDl0jIKol3amoxX3ps0SZyoZAPuAo3UZCzQNuBJtGWSW2gp&#10;eqOSyWg0T1q0ubEopHOkveuNfBnjF4UU/ltROOmZyjjV5uPfxv82/JPlNaSlBVPVYigD/qGKBmpN&#10;SU+h7sAD29n6r1BNLSw6LPyFwCbBoqiFjD1QN+PRm24eKzAy9kLgOHOCyf2/sOJ+/2BZnWd8QZPS&#10;0NCMvhNqoEslGekIoNa4lPwezYMNLTqzQfHTkSF5ZQmCG3y6wjbBlxpkXUT7cEJbdp4JUo4ns/no&#10;Mw1FkO1qOl9czkK2BNLjbWOd/yKxYeGQcUt1RZBhv3G+dz26xMJQ1fm6VioKB3erLNsDDZ74kmPL&#10;mQLnSZnxdfyGbO78mtKszfhkNh2FwoAYWSjwdGwMYeR0yRmokqguvI21vLrtbLk9ZV0vrubT+XtJ&#10;QtF34Kq+uhhhcFM61C4jcYceX2ANJ99tuziucYwcVFvMDzRDiz25nRHrmhJsqNkHsMRm6oQ21H+j&#10;X6GQ2sPhxFmF9vd7+uBPJCMrZy1tB7X+awdWEoZfNdHvajydhnWKwnS2mJBgzy3bc4veNbdIcxjT&#10;W2BEPAZ/r47HwmLzTIu8ClnJBFpQ7h7kQbj1/dbSUyDkahXdaIUM+I1+NCIED9AFaJ+6Z7BmII0n&#10;ut3jcZMgfcOd3jfc1LjaeSzqSKwXXAeW0/pFag5PRdjvczl6vTxoyz8AAAD//wMAUEsDBBQABgAI&#10;AAAAIQBjEACb4wAAAAsBAAAPAAAAZHJzL2Rvd25yZXYueG1sTI/LTsMwEEX3SPyDNUjsqNMoNSVk&#10;UrVELFi0ghaQ2LnxkET1I4rdNvw9ZlWWo3t075liMRrNTjT4zlmE6SQBRrZ2qrMNwvvu+W4OzAdp&#10;ldTOEsIPeViU11eFzJU72zc6bUPDYon1uURoQ+hzzn3dkpF+4nqyMft2g5EhnkPD1SDPsdxoniaJ&#10;4EZ2Ni60sqenlurD9mgQvlabzXr1+bGsdPVa7yr1orvDDPH2Zlw+Ags0hgsMf/pRHcrotHdHqzzT&#10;CGkqsogiiOnDDFgksjRLge0R7sVcAC8L/v+H8hcAAP//AwBQSwECLQAUAAYACAAAACEAtoM4kv4A&#10;AADhAQAAEwAAAAAAAAAAAAAAAAAAAAAAW0NvbnRlbnRfVHlwZXNdLnhtbFBLAQItABQABgAIAAAA&#10;IQA4/SH/1gAAAJQBAAALAAAAAAAAAAAAAAAAAC8BAABfcmVscy8ucmVsc1BLAQItABQABgAIAAAA&#10;IQBrHjzmgwIAABgFAAAOAAAAAAAAAAAAAAAAAC4CAABkcnMvZTJvRG9jLnhtbFBLAQItABQABgAI&#10;AAAAIQBjEACb4wAAAAsBAAAPAAAAAAAAAAAAAAAAAN0EAABkcnMvZG93bnJldi54bWxQSwUGAAAA&#10;AAQABADzAAAA7QUAAAAA&#10;" fillcolor="window" strokecolor="#f79646" strokeweight="2pt">
                <v:path arrowok="t"/>
                <v:textbox>
                  <w:txbxContent>
                    <w:p w:rsidR="004443B7" w:rsidRPr="00D9500E" w:rsidRDefault="004443B7" w:rsidP="00970A7B">
                      <w:pPr>
                        <w:jc w:val="center"/>
                      </w:pPr>
                      <w:r>
                        <w:t>Echipe națională și raionale de formatori</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4864" behindDoc="0" locked="0" layoutInCell="1" allowOverlap="1">
                <wp:simplePos x="0" y="0"/>
                <wp:positionH relativeFrom="column">
                  <wp:posOffset>1195070</wp:posOffset>
                </wp:positionH>
                <wp:positionV relativeFrom="paragraph">
                  <wp:posOffset>3019425</wp:posOffset>
                </wp:positionV>
                <wp:extent cx="1167765" cy="660400"/>
                <wp:effectExtent l="0" t="0" r="13335" b="25400"/>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7765" cy="660400"/>
                        </a:xfrm>
                        <a:prstGeom prst="rect">
                          <a:avLst/>
                        </a:prstGeom>
                        <a:solidFill>
                          <a:sysClr val="window" lastClr="FFFFFF"/>
                        </a:solidFill>
                        <a:ln w="25400" cap="flat" cmpd="sng" algn="ctr">
                          <a:solidFill>
                            <a:srgbClr val="F79646"/>
                          </a:solidFill>
                          <a:prstDash val="solid"/>
                        </a:ln>
                        <a:effectLst/>
                      </wps:spPr>
                      <wps:txbx>
                        <w:txbxContent>
                          <w:p w:rsidR="004443B7" w:rsidRPr="00522682" w:rsidRDefault="004443B7" w:rsidP="00970A7B">
                            <w:pPr>
                              <w:jc w:val="center"/>
                            </w:pPr>
                            <w:r>
                              <w:t>Asistent în cooperarea intersectorială cooperation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7" o:spid="_x0000_s1043" style="position:absolute;left:0;text-align:left;margin-left:94.1pt;margin-top:237.75pt;width:91.95pt;height:5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KOBhQIAABgFAAAOAAAAZHJzL2Uyb0RvYy54bWysVEtv2zAMvg/YfxB0Xx0HabIadYqgRYYB&#10;QVesHXpmZPmByaImKbGzXz9KdtK062mYDwYpUnx8/Kjrm75VbC+ta1DnPL2YcCa1wKLRVc5/PK0/&#10;febMedAFKNQy5wfp+M3y44frzmRyijWqQlpGQbTLOpPz2nuTJYkTtWzBXaCRmowl2hY8qbZKCgsd&#10;RW9VMp1M5kmHtjAWhXSOTu8GI1/G+GUphf9Wlk56pnJOtfn4t/G/Df9keQ1ZZcHUjRjLgH+oooVG&#10;U9JTqDvwwHa2+StU2wiLDkt/IbBNsCwbIWMP1E06edPNYw1Gxl4IHGdOMLn/F1bc7x8sa4qcLxac&#10;aWhpRt8JNdCVkozOCKDOuIz8Hs2DDS06s0Hx05EheWUJiht9+tK2wZcaZH1E+3BCW/aeCTpM0/li&#10;Mb/kTJBtPp/MJnEcCWTH28Y6/0Viy4KQc0t1RZBhv3E+5Ifs6BILQ9UU60apqBzcrbJsDzR44kuB&#10;HWcKnKfDnK/jF3qjEO78mtKsy/n0MhTDBBAjSwWexNYQRk5XnIGqiOrC21jLq9vOVttT1vXiaj6b&#10;v5ckFH0Hrh6qixFGN6VD7TISd+zxBdYg+X7bx3Glp9FssTjQDC0O5HZGrBtKsKFmH8ASm6kT2lD/&#10;jX6lQmoPR4mzGu3v986DP5GMrJx1tB3U+q8dWEkYftVEv6t0NgvrFJXZ5WJKij23bM8tetfeIs0h&#10;pbfAiCgGf6+OYmmxfaZFXoWsZAItKPcA8qjc+mFr6SkQcrWKbrRCBvxGPxoRggfoArRP/TNYM5LG&#10;E93u8bhJkL3hzuAbbmpc7TyWTSRWgHrAdWQ5rV8ky/hUhP0+16PXy4O2/AMAAP//AwBQSwMEFAAG&#10;AAgAAAAhAGUkswLjAAAACwEAAA8AAABkcnMvZG93bnJldi54bWxMj8tOwzAQRfdI/IM1SOyo04BJ&#10;CHGqlogFCypoAYmdGw9JVD+i2G3D3zOsYHk1R/eeKReTNeyIY+i9kzCfJcDQNV73rpXwtn28yoGF&#10;qJxWxjuU8I0BFtX5WakK7U/uFY+b2DIqcaFQEroYh4Lz0HRoVZj5AR3dvvxoVaQ4tlyP6kTl1vA0&#10;SW65Vb2jhU4N+NBhs98crITP1Xr9vPp4X9amfmm2tX4y/V5IeXkxLe+BRZziHwy/+qQOFTnt/MHp&#10;wAzlPE8JlXCTCQGMiOssnQPbSRDZnQBelfz/D9UPAAAA//8DAFBLAQItABQABgAIAAAAIQC2gziS&#10;/gAAAOEBAAATAAAAAAAAAAAAAAAAAAAAAABbQ29udGVudF9UeXBlc10ueG1sUEsBAi0AFAAGAAgA&#10;AAAhADj9If/WAAAAlAEAAAsAAAAAAAAAAAAAAAAALwEAAF9yZWxzLy5yZWxzUEsBAi0AFAAGAAgA&#10;AAAhAC0co4GFAgAAGAUAAA4AAAAAAAAAAAAAAAAALgIAAGRycy9lMm9Eb2MueG1sUEsBAi0AFAAG&#10;AAgAAAAhAGUkswLjAAAACwEAAA8AAAAAAAAAAAAAAAAA3wQAAGRycy9kb3ducmV2LnhtbFBLBQYA&#10;AAAABAAEAPMAAADvBQAAAAA=&#10;" fillcolor="window" strokecolor="#f79646" strokeweight="2pt">
                <v:path arrowok="t"/>
                <v:textbox>
                  <w:txbxContent>
                    <w:p w:rsidR="004443B7" w:rsidRPr="00522682" w:rsidRDefault="004443B7" w:rsidP="00970A7B">
                      <w:pPr>
                        <w:jc w:val="center"/>
                      </w:pPr>
                      <w:r>
                        <w:t>Asistent în cooperarea intersectorială cooperation</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6912" behindDoc="0" locked="0" layoutInCell="1" allowOverlap="1">
                <wp:simplePos x="0" y="0"/>
                <wp:positionH relativeFrom="column">
                  <wp:posOffset>2836545</wp:posOffset>
                </wp:positionH>
                <wp:positionV relativeFrom="paragraph">
                  <wp:posOffset>3933825</wp:posOffset>
                </wp:positionV>
                <wp:extent cx="1211580" cy="946785"/>
                <wp:effectExtent l="0" t="0" r="26670" b="2476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1580" cy="946785"/>
                        </a:xfrm>
                        <a:prstGeom prst="rect">
                          <a:avLst/>
                        </a:prstGeom>
                        <a:solidFill>
                          <a:sysClr val="window" lastClr="FFFFFF"/>
                        </a:solidFill>
                        <a:ln w="25400" cap="flat" cmpd="sng" algn="ctr">
                          <a:solidFill>
                            <a:srgbClr val="F79646"/>
                          </a:solidFill>
                          <a:prstDash val="solid"/>
                        </a:ln>
                        <a:effectLst/>
                      </wps:spPr>
                      <wps:txbx>
                        <w:txbxContent>
                          <w:p w:rsidR="004443B7" w:rsidRPr="00522682" w:rsidRDefault="004443B7" w:rsidP="00970A7B">
                            <w:pPr>
                              <w:jc w:val="center"/>
                            </w:pPr>
                            <w:r>
                              <w:t>Experți naționali și internaționali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6" o:spid="_x0000_s1044" style="position:absolute;left:0;text-align:left;margin-left:223.35pt;margin-top:309.75pt;width:95.4pt;height:74.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BR6hgIAABgFAAAOAAAAZHJzL2Uyb0RvYy54bWysVEtv2zAMvg/YfxB0Xx0HeTWoUwQtMgwI&#10;umLt0DMjyw9MFjVJiZ39+lGyk6bdTsN8MEiR4uPjR93cdo1iB2ldjTrj6dWIM6kF5rUuM/79efNp&#10;wZnzoHNQqGXGj9Lx29XHDzetWcoxVqhyaRkF0W7ZmoxX3ptlkjhRyQbcFRqpyVigbcCTasskt9BS&#10;9EYl49FolrRoc2NRSOfo9L438lWMXxRS+K9F4aRnKuNUm49/G/+78E9WN7AsLZiqFkMZ8A9VNFBr&#10;SnoOdQ8e2N7Wf4RqamHRYeGvBDYJFkUtZOyBuklH77p5qsDI2AuB48wZJvf/woqHw6NldZ7x+Ywz&#10;DQ3N6BuhBrpUktEZAdQatyS/J/NoQ4vObFH8cGRI3liC4gafrrBN8KUGWRfRPp7Rlp1ngg7TcZpO&#10;FzQUQbbryWy+mIZsCSxPt411/rPEhgUh45bqiiDDYet873pyiYWhqvNNrVRUju5OWXYAGjzxJceW&#10;MwXO02HGN/EbsrnLa0qzNuPj6WQUCgNiZKHAk9gYwsjpkjNQJVFdeBtreXPb2XJ3zrqZX88mEUBq&#10;6Y1bKPoeXNVXF01DLUqH2mUk7tDjK6xB8t2ui+NKF6fR7DA/0gwt9uR2RmxqSrClZh/BEpupE9pQ&#10;/5V+hUJqDweJswrtr7+dB38iGVk5a2k7qPWfe7CSMPyiiX7X6WQS1ikqk+l8TIq9tOwuLXrf3CHN&#10;IaW3wIgoBn+vTmJhsXmhRV6HrGQCLSh3D/Kg3Pl+a+kpEHK9jm60Qgb8Vj8ZEYIH6AK0z90LWDOQ&#10;xhPdHvC0SbB8x53eN9zUuN57LOpIrAB1j+vAclq/SM3hqQj7falHr9cHbfUbAAD//wMAUEsDBBQA&#10;BgAIAAAAIQBjkmKD5AAAAAsBAAAPAAAAZHJzL2Rvd25yZXYueG1sTI/LTsMwEEX3SPyDNUjsqFNo&#10;nRLiVC0RCxatoA8kdm48JFHtcRS7bfh7zAp2M5qjO+fm88Eadsbet44kjEcJMKTK6ZZqCbvty90M&#10;mA+KtDKOUMI3epgX11e5yrS70DueN6FmMYR8piQ0IXQZ575q0Co/ch1SvH253qoQ177muleXGG4N&#10;v08Swa1qKX5oVIfPDVbHzclK+Fyu16vlx35RmvKt2pb61bTHqZS3N8PiCVjAIfzB8Ksf1aGITgd3&#10;Iu2ZkTCZiDSiEsT4cQosEuIhjcNBQipmAniR8/8dih8AAAD//wMAUEsBAi0AFAAGAAgAAAAhALaD&#10;OJL+AAAA4QEAABMAAAAAAAAAAAAAAAAAAAAAAFtDb250ZW50X1R5cGVzXS54bWxQSwECLQAUAAYA&#10;CAAAACEAOP0h/9YAAACUAQAACwAAAAAAAAAAAAAAAAAvAQAAX3JlbHMvLnJlbHNQSwECLQAUAAYA&#10;CAAAACEAGlgUeoYCAAAYBQAADgAAAAAAAAAAAAAAAAAuAgAAZHJzL2Uyb0RvYy54bWxQSwECLQAU&#10;AAYACAAAACEAY5Jig+QAAAALAQAADwAAAAAAAAAAAAAAAADgBAAAZHJzL2Rvd25yZXYueG1sUEsF&#10;BgAAAAAEAAQA8wAAAPEFAAAAAA==&#10;" fillcolor="window" strokecolor="#f79646" strokeweight="2pt">
                <v:path arrowok="t"/>
                <v:textbox>
                  <w:txbxContent>
                    <w:p w:rsidR="004443B7" w:rsidRPr="00522682" w:rsidRDefault="004443B7" w:rsidP="00970A7B">
                      <w:pPr>
                        <w:jc w:val="center"/>
                      </w:pPr>
                      <w:r>
                        <w:t>Experți naționali și internaționali</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7936" behindDoc="0" locked="0" layoutInCell="1" allowOverlap="1">
                <wp:simplePos x="0" y="0"/>
                <wp:positionH relativeFrom="column">
                  <wp:posOffset>4147185</wp:posOffset>
                </wp:positionH>
                <wp:positionV relativeFrom="paragraph">
                  <wp:posOffset>3911600</wp:posOffset>
                </wp:positionV>
                <wp:extent cx="1123315" cy="969010"/>
                <wp:effectExtent l="0" t="0" r="19685" b="21590"/>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969010"/>
                        </a:xfrm>
                        <a:prstGeom prst="rect">
                          <a:avLst/>
                        </a:prstGeom>
                        <a:solidFill>
                          <a:sysClr val="window" lastClr="FFFFFF"/>
                        </a:solidFill>
                        <a:ln w="25400" cap="flat" cmpd="sng" algn="ctr">
                          <a:solidFill>
                            <a:srgbClr val="F79646"/>
                          </a:solidFill>
                          <a:prstDash val="solid"/>
                        </a:ln>
                        <a:effectLst/>
                      </wps:spPr>
                      <wps:txbx>
                        <w:txbxContent>
                          <w:p w:rsidR="004443B7" w:rsidRPr="00522682" w:rsidRDefault="004443B7" w:rsidP="00970A7B">
                            <w:pPr>
                              <w:jc w:val="center"/>
                            </w:pPr>
                            <w:r>
                              <w:t>Grup de lucru pentru elaborarea curriculei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5" o:spid="_x0000_s1045" style="position:absolute;left:0;text-align:left;margin-left:326.55pt;margin-top:308pt;width:88.45pt;height:76.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BSgwIAABgFAAAOAAAAZHJzL2Uyb0RvYy54bWysVFtP2zAUfp+0/2D5faQppawRKapAnSZV&#10;gICJ51PHuWiOj2e7Tbtfv2MnLYXxNC0P0bn5XD5/x1fXu1axrbSuQZ3z9GzEmdQCi0ZXOf/xvPzy&#10;lTPnQRegUMuc76Xj1/PPn646k8kx1qgKaRkl0S7rTM5r702WJE7UsgV3hkZqcpZoW/Ck2iopLHSU&#10;vVXJeDSaJh3awlgU0jmy3vZOPo/5y1IKf1+WTnqmck69+fi38b8O/2R+BVllwdSNGNqAf+iihUZT&#10;0WOqW/DANrb5K1XbCIsOS38msE2wLBsh4ww0TTp6N81TDUbGWQgcZ44wuf+XVtxtHyxripxfXnCm&#10;oaU7eiTUQFdKMrIRQJ1xGcU9mQcbRnRmheKnI0fyxhMUN8TsStuGWBqQ7SLa+yPacueZIGOajs/P&#10;U6oqyDebzmj+UC2B7HDaWOe/SWxZEHJuqa8IMmxXzvehh5DYGKqmWDZKRWXvbpRlW6CLJ74U2HGm&#10;wHky5nwZv6GaOz2mNOtyPr6YjIgtAoiRpQJPYmsII6crzkBVRHXhbezlzWlnq/Wx6vJyNp1MPyoS&#10;mr4FV/fdxQxDmNKhdxmJO8z4CmuQ/G69i9eVzsKRYFpjsac7tNiT2xmxbKjAioZ9AEtspkloQ/09&#10;/UqFNB4OEmc12t8f2UM8kYy8nHW0HTT6rw1YSRh+10S/WTqZhHWKyuTickyKPfWsTz16094g3UNK&#10;b4ERUQzxXh3E0mL7Qou8CFXJBVpQ7R7kQbnx/dbSUyDkYhHDaIUM+JV+MiIkD9AFaJ93L2DNQBpP&#10;dLvDwyZB9o47fWw4qXGx8Vg2kVivuA4sp/WL1ByeirDfp3qMen3Q5n8AAAD//wMAUEsDBBQABgAI&#10;AAAAIQDjK8tc4gAAAAsBAAAPAAAAZHJzL2Rvd25yZXYueG1sTI/BTsMwEETvSPyDtUjcqBOqhijE&#10;qVoiDhyooAUkbm68JFHtdRS7bfh7lhPcZrRPszPlcnJWnHAMvScF6SwBgdR401Or4G33eJODCFGT&#10;0dYTKvjGAMvq8qLUhfFnesXTNraCQygUWkEX41BIGZoOnQ4zPyDx7cuPTke2YyvNqM8c7qy8TZJM&#10;Ot0Tf+j0gA8dNoft0Sn4XG82z+uP91Vt65dmV5sn2x8WSl1fTat7EBGn+AfDb32uDhV32vsjmSCs&#10;gmwxTxllkWY8iol8nrDYK7jL8gxkVcr/G6ofAAAA//8DAFBLAQItABQABgAIAAAAIQC2gziS/gAA&#10;AOEBAAATAAAAAAAAAAAAAAAAAAAAAABbQ29udGVudF9UeXBlc10ueG1sUEsBAi0AFAAGAAgAAAAh&#10;ADj9If/WAAAAlAEAAAsAAAAAAAAAAAAAAAAALwEAAF9yZWxzLy5yZWxzUEsBAi0AFAAGAAgAAAAh&#10;AMR8wFKDAgAAGAUAAA4AAAAAAAAAAAAAAAAALgIAAGRycy9lMm9Eb2MueG1sUEsBAi0AFAAGAAgA&#10;AAAhAOMry1ziAAAACwEAAA8AAAAAAAAAAAAAAAAA3QQAAGRycy9kb3ducmV2LnhtbFBLBQYAAAAA&#10;BAAEAPMAAADsBQAAAAA=&#10;" fillcolor="window" strokecolor="#f79646" strokeweight="2pt">
                <v:path arrowok="t"/>
                <v:textbox>
                  <w:txbxContent>
                    <w:p w:rsidR="004443B7" w:rsidRPr="00522682" w:rsidRDefault="004443B7" w:rsidP="00970A7B">
                      <w:pPr>
                        <w:jc w:val="center"/>
                      </w:pPr>
                      <w:r>
                        <w:t>Grup de lucru pentru elaborarea curriculei</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5888" behindDoc="0" locked="0" layoutInCell="1" allowOverlap="1">
                <wp:simplePos x="0" y="0"/>
                <wp:positionH relativeFrom="column">
                  <wp:posOffset>4147185</wp:posOffset>
                </wp:positionH>
                <wp:positionV relativeFrom="paragraph">
                  <wp:posOffset>3019425</wp:posOffset>
                </wp:positionV>
                <wp:extent cx="1123315" cy="660400"/>
                <wp:effectExtent l="0" t="0" r="19685" b="25400"/>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23315" cy="660400"/>
                        </a:xfrm>
                        <a:prstGeom prst="rect">
                          <a:avLst/>
                        </a:prstGeom>
                        <a:solidFill>
                          <a:sysClr val="window" lastClr="FFFFFF"/>
                        </a:solidFill>
                        <a:ln w="25400" cap="flat" cmpd="sng" algn="ctr">
                          <a:solidFill>
                            <a:srgbClr val="F79646"/>
                          </a:solidFill>
                          <a:prstDash val="solid"/>
                        </a:ln>
                        <a:effectLst/>
                      </wps:spPr>
                      <wps:txbx>
                        <w:txbxContent>
                          <w:p w:rsidR="004443B7" w:rsidRPr="00522682" w:rsidRDefault="004443B7" w:rsidP="00970A7B">
                            <w:pPr>
                              <w:jc w:val="center"/>
                            </w:pPr>
                            <w:r>
                              <w:t>Asistenț în curricula școlară  curricula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4" o:spid="_x0000_s1046" style="position:absolute;left:0;text-align:left;margin-left:326.55pt;margin-top:237.75pt;width:88.45pt;height: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t4hgIAABgFAAAOAAAAZHJzL2Uyb0RvYy54bWysVMlu2zAQvRfoPxC8N7Icx2mEyIGRwEUB&#10;IzGSFDmPKWpBKQ5L0pbcr++Qlh0nzamoDgJn4Sxv3vD6pm8V20rrGtQ5T89GnEktsGh0lfMfz4sv&#10;XzlzHnQBCrXM+U46fjP7/Om6M5kcY42qkJZREO2yzuS89t5kSeJELVtwZ2ikJmOJtgVPoq2SwkJH&#10;0VuVjEejadKhLYxFIZ0j7d3eyGcxfllK4R/K0knPVM6pNh//Nv7X4Z/MriGrLJi6EUMZ8A9VtNBo&#10;SnoMdQce2MY2f4VqG2HRYenPBLYJlmUjZOyBuklH77p5qsHI2AuB48wRJvf/wor77cqypsj55YQz&#10;DS3N6JFQA10pyUhHAHXGZeT3ZFY2tOjMEsVPR4bkjSUIbvDpS9sGX2qQ9RHt3RFt2XsmSJmm4/Pz&#10;9IIzQbbpdDQZxXEkkB1uG+v8N4ktC4ecW6orggzbpfMhP2QHl1gYqqZYNEpFYedulWVboMETXwrs&#10;OFPgPClzvohf6I1CuNNrSrMu5+OLUAwTQIwsFXg6toYwcrriDFRFVBfexlre3Ha2Wh+zLi6vppPp&#10;R0lC0Xfg6n11McLgpnSoXUbiDj2+whpOvl/3cVzjCFZQrbHY0Qwt7sntjFg0lGBJza7AEpupE9pQ&#10;/0C/UiG1h8OJsxrt74/0wZ9IRlbOOtoOav3XBqwkDL9rot9VOpmEdYrC5OKSqmH21LI+tehNe4s0&#10;h5TeAiPiMfh7dTiWFtsXWuR5yEom0IJy70EehFu/31p6CoScz6MbrZABv9RPRoTgAboA7XP/AtYM&#10;pPFEt3s8bBJk77iz9w03Nc43HssmEusV14HltH6RLMNTEfb7VI5erw/a7A8AAAD//wMAUEsDBBQA&#10;BgAIAAAAIQCtgIRx4wAAAAsBAAAPAAAAZHJzL2Rvd25yZXYueG1sTI9BTwIxEIXvJvyHZki8SRex&#10;gOvOEnDjwQNEQU28lW3Z3dBON9sCy7+3nvQ4mS/vfS9b9Naws+584whhPEqAaSqdaqhC+Ni93M2B&#10;+SBJSeNII1y1h0U+uMlkqtyF3vV5GyoWQ8inEqEOoU0592WtrfQj12qKv4PrrAzx7CquOnmJ4dbw&#10;+ySZcisbig21bPVzrcvj9mQRvlebzXr19bksTPFW7gr1apqjQLwd9ssnYEH34Q+GX/2oDnl02rsT&#10;Kc8MwlRMxhFFeJgJASwS80kS1+0RxOxRAM8z/n9D/gMAAP//AwBQSwECLQAUAAYACAAAACEAtoM4&#10;kv4AAADhAQAAEwAAAAAAAAAAAAAAAAAAAAAAW0NvbnRlbnRfVHlwZXNdLnhtbFBLAQItABQABgAI&#10;AAAAIQA4/SH/1gAAAJQBAAALAAAAAAAAAAAAAAAAAC8BAABfcmVscy8ucmVsc1BLAQItABQABgAI&#10;AAAAIQCeT8t4hgIAABgFAAAOAAAAAAAAAAAAAAAAAC4CAABkcnMvZTJvRG9jLnhtbFBLAQItABQA&#10;BgAIAAAAIQCtgIRx4wAAAAsBAAAPAAAAAAAAAAAAAAAAAOAEAABkcnMvZG93bnJldi54bWxQSwUG&#10;AAAAAAQABADzAAAA8AUAAAAA&#10;" fillcolor="window" strokecolor="#f79646" strokeweight="2pt">
                <v:path arrowok="t"/>
                <v:textbox>
                  <w:txbxContent>
                    <w:p w:rsidR="004443B7" w:rsidRPr="00522682" w:rsidRDefault="004443B7" w:rsidP="00970A7B">
                      <w:pPr>
                        <w:jc w:val="center"/>
                      </w:pPr>
                      <w:r>
                        <w:t>Asistenț în curricula școlară  curricula development</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8960" behindDoc="0" locked="0" layoutInCell="1" allowOverlap="1">
                <wp:simplePos x="0" y="0"/>
                <wp:positionH relativeFrom="column">
                  <wp:posOffset>160020</wp:posOffset>
                </wp:positionH>
                <wp:positionV relativeFrom="paragraph">
                  <wp:posOffset>3933825</wp:posOffset>
                </wp:positionV>
                <wp:extent cx="1145540" cy="947420"/>
                <wp:effectExtent l="0" t="0" r="16510" b="2413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5540" cy="947420"/>
                        </a:xfrm>
                        <a:prstGeom prst="rect">
                          <a:avLst/>
                        </a:prstGeom>
                        <a:solidFill>
                          <a:sysClr val="window" lastClr="FFFFFF"/>
                        </a:solidFill>
                        <a:ln w="25400" cap="flat" cmpd="sng" algn="ctr">
                          <a:solidFill>
                            <a:srgbClr val="F79646"/>
                          </a:solidFill>
                          <a:prstDash val="solid"/>
                        </a:ln>
                        <a:effectLst/>
                      </wps:spPr>
                      <wps:txbx>
                        <w:txbxContent>
                          <w:p w:rsidR="004443B7" w:rsidRPr="00522682" w:rsidRDefault="004443B7" w:rsidP="00970A7B">
                            <w:pPr>
                              <w:jc w:val="center"/>
                            </w:pPr>
                            <w:r>
                              <w:t>Grupul de lucru pentru revizuirea cadrului normativ framework revision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73" o:spid="_x0000_s1047" style="position:absolute;left:0;text-align:left;margin-left:12.6pt;margin-top:309.75pt;width:90.2pt;height:7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EzZhgIAABgFAAAOAAAAZHJzL2Uyb0RvYy54bWysVEtv2zAMvg/YfxB0Xx1nbrMadYqgRYYB&#10;QVusHXpmZPmByaImKXGyXz9KdtK062mYDwYpUnx8/Kir612n2FZa16IueHo24UxqgWWr64L/eFp+&#10;+sKZ86BLUKhlwffS8ev5xw9XvcnlFBtUpbSMgmiX96bgjfcmTxInGtmBO0MjNRkrtB14Um2dlBZ6&#10;it6pZDqZXCQ92tJYFNI5Or0djHwe41eVFP6+qpz0TBWcavPxb+N/Hf7J/Ary2oJpWjGWAf9QRQet&#10;pqTHULfggW1s+1eorhUWHVb+TGCXYFW1QsYeqJt08qabxwaMjL0QOM4cYXL/L6y42z5Y1pYFn33m&#10;TENHM/pOqIGulWR0RgD1xuXk92gebGjRmRWKn44MyStLUNzos6tsF3ypQbaLaO+PaMudZ4IO0zQ7&#10;P89oKIJsl9ksm8ZxJJAfbhvr/FeJHQtCwS3VFUGG7cr5kB/yg0ssDFVbLlulorJ3N8qyLdDgiS8l&#10;9pwpcJ4OC76MX+iNQrjTa0qzvuBTqisUBsTISoEnsTOEkdM1Z6BqorrwNtby6raz9fqYdTm7vMgu&#10;3ksSir4F1wzVxQijm9KhdhmJO/b4AmuQ/G69i+OapofRrLHc0wwtDuR2RixbSrCiZh/AEpupE9pQ&#10;f0+/SiG1h6PEWYP293vnwZ9IRlbOetoOav3XBqwkDL9pot9lmoXJ+ahk5zMaHbOnlvWpRW+6G6Q5&#10;pPQWGBHF4O/VQawsds+0yIuQlUygBeUeQB6VGz9sLT0FQi4W0Y1WyIBf6UcjQvAAXYD2afcM1oyk&#10;8US3OzxsEuRvuDP4hpsaFxuPVRuJFaAecB1ZTusXyTI+FWG/T/Xo9fKgzf8AAAD//wMAUEsDBBQA&#10;BgAIAAAAIQAjgdyw4gAAAAoBAAAPAAAAZHJzL2Rvd25yZXYueG1sTI/BTsMwEETvSPyDtUjcqNNI&#10;SUvIpmqJOHCgKi0gcXPjJYlqr6vYbcPfY05wXM3TzNtyMVojzjT43jHCdJKAIG6c7rlFeNs93c1B&#10;+KBYK+OYEL7Jw6K6vipVod2FX+m8Da2IJewLhdCFcCyk9E1HVvmJOxLH7MsNVoV4Dq3Ug7rEcmtk&#10;miS5tKrnuNCpIz121By2J4vwuVqvX1Yf78va1JtmV+tn0x8yxNubcfkAItAY/mD41Y/qUEWnvTux&#10;9sIgpFkaSYR8ep+BiECaZDmIPcIsn89AVqX8/0L1AwAA//8DAFBLAQItABQABgAIAAAAIQC2gziS&#10;/gAAAOEBAAATAAAAAAAAAAAAAAAAAAAAAABbQ29udGVudF9UeXBlc10ueG1sUEsBAi0AFAAGAAgA&#10;AAAhADj9If/WAAAAlAEAAAsAAAAAAAAAAAAAAAAALwEAAF9yZWxzLy5yZWxzUEsBAi0AFAAGAAgA&#10;AAAhAGS4TNmGAgAAGAUAAA4AAAAAAAAAAAAAAAAALgIAAGRycy9lMm9Eb2MueG1sUEsBAi0AFAAG&#10;AAgAAAAhACOB3LDiAAAACgEAAA8AAAAAAAAAAAAAAAAA4AQAAGRycy9kb3ducmV2LnhtbFBLBQYA&#10;AAAABAAEAPMAAADvBQAAAAA=&#10;" fillcolor="window" strokecolor="#f79646" strokeweight="2pt">
                <v:path arrowok="t"/>
                <v:textbox>
                  <w:txbxContent>
                    <w:p w:rsidR="004443B7" w:rsidRPr="00522682" w:rsidRDefault="004443B7" w:rsidP="00970A7B">
                      <w:pPr>
                        <w:jc w:val="center"/>
                      </w:pPr>
                      <w:r>
                        <w:t>Grupul de lucru pentru revizuirea cadrului normativ framework revision</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0768" behindDoc="0" locked="0" layoutInCell="1" allowOverlap="1">
                <wp:simplePos x="0" y="0"/>
                <wp:positionH relativeFrom="column">
                  <wp:posOffset>160020</wp:posOffset>
                </wp:positionH>
                <wp:positionV relativeFrom="paragraph">
                  <wp:posOffset>2182495</wp:posOffset>
                </wp:positionV>
                <wp:extent cx="1818005" cy="561340"/>
                <wp:effectExtent l="0" t="0" r="10795" b="1016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8005" cy="561340"/>
                        </a:xfrm>
                        <a:prstGeom prst="rect">
                          <a:avLst/>
                        </a:prstGeom>
                        <a:solidFill>
                          <a:sysClr val="window" lastClr="FFFFFF"/>
                        </a:solidFill>
                        <a:ln w="25400" cap="flat" cmpd="sng" algn="ctr">
                          <a:solidFill>
                            <a:srgbClr val="F79646"/>
                          </a:solidFill>
                          <a:prstDash val="solid"/>
                        </a:ln>
                        <a:effectLst/>
                      </wps:spPr>
                      <wps:txbx>
                        <w:txbxContent>
                          <w:p w:rsidR="004443B7" w:rsidRPr="004E310B" w:rsidRDefault="004443B7" w:rsidP="00970A7B">
                            <w:pPr>
                              <w:jc w:val="center"/>
                            </w:pPr>
                            <w:r>
                              <w:t xml:space="preserve">Coordonator în revizuirea cadrului normativ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2" o:spid="_x0000_s1048" style="position:absolute;left:0;text-align:left;margin-left:12.6pt;margin-top:171.85pt;width:143.15pt;height:4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s8eiAIAABgFAAAOAAAAZHJzL2Uyb0RvYy54bWysVE1v2zAMvQ/YfxB0X21nSdoadYqgRYYB&#10;QVu0HXpmZMk2JkuapMTOfv0o2UnTrqdhPhikSPHj8VFX130ryY5b12hV0OwspYQrpstGVQX98bz6&#10;ckGJ86BKkFrxgu65o9eLz5+uOpPzia61LLklGES5vDMFrb03eZI4VvMW3Jk2XKFRaNuCR9VWSWmh&#10;w+itTCZpOk86bUtjNePO4entYKSLGF8Izvy9EI57IguKtfn4t/G/Cf9kcQV5ZcHUDRvLgH+oooVG&#10;YdJjqFvwQLa2+StU2zCrnRb+jOk20UI0jMcesJssfdfNUw2Gx14QHGeOMLn/F5bd7R4sacqCnk8o&#10;UdDijB4RNVCV5ATPEKDOuBz9nsyDDS06s9bsp0ND8sYSFDf69MK2wRcbJH1Ee39Em/eeMDzMLrKL&#10;NJ1RwtA2m2dfp3EcCeSH28Y6/43rlgShoBbriiDDbu18yA/5wSUWpmVTrhopo7J3N9KSHeDgkS+l&#10;7iiR4DweFnQVv9AbhnCn16QiXUEns2mKbGGAjBQSPIqtQYycqigBWSHVmbexlje3na02x6yr88v5&#10;dP5RklD0Lbh6qC5GGN2kCrXzSNyxx1dYg+T7TR/HNTmOZqPLPc7Q6oHczrBVgwnW2OwDWGQzdoIb&#10;6u/xJ6TG9vQoUVJr+/uj8+CPJEMrJR1uB7b+awuWI4bfFdLvMpvitIiPynR2PkHFnlo2pxa1bW80&#10;ziHDt8CwKAZ/Lw+isLp9wUVehqxoAsUw9wDyqNz4YWvxKWB8uYxuuEIG/Fo9GRaCB+gCtM/9C1gz&#10;ksYj3e70YZMgf8edwTfcVHq59Vo0kVgB6gHXkeW4fpEs41MR9vtUj16vD9riDwAAAP//AwBQSwME&#10;FAAGAAgAAAAhAPyz8NTjAAAACgEAAA8AAABkcnMvZG93bnJldi54bWxMj8tOwzAQRfeV+AdrkNi1&#10;zqMBFOJULRELFlS0BSR2bjwkUe1xFLtt+PuaFV2O7tG9Z4rFaDQ74eA6SwLiWQQMqbaqo0bAx+5l&#10;+gjMeUlKakso4BcdLMqbSSFzZc+0wdPWNyyUkMulgNb7Pufc1S0a6Wa2RwrZjx2M9OEcGq4GeQ7l&#10;RvMkiu65kR2FhVb2+NxifdgejYDv1Xr9tvr6XFa6eq93lXrV3SET4u52XD4B8zj6fxj+9IM6lMFp&#10;b4+kHNMCkiwJpIB0nj4AC0AaxxmwvYB5msTAy4Jfv1BeAAAA//8DAFBLAQItABQABgAIAAAAIQC2&#10;gziS/gAAAOEBAAATAAAAAAAAAAAAAAAAAAAAAABbQ29udGVudF9UeXBlc10ueG1sUEsBAi0AFAAG&#10;AAgAAAAhADj9If/WAAAAlAEAAAsAAAAAAAAAAAAAAAAALwEAAF9yZWxzLy5yZWxzUEsBAi0AFAAG&#10;AAgAAAAhAPkmzx6IAgAAGAUAAA4AAAAAAAAAAAAAAAAALgIAAGRycy9lMm9Eb2MueG1sUEsBAi0A&#10;FAAGAAgAAAAhAPyz8NTjAAAACgEAAA8AAAAAAAAAAAAAAAAA4gQAAGRycy9kb3ducmV2LnhtbFBL&#10;BQYAAAAABAAEAPMAAADyBQAAAAA=&#10;" fillcolor="window" strokecolor="#f79646" strokeweight="2pt">
                <v:path arrowok="t"/>
                <v:textbox>
                  <w:txbxContent>
                    <w:p w:rsidR="004443B7" w:rsidRPr="004E310B" w:rsidRDefault="004443B7" w:rsidP="00970A7B">
                      <w:pPr>
                        <w:jc w:val="center"/>
                      </w:pPr>
                      <w:r>
                        <w:t xml:space="preserve">Coordonator în revizuirea cadrului normativ </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1792" behindDoc="0" locked="0" layoutInCell="1" allowOverlap="1">
                <wp:simplePos x="0" y="0"/>
                <wp:positionH relativeFrom="column">
                  <wp:posOffset>2098675</wp:posOffset>
                </wp:positionH>
                <wp:positionV relativeFrom="paragraph">
                  <wp:posOffset>2181860</wp:posOffset>
                </wp:positionV>
                <wp:extent cx="1178560" cy="561340"/>
                <wp:effectExtent l="0" t="0" r="21590" b="10160"/>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78560" cy="561340"/>
                        </a:xfrm>
                        <a:prstGeom prst="rect">
                          <a:avLst/>
                        </a:prstGeom>
                        <a:solidFill>
                          <a:sysClr val="window" lastClr="FFFFFF"/>
                        </a:solidFill>
                        <a:ln w="25400" cap="flat" cmpd="sng" algn="ctr">
                          <a:solidFill>
                            <a:srgbClr val="F79646"/>
                          </a:solidFill>
                          <a:prstDash val="solid"/>
                        </a:ln>
                        <a:effectLst/>
                      </wps:spPr>
                      <wps:txbx>
                        <w:txbxContent>
                          <w:p w:rsidR="004443B7" w:rsidRPr="00F32955" w:rsidRDefault="004443B7" w:rsidP="00970A7B">
                            <w:pPr>
                              <w:jc w:val="center"/>
                            </w:pPr>
                            <w:r>
                              <w:t>Coordonator în instruire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1" o:spid="_x0000_s1049" style="position:absolute;left:0;text-align:left;margin-left:165.25pt;margin-top:171.8pt;width:92.8pt;height:4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XT/hwIAABgFAAAOAAAAZHJzL2Uyb0RvYy54bWysVEtv2zAMvg/YfxB0Xx2nebRGnSJokWFA&#10;0AZrh54ZWbKNyZImKbGzXz9KdtK062mYDwIpUnx8/Oib266RZM+tq7XKaXoxooQrpotalTn98bz6&#10;ckWJ86AKkFrxnB64o7eLz59uWpPxsa60LLglGES5rDU5rbw3WZI4VvEG3IU2XKFRaNuAR9WWSWGh&#10;xeiNTMaj0SxptS2M1Yw7h7f3vZEuYnwhOPOPQjjuicwp1ubjaeO5DWeyuIGstGCqmg1lwD9U0UCt&#10;MOkp1D14IDtb/xWqqZnVTgt/wXSTaCFqxmMP2E06etfNUwWGx14QHGdOMLn/F5Y97DeW1EVO5ykl&#10;Chqc0XdEDVQpOcE7BKg1LkO/J7OxoUVn1pr9dGhI3liC4gafTtgm+GKDpItoH05o884ThpdpOr+a&#10;znAoDG3TWXo5ieNIIDu+Ntb5r1w3JAg5tVhXBBn2a+dDfsiOLrEwLetiVUsZlYO7k5bsAQePfCl0&#10;S4kE5/Eyp6v4hd4whDt/JhVpczqeTkahMEBGCgkexcYgRk6VlIAskerM21jLm9fOlttT1tX8ejaZ&#10;fZQkFH0PruqrixEGN6lC7TwSd+jxFdYg+W7bxXGNL4+j2erigDO0uie3M2xVY4I1NrsBi2zGTnBD&#10;/SMeQmpsTw8SJZW2vz+6D/5IMrRS0uJ2YOu/dmA5YvhNIf2u0wlOi/ioTKbzMSr23LI9t6hdc6dx&#10;DsgwrC6Kwd/Loyisbl5wkZchK5pAMczdgzwod77fWvwVML5cRjdcIQN+rZ4MC8EDdAHa5+4FrBlI&#10;45FuD/q4SZC9407vG14qvdx5LepIrAB1j+vAcly/SJbhVxH2+1yPXq8/tMUfAAAA//8DAFBLAwQU&#10;AAYACAAAACEAaUY79+MAAAALAQAADwAAAGRycy9kb3ducmV2LnhtbEyPy07DMBBF90j8gzVI7Kid&#10;polQiFO1RCxYUJUWkNi58ZBE9SOK3Tb8PcMKdjOaozvnlsvJGnbGMfTeSUhmAhi6xuvetRLe9k93&#10;98BCVE4r4x1K+MYAy+r6qlSF9hf3iuddbBmFuFAoCV2MQ8F5aDq0Ksz8gI5uX360KtI6tlyP6kLh&#10;1vC5EDm3qnf0oVMDPnbYHHcnK+Fzvdm8rD/eV7Wpt82+1s+mP2ZS3t5MqwdgEaf4B8OvPqlDRU4H&#10;f3I6MCMhTUVGKA2LNAdGRJbkCbCDhEU6F8Crkv/vUP0AAAD//wMAUEsBAi0AFAAGAAgAAAAhALaD&#10;OJL+AAAA4QEAABMAAAAAAAAAAAAAAAAAAAAAAFtDb250ZW50X1R5cGVzXS54bWxQSwECLQAUAAYA&#10;CAAAACEAOP0h/9YAAACUAQAACwAAAAAAAAAAAAAAAAAvAQAAX3JlbHMvLnJlbHNQSwECLQAUAAYA&#10;CAAAACEAdjV0/4cCAAAYBQAADgAAAAAAAAAAAAAAAAAuAgAAZHJzL2Uyb0RvYy54bWxQSwECLQAU&#10;AAYACAAAACEAaUY79+MAAAALAQAADwAAAAAAAAAAAAAAAADhBAAAZHJzL2Rvd25yZXYueG1sUEsF&#10;BgAAAAAEAAQA8wAAAPEFAAAAAA==&#10;" fillcolor="window" strokecolor="#f79646" strokeweight="2pt">
                <v:path arrowok="t"/>
                <v:textbox>
                  <w:txbxContent>
                    <w:p w:rsidR="004443B7" w:rsidRPr="00F32955" w:rsidRDefault="004443B7" w:rsidP="00970A7B">
                      <w:pPr>
                        <w:jc w:val="center"/>
                      </w:pPr>
                      <w:r>
                        <w:t>Coordonator în instruire</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2816" behindDoc="0" locked="0" layoutInCell="1" allowOverlap="1">
                <wp:simplePos x="0" y="0"/>
                <wp:positionH relativeFrom="column">
                  <wp:posOffset>3441700</wp:posOffset>
                </wp:positionH>
                <wp:positionV relativeFrom="paragraph">
                  <wp:posOffset>2181860</wp:posOffset>
                </wp:positionV>
                <wp:extent cx="1090295" cy="561340"/>
                <wp:effectExtent l="0" t="0" r="14605" b="1016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90295" cy="561340"/>
                        </a:xfrm>
                        <a:prstGeom prst="rect">
                          <a:avLst/>
                        </a:prstGeom>
                        <a:solidFill>
                          <a:sysClr val="window" lastClr="FFFFFF"/>
                        </a:solidFill>
                        <a:ln w="25400" cap="flat" cmpd="sng" algn="ctr">
                          <a:solidFill>
                            <a:srgbClr val="F79646"/>
                          </a:solidFill>
                          <a:prstDash val="solid"/>
                        </a:ln>
                        <a:effectLst/>
                      </wps:spPr>
                      <wps:txbx>
                        <w:txbxContent>
                          <w:p w:rsidR="004443B7" w:rsidRPr="00F32955" w:rsidRDefault="004443B7" w:rsidP="00970A7B">
                            <w:pPr>
                              <w:jc w:val="center"/>
                            </w:pPr>
                            <w:r>
                              <w:t>Coordonator în cercetări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0" o:spid="_x0000_s1050" style="position:absolute;left:0;text-align:left;margin-left:271pt;margin-top:171.8pt;width:85.85pt;height:44.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EhwIAABgFAAAOAAAAZHJzL2Uyb0RvYy54bWysVEtv2zAMvg/YfxB0X+1kSboYdYqgRYYB&#10;QVusHXpmZPmByaImKXGyXz9KdtK062mYDwYpUnx8/Kir632r2E5a16DO+egi5UxqgUWjq5z/eFp9&#10;+sKZ86ALUKhlzg/S8evFxw9XncnkGGtUhbSMgmiXdSbntfcmSxInatmCu0AjNRlLtC14Um2VFBY6&#10;it6qZJyms6RDWxiLQjpHp7e9kS9i/LKUwt+XpZOeqZxTbT7+bfxvwj9ZXEFWWTB1I4Yy4B+qaKHR&#10;lPQU6hY8sK1t/grVNsKiw9JfCGwTLMtGyNgDdTNK33TzWIORsRcCx5kTTO7/hRV3uwfLmiLnlwSP&#10;hpZm9J1QA10pyeiMAOqMy8jv0TzY0KIzaxQ/HRmSV5aguMFnX9o2+FKDbB/RPpzQlnvPBB2O0nk6&#10;nk85E2SbzkafJzFbAtnxtrHOf5XYsiDk3FJdEWTYrZ0P+SE7usTCUDXFqlEqKgd3oyzbAQ2e+FJg&#10;x5kC5+kw56v4hd4ohDu/pjTrcj6eTlKCQwAxslTgSWwNYeR0xRmoiqguvI21vLrtbLU5ZV1dzmeT&#10;2XtJQtG34Oq+uhhhcFM61C4jcYceX2ANkt9v9nFc48lxNBssDjRDiz25nRGrhhKsqdkHsMRm6oQ2&#10;1N/Tr1RI7eEgcVaj/f3eefAnkpGVs462g1r/tQUrCcNvmug3H01oWsxHZTK9HJNizy2bc4vetjdI&#10;cxjRW2BEFIO/V0extNg+0yIvQ1YygRaUuwd5UG58v7X0FAi5XEY3WiEDfq0fjQjBA3QB2qf9M1gz&#10;kMYT3e7wuEmQveFO7xtualxuPZZNJFaAusd1YDmtXyTL8FSE/T7Xo9fLg7b4AwAA//8DAFBLAwQU&#10;AAYACAAAACEA2K9qd+MAAAALAQAADwAAAGRycy9kb3ducmV2LnhtbEyPQU/CQBSE7yb+h80z8SZb&#10;aAFT+0pA4sGDREFNvC3dZ9uw+7bpLlD/PetJj5OZzHxTLAZrxIl63zpGGI8SEMSV0y3XCO+7p7t7&#10;ED4o1so4JoQf8rAor68KlWt35jc6bUMtYgn7XCE0IXS5lL5qyCo/ch1x9L5db1WIsq+l7tU5llsj&#10;J0kyk1a1HBca1dFjQ9Vhe7QIX6vN5mX1+bFcm/VrtVvrZ9Mepoi3N8PyAUSgIfyF4Rc/okMZmfbu&#10;yNoLgzDNJvFLQEizdAYiJubjdA5ij5Cl0ZJlIf9/KC8AAAD//wMAUEsBAi0AFAAGAAgAAAAhALaD&#10;OJL+AAAA4QEAABMAAAAAAAAAAAAAAAAAAAAAAFtDb250ZW50X1R5cGVzXS54bWxQSwECLQAUAAYA&#10;CAAAACEAOP0h/9YAAACUAQAACwAAAAAAAAAAAAAAAAAvAQAAX3JlbHMvLnJlbHNQSwECLQAUAAYA&#10;CAAAACEAYF/yRIcCAAAYBQAADgAAAAAAAAAAAAAAAAAuAgAAZHJzL2Uyb0RvYy54bWxQSwECLQAU&#10;AAYACAAAACEA2K9qd+MAAAALAQAADwAAAAAAAAAAAAAAAADhBAAAZHJzL2Rvd25yZXYueG1sUEsF&#10;BgAAAAAEAAQA8wAAAPEFAAAAAA==&#10;" fillcolor="window" strokecolor="#f79646" strokeweight="2pt">
                <v:path arrowok="t"/>
                <v:textbox>
                  <w:txbxContent>
                    <w:p w:rsidR="004443B7" w:rsidRPr="00F32955" w:rsidRDefault="004443B7" w:rsidP="00970A7B">
                      <w:pPr>
                        <w:jc w:val="center"/>
                      </w:pPr>
                      <w:r>
                        <w:t>Coordonator în cercetări</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9744" behindDoc="0" locked="0" layoutInCell="1" allowOverlap="1">
                <wp:simplePos x="0" y="0"/>
                <wp:positionH relativeFrom="column">
                  <wp:posOffset>159385</wp:posOffset>
                </wp:positionH>
                <wp:positionV relativeFrom="paragraph">
                  <wp:posOffset>1597660</wp:posOffset>
                </wp:positionV>
                <wp:extent cx="5640705" cy="253365"/>
                <wp:effectExtent l="0" t="0" r="17145" b="1333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0705" cy="253365"/>
                        </a:xfrm>
                        <a:prstGeom prst="rect">
                          <a:avLst/>
                        </a:prstGeom>
                        <a:solidFill>
                          <a:sysClr val="window" lastClr="FFFFFF"/>
                        </a:solidFill>
                        <a:ln w="25400" cap="flat" cmpd="sng" algn="ctr">
                          <a:solidFill>
                            <a:srgbClr val="F79646"/>
                          </a:solidFill>
                          <a:prstDash val="solid"/>
                        </a:ln>
                        <a:effectLst/>
                      </wps:spPr>
                      <wps:txbx>
                        <w:txbxContent>
                          <w:p w:rsidR="004443B7" w:rsidRPr="004E310B" w:rsidRDefault="004443B7" w:rsidP="00970A7B">
                            <w:pPr>
                              <w:jc w:val="center"/>
                            </w:pPr>
                            <w:r>
                              <w:t>Domeniile de intervenție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69" o:spid="_x0000_s1051" style="position:absolute;left:0;text-align:left;margin-left:12.55pt;margin-top:125.8pt;width:444.1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6ZlggIAABgFAAAOAAAAZHJzL2Uyb0RvYy54bWysVFtP2zAUfp+0/2D5fSQtbRkRKapAnSZV&#10;gICJ51PHuWiOj2e7Tbtfv2MnLYXxNC0P0bn5XD5/x1fXu1axrbSuQZ3z0VnKmdQCi0ZXOf/xvPzy&#10;lTPnQRegUMuc76Xj1/PPn646k8kx1qgKaRkl0S7rTM5r702WJE7UsgV3hkZqcpZoW/Ck2iopLHSU&#10;vVXJOE1nSYe2MBaFdI6st72Tz2P+spTC35elk56pnFNvPv5t/K/DP5lfQVZZMHUjhjbgH7poodFU&#10;9JjqFjywjW3+StU2wqLD0p8JbBMsy0bIOANNM0rfTfNUg5FxFgLHmSNM7v+lFXfbB8uaIuezS840&#10;tHRHj4Qa6EpJRjYCqDMuo7gn82DDiM6sUPx05EjeeILihphdadsQSwOyXUR7f0Rb7jwTZJzOJulF&#10;OuVMkG88PT+fTUO1BLLDaWOd/yaxZUHIuaW+IsiwXTnfhx5CYmOommLZKBWVvbtRlm2BLp74UmDH&#10;mQLnyZjzZfyGau70mNKsC91MUmKLAGJkqcCT2BrCyOmKM1AVUV14G3t5c9rZan2sury4nE1mHxUJ&#10;Td+Cq/vuYoYhTOnQu4zEHWZ8hTVIfrfexesaR7CCaY3Fnu7QYk9uZ8SyoQIrGvYBLLGZJqEN9ff0&#10;KxXSeDhInNVof39kD/FEMvJy1tF20Oi/NmAlYfhdE/0uR5NJWKeoTKYXY1LsqWd96tGb9gbpHkb0&#10;FhgRxRDv1UEsLbYvtMiLUJVcoAXV7kEelBvfby09BUIuFjGMVsiAX+knI0LyAF2A9nn3AtYMpPFE&#10;tzs8bBJk77jTx4aTGhcbj2UTifWK68ByWr9IzeGpCPt9qseo1wdt/gcAAP//AwBQSwMEFAAGAAgA&#10;AAAhAOGmu63hAAAACgEAAA8AAABkcnMvZG93bnJldi54bWxMj8FOwzAMhu9IvENkJG4s7aATK02n&#10;jYoDBybYAIlb1pi2WuJUTbaVt8dwgZNl+9Pvz8VidFYccQidJwXpJAGBVHvTUaPgdftwdQsiRE1G&#10;W0+o4AsDLMrzs0Lnxp/oBY+b2AgOoZBrBW2MfS5lqFt0Okx8j8S7Tz84HbkdGmkGfeJwZ+U0SWbS&#10;6Y74Qqt7vG+x3m8OTsHHar1+Wr2/LStbPdfbyjzabp8pdXkxLu9ARBzjHww/+qwOJTvt/IFMEFbB&#10;NEuZ/K0zEAzM0+sbEDuezNMMZFnI/y+U3wAAAP//AwBQSwECLQAUAAYACAAAACEAtoM4kv4AAADh&#10;AQAAEwAAAAAAAAAAAAAAAAAAAAAAW0NvbnRlbnRfVHlwZXNdLnhtbFBLAQItABQABgAIAAAAIQA4&#10;/SH/1gAAAJQBAAALAAAAAAAAAAAAAAAAAC8BAABfcmVscy8ucmVsc1BLAQItABQABgAIAAAAIQAV&#10;v6ZlggIAABgFAAAOAAAAAAAAAAAAAAAAAC4CAABkcnMvZTJvRG9jLnhtbFBLAQItABQABgAIAAAA&#10;IQDhprut4QAAAAoBAAAPAAAAAAAAAAAAAAAAANwEAABkcnMvZG93bnJldi54bWxQSwUGAAAAAAQA&#10;BADzAAAA6gUAAAAA&#10;" fillcolor="window" strokecolor="#f79646" strokeweight="2pt">
                <v:path arrowok="t"/>
                <v:textbox>
                  <w:txbxContent>
                    <w:p w:rsidR="004443B7" w:rsidRPr="004E310B" w:rsidRDefault="004443B7" w:rsidP="00970A7B">
                      <w:pPr>
                        <w:jc w:val="center"/>
                      </w:pPr>
                      <w:r>
                        <w:t>Domeniile de intervenție</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0528" behindDoc="0" locked="0" layoutInCell="1" allowOverlap="1">
                <wp:simplePos x="0" y="0"/>
                <wp:positionH relativeFrom="column">
                  <wp:posOffset>5799455</wp:posOffset>
                </wp:positionH>
                <wp:positionV relativeFrom="paragraph">
                  <wp:posOffset>451485</wp:posOffset>
                </wp:positionV>
                <wp:extent cx="418465" cy="694055"/>
                <wp:effectExtent l="0" t="0" r="19685" b="10795"/>
                <wp:wrapNone/>
                <wp:docPr id="68" name="Right Brac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8465" cy="694055"/>
                        </a:xfrm>
                        <a:prstGeom prst="righ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BF4BAB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8" o:spid="_x0000_s1026" type="#_x0000_t88" style="position:absolute;margin-left:456.65pt;margin-top:35.55pt;width:32.95pt;height:54.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KgwIAAAsFAAAOAAAAZHJzL2Uyb0RvYy54bWysVMlu2zAQvRfoPxC8N5IM2Y2FyIETw0UB&#10;twmaFDmPKWpBKQ5L0kv69R1Scrb2VPRCzMZZHt/w4vLYK7aX1nWoS56dpZxJLbDqdFPy7/frD+ec&#10;OQ+6AoValvxROn65eP/u4mAKOcEWVSUtoyTaFQdT8tZ7UySJE63swZ2hkZqcNdoePKm2SSoLB8re&#10;q2SSprPkgLYyFoV0jqyrwckXMX9dS+Fv6tpJz1TJqTcfTxvPbTiTxQUUjQXTdmJsA/6hix46TUWf&#10;Uq3AA9vZ7o9UfScsOqz9mcA+wbruhIwz0DRZ+maauxaMjLMQOM48weT+X1rxdX9rWVeVfEYvpaGn&#10;N/rWNa1nVxaEZGQliA7GFRR5Z25tGNKZDYofjhzJK09Q3BhzrG0fYmlEdox4Pz7hLY+eCTLm2Xk+&#10;m3ImyDWb5+l0GoolUJwuG+v8J4k9C0LJbWgs9hWxhv3G+eHCKTBU1LjulCI7FEqzQ8nn00koAkSv&#10;WoEnsTc0sNMNZ6Aa4q3wNmZ0qLoq3I5T2mZ7rSzbA3EnX59nV6shqIVKDtb5NE1HDjnwX7AazFl6&#10;stMsbkgT53qVP/S8AtcOd6JrHF/pUF9G+o4jPkMbpC1Wj/RsFgc+OyPWHWXbgPO3YInARHVaSn9D&#10;R62QMMBR4qxF++tv9hBPvCIvZwdaCALo5w6s5Ex91sS4eZbnYYOikk8/TkixLz3blx6966+RcMto&#10;/Y2IYoj36iTWFvsH2t1lqEou0IJqD08xKtd+WFTafiGXyxhGW2PAb/SdESF5wCngeH98AGtGmnji&#10;11c8LQ8Ub3gyxIabGpc7j3UXSfSM60hr2rj4aOPvEFb6pR6jnv+wxW8AAAD//wMAUEsDBBQABgAI&#10;AAAAIQCAOb6Q3gAAAAoBAAAPAAAAZHJzL2Rvd25yZXYueG1sTI9BTsMwEEX3SNzBGiQ2iDppgcQh&#10;ToUQHIAWqV068TSJsMdW7Lbp7TEruhz9p//f1OvZGnbCKYyOJOSLDBhS5/RIvYTv7edjCSxERVoZ&#10;RyjhggHWze1NrSrtzvSFp03sWSqhUCkJQ4y+4jx0A1oVFs4jpezgJqtiOqee60mdU7k1fJllL9yq&#10;kdLCoDy+D9j9bI5WAt+PZvcgCqJyJz7Ky9Y/t72X8v5ufnsFFnGO/zD86Sd1aJJT646kAzMSRL5a&#10;JVRCkefAEiAKsQTWJrLMnoA3Nb9+ofkFAAD//wMAUEsBAi0AFAAGAAgAAAAhALaDOJL+AAAA4QEA&#10;ABMAAAAAAAAAAAAAAAAAAAAAAFtDb250ZW50X1R5cGVzXS54bWxQSwECLQAUAAYACAAAACEAOP0h&#10;/9YAAACUAQAACwAAAAAAAAAAAAAAAAAvAQAAX3JlbHMvLnJlbHNQSwECLQAUAAYACAAAACEAP3Mw&#10;yoMCAAALBQAADgAAAAAAAAAAAAAAAAAuAgAAZHJzL2Uyb0RvYy54bWxQSwECLQAUAAYACAAAACEA&#10;gDm+kN4AAAAKAQAADwAAAAAAAAAAAAAAAADdBAAAZHJzL2Rvd25yZXYueG1sUEsFBgAAAAAEAAQA&#10;8wAAAOgFAAAAAA==&#10;" adj="1085" strokecolor="#4a7ebb"/>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4384" behindDoc="0" locked="0" layoutInCell="1" allowOverlap="1">
                <wp:simplePos x="0" y="0"/>
                <wp:positionH relativeFrom="column">
                  <wp:posOffset>3673475</wp:posOffset>
                </wp:positionH>
                <wp:positionV relativeFrom="paragraph">
                  <wp:posOffset>948055</wp:posOffset>
                </wp:positionV>
                <wp:extent cx="2125980" cy="286385"/>
                <wp:effectExtent l="0" t="0" r="26670" b="1841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286385"/>
                        </a:xfrm>
                        <a:prstGeom prst="rect">
                          <a:avLst/>
                        </a:prstGeom>
                        <a:solidFill>
                          <a:sysClr val="window" lastClr="FFFFFF"/>
                        </a:solidFill>
                        <a:ln w="25400" cap="flat" cmpd="sng" algn="ctr">
                          <a:solidFill>
                            <a:srgbClr val="F79646"/>
                          </a:solidFill>
                          <a:prstDash val="solid"/>
                        </a:ln>
                        <a:effectLst/>
                      </wps:spPr>
                      <wps:txbx>
                        <w:txbxContent>
                          <w:p w:rsidR="004443B7" w:rsidRPr="00386914" w:rsidRDefault="004443B7" w:rsidP="00970A7B">
                            <w:pPr>
                              <w:jc w:val="center"/>
                            </w:pPr>
                            <w:r>
                              <w:t>Manager de Proiect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67" o:spid="_x0000_s1052" style="position:absolute;left:0;text-align:left;margin-left:289.25pt;margin-top:74.65pt;width:167.4pt;height:2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TjgwIAABgFAAAOAAAAZHJzL2Uyb0RvYy54bWysVMlu2zAQvRfoPxC8N7JV23GEyIGRwEUB&#10;Iw2aFDmPKWpBKQ5L0pbcr++Qlh0nzamoDgJn4Sxv3vD6pm8V20nrGtQ5H1+MOJNaYNHoKuc/nlaf&#10;5pw5D7oAhVrmfC8dv1l8/HDdmUymWKMqpGUURLusMzmvvTdZkjhRyxbcBRqpyViibcGTaKuksNBR&#10;9FYl6Wg0Szq0hbEopHOkvTsY+SLGL0sp/LeydNIzlXOqzce/jf9N+CeLa8gqC6ZuxFAG/EMVLTSa&#10;kp5C3YEHtrXNX6HaRlh0WPoLgW2CZdkIGXugbsajN9081mBk7IXAceYEk/t/YcX97sGypsj57JIz&#10;DS3N6DuhBrpSkpGOAOqMy8jv0TzY0KIzaxQ/HRmSV5YguMGnL20bfKlB1ke09ye0Ze+ZIGU6TqdX&#10;cxqKIFs6n32eT0O2BLLjbWOd/yKxZeGQc0t1RZBht3b+4Hp0iYWhaopVo1QU9u5WWbYDGjzxpcCO&#10;MwXOkzLnq/gN2dz5NaVZR9VMJ6NQGBAjSwWejq0hjJyuOANVEdWFt7GWV7edrTanrKvLq9lk9l6S&#10;UPQduPpQXYwwuCkdapeRuEOPL7CGk+83fRxXGiMH1QaLPc3Q4oHczohVQwnW1OwDWGIzdUIb6r/R&#10;r1RI7eFw4qxG+/s9ffAnkpGVs462g1r/tQUrCcOvmuh3NZ5MwjpFYTK9TEmw55bNuUVv21ukOYzp&#10;LTAiHoO/V8djabF9pkVehqxkAi0o9wHkQbj1h62lp0DI5TK60QoZ8Gv9aEQIHqAL0D71z2DNQBpP&#10;dLvH4yZB9oY7B99wU+Ny67FsIrFecB1YTusXqTk8FWG/z+Xo9fKgLf4AAAD//wMAUEsDBBQABgAI&#10;AAAAIQDY4+jp4wAAAAsBAAAPAAAAZHJzL2Rvd25yZXYueG1sTI9PT8JAEMXvJnyHzZh4ky3SKi3d&#10;ErDx4AGioCbclu7YNuyfprtA+faOJ73NzHt583v5YjCanbH3rbMCJuMIGNrKqdbWAj52L/czYD5I&#10;q6R2FgVc0cOiGN3kMlPuYt/xvA01oxDrMymgCaHLOPdVg0b6sevQkvbteiMDrX3NVS8vFG40f4ii&#10;R25ka+lDIzt8brA6bk9GwH612axXX5/LUpdv1a5Ur7o9JkLc3Q7LObCAQ/gzwy8+oUNBTAd3ssoz&#10;LSB5miVkJSFOp8DIkU6mNBzoksYx8CLn/zsUPwAAAP//AwBQSwECLQAUAAYACAAAACEAtoM4kv4A&#10;AADhAQAAEwAAAAAAAAAAAAAAAAAAAAAAW0NvbnRlbnRfVHlwZXNdLnhtbFBLAQItABQABgAIAAAA&#10;IQA4/SH/1gAAAJQBAAALAAAAAAAAAAAAAAAAAC8BAABfcmVscy8ucmVsc1BLAQItABQABgAIAAAA&#10;IQCNDeTjgwIAABgFAAAOAAAAAAAAAAAAAAAAAC4CAABkcnMvZTJvRG9jLnhtbFBLAQItABQABgAI&#10;AAAAIQDY4+jp4wAAAAsBAAAPAAAAAAAAAAAAAAAAAN0EAABkcnMvZG93bnJldi54bWxQSwUGAAAA&#10;AAQABADzAAAA7QUAAAAA&#10;" fillcolor="window" strokecolor="#f79646" strokeweight="2pt">
                <v:path arrowok="t"/>
                <v:textbox>
                  <w:txbxContent>
                    <w:p w:rsidR="004443B7" w:rsidRPr="00386914" w:rsidRDefault="004443B7" w:rsidP="00970A7B">
                      <w:pPr>
                        <w:jc w:val="center"/>
                      </w:pPr>
                      <w:r>
                        <w:t>Manager de Proiect</w:t>
                      </w:r>
                    </w:p>
                  </w:txbxContent>
                </v:textbox>
              </v:rect>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665408" behindDoc="0" locked="0" layoutInCell="1" allowOverlap="1">
                <wp:simplePos x="0" y="0"/>
                <wp:positionH relativeFrom="column">
                  <wp:posOffset>4610099</wp:posOffset>
                </wp:positionH>
                <wp:positionV relativeFrom="paragraph">
                  <wp:posOffset>661035</wp:posOffset>
                </wp:positionV>
                <wp:extent cx="0" cy="275590"/>
                <wp:effectExtent l="95250" t="0" r="76200" b="48260"/>
                <wp:wrapNone/>
                <wp:docPr id="66" name="Straight Arrow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559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55F1E0CE" id="Straight Arrow Connector 66" o:spid="_x0000_s1026" type="#_x0000_t32" style="position:absolute;margin-left:363pt;margin-top:52.05pt;width:0;height:21.7pt;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Lpp9gEAAOADAAAOAAAAZHJzL2Uyb0RvYy54bWysU8GO0zAQvSPxD5bvNGlFyzZquoKWclmg&#10;UuEDpo6TWDi25TFN+veMnbTswg1xscYznpc3b142j0On2UV6VNaUfD7LOZNG2EqZpuTfvx3ePHCG&#10;AUwF2hpZ8qtE/rh9/WrTu0IubGt1JT0jEINF70rehuCKLEPRyg5wZp00VKyt7yDQ1TdZ5aEn9E5n&#10;izxfZb31lfNWSETK7sci3yb8upYifK1rlIHpkhO3kE6fznM8s+0GisaDa5WYaMA/sOhAGfroHWoP&#10;AdhPr/6C6pTwFm0dZsJ2ma1rJWSagaaZ539Mc2rByTQLiYPuLhP+P1jx5XL0TFUlX604M9DRjk7B&#10;g2rawN57b3u2s8aQjtYzekJ69Q4LatuZo48Ti8Gc3JMVP5Bq2YtivKAbnw217+JzGpkNSf/rXX85&#10;BCbGpKDs4t1yuU6ryaC49TmP4ZO0HYtByXHieCc3T/LD5QlD5AHFrSF+1NiD0jrtWhvWl3y9XCw5&#10;E0COqzUECjtHGqBpOAPdkJVF8AkRrVZV7I446JvzTnt2AbLT28PD/MN+fNRCJcfsepnnk60Qwmdb&#10;jel5fssTtQkm0XyBHznvAduxJ5VGhwZQ+qOpWLg6WhDEvcQCYWkTiclk9Wn237LH6Gyr69HfdkM2&#10;Sm2T5aNPn98pfv5jbn8BAAD//wMAUEsDBBQABgAIAAAAIQAo/SMD3wAAAAsBAAAPAAAAZHJzL2Rv&#10;d25yZXYueG1sTI9BS8NAEIXvgv9hGcGb3STUVGI2pQiFHhRsFOxxmh2zqdndkN228d874qEe573H&#10;m++Vy8n24kRj6LxTkM4SEOQarzvXKnh/W989gAgRncbeO1LwTQGW1fVViYX2Z7elUx1bwSUuFKjA&#10;xDgUUobGkMUw8wM59j79aDHyObZSj3jmctvLLElyabFz/MHgQE+Gmq/6aBV8bNI8rXdmRXF9eHl+&#10;zXa4PWyUur2ZVo8gIk3xEoZffEaHipn2/uh0EL2CRZbzlshGMk9BcOJP2bMyX9yDrEr5f0P1AwAA&#10;//8DAFBLAQItABQABgAIAAAAIQC2gziS/gAAAOEBAAATAAAAAAAAAAAAAAAAAAAAAABbQ29udGVu&#10;dF9UeXBlc10ueG1sUEsBAi0AFAAGAAgAAAAhADj9If/WAAAAlAEAAAsAAAAAAAAAAAAAAAAALwEA&#10;AF9yZWxzLy5yZWxzUEsBAi0AFAAGAAgAAAAhAE7Qumn2AQAA4AMAAA4AAAAAAAAAAAAAAAAALgIA&#10;AGRycy9lMm9Eb2MueG1sUEsBAi0AFAAGAAgAAAAhACj9IwPfAAAACwEAAA8AAAAAAAAAAAAAAAAA&#10;UAQAAGRycy9kb3ducmV2LnhtbFBLBQYAAAAABAAEAPMAAABc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8720" behindDoc="0" locked="0" layoutInCell="1" allowOverlap="1">
                <wp:simplePos x="0" y="0"/>
                <wp:positionH relativeFrom="column">
                  <wp:posOffset>6042660</wp:posOffset>
                </wp:positionH>
                <wp:positionV relativeFrom="paragraph">
                  <wp:posOffset>981710</wp:posOffset>
                </wp:positionV>
                <wp:extent cx="693420" cy="10795"/>
                <wp:effectExtent l="38100" t="76200" r="0" b="103505"/>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3420" cy="1079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19413BF" id="Straight Arrow Connector 65" o:spid="_x0000_s1026" type="#_x0000_t32" style="position:absolute;margin-left:475.8pt;margin-top:77.3pt;width:54.6pt;height:.8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X0iBwIAAPgDAAAOAAAAZHJzL2Uyb0RvYy54bWysU8GO0zAQvSPxD5bvNGnZlm3UdAUthcMu&#10;VCpwnzpOYuHY1tg07d8zdrLdXbghLqPxjOf5zczz6u7caXaS6JU1JZ9Ocs6kEbZSpin592+7N7ec&#10;+QCmAm2NLPlFen63fv1q1btCzmxrdSWREYjxRe9K3obgiizzopUd+Il10lCytthBoCM2WYXQE3qn&#10;s1meL7LeYuXQCuk9RbdDkq8Tfl1LEb7WtZeB6ZITt5AsJnuMNluvoGgQXKvESAP+gUUHytCjV6gt&#10;BGC/UP0F1SmB1ts6TITtMlvXSsjUA3Uzzf/o5tCCk6kXGo531zH5/wcrvpz2yFRV8sWcMwMd7egQ&#10;EFTTBvYe0fZsY42hOVpkdIXm1TtfUNnG7DF2LM7m4O6t+Okpl71IxoN3w7VzjR2rtXKfSSY8eT+i&#10;FyFoDOycdnK57kSeAxMUXCzf3sxoc4JS0/zdMlHIoIh4sdahD5+k7Vh0Su5H7lfSwwtwuvch8nsq&#10;iMXG7pTWSQPasL7ky/mMxiCAlFhrCOR2jmbjTcMZ6IYkLgImzt5qVcXqiOOxOW40shOQzG52t9MP&#10;2+FSC5Ucost5no9y8xAebDWEp/ljnKiNMInmC/zY2xZ8O9Sk1KDcAEp/NBULF0eLg7ivmCAsbSIx&#10;mb7A2PvTOqJ3tNVlj487I3mlsvErRP0+P5P//MOufwMAAP//AwBQSwMEFAAGAAgAAAAhAF230rzf&#10;AAAADAEAAA8AAABkcnMvZG93bnJldi54bWxMj0FPwzAMhe9I/IfISNxY0o11W2k6ARISEic2EFev&#10;CW1F41RJtpV/j3tiN9vv6fl75XZ0vTjZEDtPGrKZAmGp9qajRsPH/uVuDSImJIO9J6vh10bYVtdX&#10;JRbGn+ndnnapERxCsUANbUpDIWWsW+swzvxgibVvHxwmXkMjTcAzh7tezpXKpcOO+EOLg31ubf2z&#10;OzoNe3xavfnXYb0In18+N/PVJhuD1rc34+MDiGTH9G+GCZ/RoWKmgz+SiaLXsFlmOVtZWN7zMDlU&#10;rrjNYTrlC5BVKS9LVH8AAAD//wMAUEsBAi0AFAAGAAgAAAAhALaDOJL+AAAA4QEAABMAAAAAAAAA&#10;AAAAAAAAAAAAAFtDb250ZW50X1R5cGVzXS54bWxQSwECLQAUAAYACAAAACEAOP0h/9YAAACUAQAA&#10;CwAAAAAAAAAAAAAAAAAvAQAAX3JlbHMvLnJlbHNQSwECLQAUAAYACAAAACEAlmV9IgcCAAD4AwAA&#10;DgAAAAAAAAAAAAAAAAAuAgAAZHJzL2Uyb0RvYy54bWxQSwECLQAUAAYACAAAACEAXbfSvN8AAAAM&#10;AQAADwAAAAAAAAAAAAAAAABhBAAAZHJzL2Rvd25yZXYueG1sUEsFBgAAAAAEAAQA8wAAAG0FAAAA&#10;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7696" behindDoc="0" locked="0" layoutInCell="1" allowOverlap="1">
                <wp:simplePos x="0" y="0"/>
                <wp:positionH relativeFrom="column">
                  <wp:posOffset>6042660</wp:posOffset>
                </wp:positionH>
                <wp:positionV relativeFrom="paragraph">
                  <wp:posOffset>187960</wp:posOffset>
                </wp:positionV>
                <wp:extent cx="892175" cy="473710"/>
                <wp:effectExtent l="38100" t="0" r="22225" b="59690"/>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92175" cy="4737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5E0909E" id="Straight Arrow Connector 64" o:spid="_x0000_s1026" type="#_x0000_t32" style="position:absolute;margin-left:475.8pt;margin-top:14.8pt;width:70.25pt;height:37.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8FRBAIAAO8DAAAOAAAAZHJzL2Uyb0RvYy54bWysU8GO2yAQvVfqPyDuje002SRWnFWbNO1h&#10;t42U9gMmGGxUDAhonPx9B+zN7ra3qhcEM8zjzbzH+v7SKXLmzkujK1pMckq4ZqaWuqnoj+/7d0tK&#10;fABdgzKaV/TKPb3fvH2z7m3Jp6Y1quaOIIj2ZW8r2oZgyyzzrOUd+ImxXGNSGNdBwKNrstpBj+id&#10;yqZ5fpf1xtXWGca9x+huSNJNwheCs/BNCM8DURVFbiGtLq2nuGabNZSNA9tKNtKAf2DRgdT46A1q&#10;BwHILyf/guokc8YbESbMdJkRQjKeesBuivyPbo4tWJ56weF4exuT/3+w7Ov54IisK3o3o0RDhxod&#10;gwPZtIF8cM70ZGu0xjkaR/AKzqu3vsSyrT642DG76KN9MOynx1z2KhkP3g7XLsJ1RChpv6BN0qiw&#10;eXJJSlxvSvBLIAyDy9W0WMwpYZiaLd4viqRUBmWEia9a58NnbjoSNxX1I+Ub1+EJOD/4EGk9F8Ri&#10;bfZSqSS90qSv6Go+jY8BGlAoCLjtLI7E64YSUA06mwWXSHujZB2rI453zWmrHDkDumu2XxYfd8Ol&#10;Fmo+RFfzPB9d5iE8mnoIF/lTHKmNMInmK/zY2w58O9Sk1GDYAFJ90jUJV4t6QZQpJhBL6UiMJ+eP&#10;vT+rEHcnU18P7kkqdFUqG39AtO3LM+5f/tPNbwAAAP//AwBQSwMEFAAGAAgAAAAhAPziNXHgAAAA&#10;CwEAAA8AAABkcnMvZG93bnJldi54bWxMj8FOwzAMhu9IvENkJG4saaATLU0nQOKwAwdKpYlb1pi2&#10;WuNUTbYVnp70xE625U+/Pxeb2Q7shJPvHSlIVgIYUuNMT62C+vPt7hGYD5qMHhyhgh/0sCmvrwqd&#10;G3emDzxVoWUxhHyuFXQhjDnnvunQar9yI1LcfbvJ6hDHqeVm0ucYbgcuhVhzq3uKFzo94muHzaE6&#10;WgVuuzu4r5da/KZ1er+T81i9b1Olbm/m5ydgAefwD8OiH9WhjE57dyTj2aAgS5N1RBXILNYFEJlM&#10;gO2X7kECLwt++UP5BwAA//8DAFBLAQItABQABgAIAAAAIQC2gziS/gAAAOEBAAATAAAAAAAAAAAA&#10;AAAAAAAAAABbQ29udGVudF9UeXBlc10ueG1sUEsBAi0AFAAGAAgAAAAhADj9If/WAAAAlAEAAAsA&#10;AAAAAAAAAAAAAAAALwEAAF9yZWxzLy5yZWxzUEsBAi0AFAAGAAgAAAAhAC/jwVEEAgAA7wMAAA4A&#10;AAAAAAAAAAAAAAAALgIAAGRycy9lMm9Eb2MueG1sUEsBAi0AFAAGAAgAAAAhAPziNXHgAAAACwEA&#10;AA8AAAAAAAAAAAAAAAAAXgQAAGRycy9kb3ducmV2LnhtbFBLBQYAAAAABAAEAPMAAABr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6672" behindDoc="0" locked="0" layoutInCell="1" allowOverlap="1">
                <wp:simplePos x="0" y="0"/>
                <wp:positionH relativeFrom="column">
                  <wp:posOffset>2032635</wp:posOffset>
                </wp:positionH>
                <wp:positionV relativeFrom="paragraph">
                  <wp:posOffset>187960</wp:posOffset>
                </wp:positionV>
                <wp:extent cx="1641475" cy="385445"/>
                <wp:effectExtent l="0" t="0" r="53975" b="9080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41475" cy="38544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754E34E6" id="Straight Arrow Connector 63" o:spid="_x0000_s1026" type="#_x0000_t32" style="position:absolute;margin-left:160.05pt;margin-top:14.8pt;width:129.25pt;height:3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lCC/QEAAOYDAAAOAAAAZHJzL2Uyb0RvYy54bWysU8GO0zAQvSPxD5bvNEm3XbpR0xW0LJdl&#10;qbTwAVPHSSwc2xqbpv17xk5aduGGuET2jOfNvDcv6/tTr9lRolfWVLyY5ZxJI2ytTFvx798e3q04&#10;8wFMDdoaWfGz9Px+8/bNenClnNvO6loiIxDjy8FVvAvBlVnmRSd78DPrpKFkY7GHQFdssxphIPRe&#10;Z/M8v80Gi7VDK6T3FN2NSb5J+E0jRfjaNF4GpitOs4X0xfQ9xG+2WUPZIrhOiWkM+IcpelCGml6h&#10;dhCA/UT1F1SvBFpvmzATts9s0yghEwdiU+R/sHnuwMnEhcTx7iqT/3+w4um4R6bqit/ecGagpx09&#10;BwTVdoF9QLQD21pjSEeLjJ6QXoPzJZVtzR4jY3Eyz+7Rih+ectmrZLx4Nz47NdjH50SZnZL+56v+&#10;8hSYoGBxuygW75ecCcrdrJaLxTI2zKC8VDv04bO0PYuHivtp0uuIRVoCHB99GAsvBbG1sQ9Ka4pD&#10;qQ0bKn63nMdmQL5rNAQ69o6U8KblDHRLhhYBE6K3WtWxOhZ7bA9bjewIZKrFw6r4uBsfdVDLMXq3&#10;zPPJXB7CF1uP4SK/xInTBJP4vcKPM+/Ad2NNSo0+DaD0J1OzcHa0JojbmfTRJg4mk+En7r/Fj6eD&#10;rc97vGyIzJTaTsaPbn15p/PL33PzCwAA//8DAFBLAwQUAAYACAAAACEAM4C3yuAAAAAJAQAADwAA&#10;AGRycy9kb3ducmV2LnhtbEyPwUrDQBCG74LvsIzgzW6SYmxjNqUIhR4UbBTscZods6nZ2ZDdtvHt&#10;XU96m2E+/vn+cjXZXpxp9J1jBeksAUHcON1xq+D9bXO3AOEDssbeMSn4Jg+r6vqqxEK7C+/oXIdW&#10;xBD2BSowIQyFlL4xZNHP3EAcb59utBjiOrZSj3iJ4baXWZLk0mLH8YPBgZ4MNV/1ySr42KZ5Wu/N&#10;msLm+PL8mu1xd9wqdXszrR9BBJrCHwy/+lEdquh0cCfWXvQK5lmSRlRBtsxBROD+YRGHg4JlMgdZ&#10;lfJ/g+oHAAD//wMAUEsBAi0AFAAGAAgAAAAhALaDOJL+AAAA4QEAABMAAAAAAAAAAAAAAAAAAAAA&#10;AFtDb250ZW50X1R5cGVzXS54bWxQSwECLQAUAAYACAAAACEAOP0h/9YAAACUAQAACwAAAAAAAAAA&#10;AAAAAAAvAQAAX3JlbHMvLnJlbHNQSwECLQAUAAYACAAAACEA135Qgv0BAADmAwAADgAAAAAAAAAA&#10;AAAAAAAuAgAAZHJzL2Uyb0RvYy54bWxQSwECLQAUAAYACAAAACEAM4C3yuAAAAAJAQAADwAAAAAA&#10;AAAAAAAAAABXBAAAZHJzL2Rvd25yZXYueG1sUEsFBgAAAAAEAAQA8wAAAGQFA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72576" behindDoc="0" locked="0" layoutInCell="1" allowOverlap="1">
                <wp:simplePos x="0" y="0"/>
                <wp:positionH relativeFrom="column">
                  <wp:posOffset>6042660</wp:posOffset>
                </wp:positionH>
                <wp:positionV relativeFrom="paragraph">
                  <wp:posOffset>187960</wp:posOffset>
                </wp:positionV>
                <wp:extent cx="2115185" cy="727075"/>
                <wp:effectExtent l="38100" t="57150" r="0" b="73025"/>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115185" cy="727075"/>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1B9FD8EE" id="Straight Arrow Connector 62" o:spid="_x0000_s1026" type="#_x0000_t32" style="position:absolute;margin-left:475.8pt;margin-top:14.8pt;width:166.55pt;height:57.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MrECwIAAAkEAAAOAAAAZHJzL2Uyb0RvYy54bWysU02P0zAQvSPxHyzfaT5Et92o6QpaCodl&#10;qVT4AVPbSSwc27JN0/57xk5adoET4mKNZzxv3sw8rx7OvSIn4bw0uqbFLKdEaGa41G1Nv33dvVlS&#10;4gNoDspoUdOL8PRh/frVarCVKE1nFBeOIIj21WBr2oVgqyzzrBM9+JmxQmOwMa6HgFfXZtzBgOi9&#10;yso8v8sG47h1hgnv0bsdg3Sd8JtGsPClabwIRNUUuYV0unQe45mtV1C1Dmwn2UQD/oFFD1Jj0RvU&#10;FgKQH07+AdVL5ow3TZgx02emaSQTqQfspsh/6+bQgRWpFxyOt7cx+f8Hy55Oe0ckr+ldSYmGHnd0&#10;CA5k2wXyzjkzkI3RGudoHMEnOK/B+grTNnrvYsfsrA/20bDvHmPZi2C8eDs+OzeuJ42S9hPKJI0K&#10;myfntInLbRPiHAhDZ1kU82I5p4RhbFEu8sU8ls6gijixrHU+fBSmJ9GoqZ8438iONeD06MOYeE2I&#10;ydrspFLoh0ppMtT0fl7GYoAKbBQENHuLM/G6pQRUi9JmwSXW3ijJY3ZM9q49bpQjJ0B5vd0ti/fb&#10;8VEHXIze+3meTzLzED4bPrqL/OrHniaY1N8L/Mh5C74bc1JoVGwngH/QnISLxYVB3NMYCCDVXwJY&#10;ROnIWKQ/MQ3l136idTT8snfXJaLeEp/pb0RBP7+j/fwHr38CAAD//wMAUEsDBBQABgAIAAAAIQBn&#10;T02X4gAAAAsBAAAPAAAAZHJzL2Rvd25yZXYueG1sTI9NT8MwDIbvSPyHyEhcEEtbyj5K0wkhwQEQ&#10;aIMLN68JbdXGqZqs6/j1eCc42ZYfvX6cryfbidEMvnGkIJ5FIAyVTjdUKfj8eLxegvABSWPnyCg4&#10;Gg/r4vwsx0y7A23MuA2V4BDyGSqoQ+gzKX1ZG4t+5npDvPt2g8XA41BJPeCBw20nkyiaS4sN8YUa&#10;e/NQm7Ld7q2C8qa90q/dT/L1Hj0d2/jtWY4vqNTlxXR/ByKYKfzBcNJndSjYaef2pL3oFKxu4zmj&#10;CpIV1xOQLNMFiB13aRqDLHL5/4fiFwAA//8DAFBLAQItABQABgAIAAAAIQC2gziS/gAAAOEBAAAT&#10;AAAAAAAAAAAAAAAAAAAAAABbQ29udGVudF9UeXBlc10ueG1sUEsBAi0AFAAGAAgAAAAhADj9If/W&#10;AAAAlAEAAAsAAAAAAAAAAAAAAAAALwEAAF9yZWxzLy5yZWxzUEsBAi0AFAAGAAgAAAAhAMjcysQL&#10;AgAACQQAAA4AAAAAAAAAAAAAAAAALgIAAGRycy9lMm9Eb2MueG1sUEsBAi0AFAAGAAgAAAAhAGdP&#10;TZfiAAAACwEAAA8AAAAAAAAAAAAAAAAAZQQAAGRycy9kb3ducmV2LnhtbFBLBQYAAAAABAAEAPMA&#10;AAB0BQAAAAA=&#10;" strokecolor="#4a7ebb">
                <v:stroke startarrow="open"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4294967294" distB="4294967294" distL="114298" distR="114298" simplePos="0" relativeHeight="251671552" behindDoc="0" locked="0" layoutInCell="1" allowOverlap="1">
                <wp:simplePos x="0" y="0"/>
                <wp:positionH relativeFrom="column">
                  <wp:posOffset>6736714</wp:posOffset>
                </wp:positionH>
                <wp:positionV relativeFrom="paragraph">
                  <wp:posOffset>187959</wp:posOffset>
                </wp:positionV>
                <wp:extent cx="0" cy="0"/>
                <wp:effectExtent l="0" t="0" r="0" b="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7DF497A" id="Straight Arrow Connector 61" o:spid="_x0000_s1026" type="#_x0000_t32" style="position:absolute;margin-left:530.45pt;margin-top:14.8pt;width:0;height:0;z-index:25167155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su8AEAANsDAAAOAAAAZHJzL2Uyb0RvYy54bWysU8GO0zAQvSPxD5bvNElFV7tR0xW0lMsC&#10;lQofMHWcxMKxrbFp2r9n7CTdXbghLtZ4xvPy3szL+vHSa3aW6JU1FS8WOWfSCFsr01b8x/f9u3vO&#10;fABTg7ZGVvwqPX/cvH2zHlwpl7azupbICMT4cnAV70JwZZZ50cke/MI6aajYWOwh0BXbrEYYCL3X&#10;2TLP77LBYu3QCuk9ZXdjkW8SftNIEb41jZeB6YoTt5BOTOcpntlmDWWL4DolJhrwDyx6UIY+eoPa&#10;QQD2C9VfUL0SaL1twkLYPrNNo4RMGkhNkf+h5tiBk0kLDce725j8/4MVX88HZKqu+F3BmYGednQM&#10;CKrtAvuAaAe2tcbQHC0yekLzGpwvqW1rDhgVi4s5uicrfnqqZa+K8eLd+OzSYB+fk2R2SfO/3uYv&#10;L4GJMSnmbAbl3OLQh8/S9iwGFfcTvRuvIk0ezk8+RApQzg3xe8buldZpzdqwoeIPq+WKMwFktkZD&#10;oLB3JN+bljPQLblYBEyI3mpVx+6I47E9bTWyM5CT3u/vi4+78VEHtRyzD6s8nxzlIXyx9Zgu8jlP&#10;1CaYRPMVfuS8A9+NPak0mjOA0p9MzcLV0W4griQWCEubSEwml0/anyceo5Otrwec10IOSm2T26NF&#10;X94pfvlPbn4DAAD//wMAUEsDBBQABgAIAAAAIQB44gkl3AAAAAsBAAAPAAAAZHJzL2Rvd25yZXYu&#10;eG1sTI/BasMwEETvhf6D2EJvjWwfTONaDqEQyKGFxi00x421sZxYK2Mpifv3VcihPc7sY3amXEy2&#10;F2cafedYQTpLQBA3TnfcKvj6XD09g/ABWWPvmBT8kIdFdX9XYqHdhTd0rkMrYgj7AhWYEIZCSt8Y&#10;suhnbiCOt70bLYYox1bqES8x3PYyS5JcWuw4fjA40Kuh5lifrILvdZqn9dYsKawO728f2RY3h7VS&#10;jw/T8gVEoCn8wXCtH6tDFTvt3Im1F33USZ7MI6sgm+cgrsTN2d0cWZXy/4bqFwAA//8DAFBLAQIt&#10;ABQABgAIAAAAIQC2gziS/gAAAOEBAAATAAAAAAAAAAAAAAAAAAAAAABbQ29udGVudF9UeXBlc10u&#10;eG1sUEsBAi0AFAAGAAgAAAAhADj9If/WAAAAlAEAAAsAAAAAAAAAAAAAAAAALwEAAF9yZWxzLy5y&#10;ZWxzUEsBAi0AFAAGAAgAAAAhACXaay7wAQAA2wMAAA4AAAAAAAAAAAAAAAAALgIAAGRycy9lMm9E&#10;b2MueG1sUEsBAi0AFAAGAAgAAAAhAHjiCSXcAAAACwEAAA8AAAAAAAAAAAAAAAAASgQAAGRycy9k&#10;b3ducmV2LnhtbFBLBQYAAAAABAAEAPMAAABTBQAAAAA=&#10;" strokecolor="#4a7ebb">
                <v:stroke endarrow="open"/>
                <o:lock v:ext="edit" shapetype="f"/>
              </v:shape>
            </w:pict>
          </mc:Fallback>
        </mc:AlternateContent>
      </w:r>
      <w:r>
        <w:rPr>
          <w:rFonts w:ascii="Times New Roman" w:eastAsia="Times New Roman" w:hAnsi="Times New Roman" w:cs="Times New Roman"/>
          <w:noProof/>
          <w:sz w:val="24"/>
          <w:szCs w:val="24"/>
          <w:lang w:val="ru-RU" w:eastAsia="ru-RU"/>
        </w:rPr>
        <mc:AlternateContent>
          <mc:Choice Requires="wps">
            <w:drawing>
              <wp:anchor distT="0" distB="0" distL="114298" distR="114298" simplePos="0" relativeHeight="251663360" behindDoc="0" locked="0" layoutInCell="1" allowOverlap="1">
                <wp:simplePos x="0" y="0"/>
                <wp:positionH relativeFrom="column">
                  <wp:posOffset>4610734</wp:posOffset>
                </wp:positionH>
                <wp:positionV relativeFrom="paragraph">
                  <wp:posOffset>187960</wp:posOffset>
                </wp:positionV>
                <wp:extent cx="0" cy="220980"/>
                <wp:effectExtent l="95250" t="0" r="57150" b="64770"/>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1A94ACA" id="Straight Arrow Connector 60" o:spid="_x0000_s1026" type="#_x0000_t32" style="position:absolute;margin-left:363.05pt;margin-top:14.8pt;width:0;height:17.4pt;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W9QEAAOADAAAOAAAAZHJzL2Uyb0RvYy54bWysU8GO0zAQvSPxD5bvNElFV23UdAUt5bJA&#10;pcIHTB0nsXBsy2Oa9u8ZO2l3F26Ii2XPeJ7fvHleP156zc7So7Km4sUs50waYWtl2or/+L5/t+QM&#10;A5gatDWy4leJ/HHz9s16cKWc287qWnpGIAbLwVW8C8GVWYaikz3gzDppKNlY30Ogo2+z2sNA6L3O&#10;5nn+kA3W185bIREpuhuTfJPwm0aK8K1pUAamK07cQlp9Wk9xzTZrKFsPrlNiogH/wKIHZejRO9QO&#10;ArBfXv0F1SvhLdomzITtM9s0SsjUA3VT5H90c+zAydQLiYPuLhP+P1jx9XzwTNUVfyB5DPQ0o2Pw&#10;oNousA/e24FtrTGko/WMrpBeg8OSyrbm4GPH4mKO7smKn0i57FUyHtCN1y6N7+N1apldkv7Xu/7y&#10;EpgYg4Ki83m+WqanMihvdc5j+Cxtz+Km4jhxvJMrkvxwfsIQeUB5K4iPGrtXWqdZa8OGiq8W8wVn&#10;AshxjYZA296RBmhazkC3ZGURfEJEq1UdqyMO+va01Z6dgez0fr8sPu7GSx3UcoyuFnk+2QohfLH1&#10;GC7yW5yoTTCJ5iv8yHkH2I01KTU6NIDSn0zNwtXRgCDOJSYIS5tITCarT70/yx53J1tfD/42G7JR&#10;KpssH3368kz7lx9z8xsAAP//AwBQSwMEFAAGAAgAAAAhADVkHBXeAAAACQEAAA8AAABkcnMvZG93&#10;bnJldi54bWxMj8FKw0AQhu+C77CM4M1uEsqqaSalCIUeFGwU7HGbTLOp2dmQ3bbx7V3xoMeZ+fjn&#10;+4vlZHtxptF3jhHSWQKCuHZNxy3C+9v67gGED5ob3TsmhC/ysCyvrwqdN+7CWzpXoRUxhH2uEUwI&#10;Qy6lrw1Z7WduII63gxutDnEcW9mM+hLDbS+zJFHS6o7jB6MHejJUf1Yni/CxSVVa7cyKwvr48vya&#10;7fT2uEG8vZlWCxCBpvAHw49+VIcyOu3diRsveoT7TKURRcgeFYgI/C72CGo+B1kW8n+D8hsAAP//&#10;AwBQSwECLQAUAAYACAAAACEAtoM4kv4AAADhAQAAEwAAAAAAAAAAAAAAAAAAAAAAW0NvbnRlbnRf&#10;VHlwZXNdLnhtbFBLAQItABQABgAIAAAAIQA4/SH/1gAAAJQBAAALAAAAAAAAAAAAAAAAAC8BAABf&#10;cmVscy8ucmVsc1BLAQItABQABgAIAAAAIQC+zwXW9QEAAOADAAAOAAAAAAAAAAAAAAAAAC4CAABk&#10;cnMvZTJvRG9jLnhtbFBLAQItABQABgAIAAAAIQA1ZBwV3gAAAAkBAAAPAAAAAAAAAAAAAAAAAE8E&#10;AABkcnMvZG93bnJldi54bWxQSwUGAAAAAAQABADzAAAAWgUAAAAA&#10;" strokecolor="#4a7ebb">
                <v:stroke endarrow="open"/>
                <o:lock v:ext="edit" shapetype="f"/>
              </v:shape>
            </w:pict>
          </mc:Fallback>
        </mc:AlternateContent>
      </w:r>
      <w:r w:rsidR="00970A7B" w:rsidRPr="00970A7B">
        <w:rPr>
          <w:rFonts w:ascii="Arial" w:eastAsia="Times New Roman" w:hAnsi="Arial" w:cs="Arial"/>
          <w:b/>
          <w:noProof/>
          <w:sz w:val="20"/>
          <w:szCs w:val="32"/>
          <w:lang w:eastAsia="ro-RO"/>
        </w:rPr>
        <w:t>ntionu</w:t>
      </w:r>
    </w:p>
    <w:p w:rsidR="00970A7B" w:rsidRPr="00970A7B" w:rsidRDefault="00970A7B" w:rsidP="007526A5">
      <w:pPr>
        <w:spacing w:after="0" w:line="240" w:lineRule="auto"/>
        <w:jc w:val="center"/>
        <w:rPr>
          <w:rFonts w:ascii="Arial" w:eastAsia="Times New Roman" w:hAnsi="Arial" w:cs="Arial"/>
          <w:b/>
          <w:noProof/>
          <w:sz w:val="20"/>
          <w:szCs w:val="32"/>
          <w:lang w:eastAsia="ro-RO"/>
        </w:rPr>
      </w:pPr>
      <w:r w:rsidRPr="00970A7B">
        <w:rPr>
          <w:rFonts w:ascii="Arial" w:eastAsia="Times New Roman" w:hAnsi="Arial" w:cs="Arial"/>
          <w:b/>
          <w:noProof/>
          <w:sz w:val="20"/>
          <w:szCs w:val="32"/>
          <w:lang w:eastAsia="ro-RO"/>
        </w:rPr>
        <w:t xml:space="preserve"> </w:t>
      </w:r>
    </w:p>
    <w:p w:rsidR="00970A7B" w:rsidRPr="00970A7B" w:rsidRDefault="00F74BAD" w:rsidP="007526A5">
      <w:pPr>
        <w:spacing w:after="0" w:line="240" w:lineRule="auto"/>
        <w:jc w:val="center"/>
        <w:rPr>
          <w:rFonts w:ascii="Arial" w:eastAsia="Times New Roman" w:hAnsi="Arial" w:cs="Arial"/>
          <w:b/>
          <w:noProof/>
          <w:sz w:val="20"/>
          <w:szCs w:val="32"/>
          <w:lang w:eastAsia="ro-RO"/>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2336" behindDoc="0" locked="0" layoutInCell="1" allowOverlap="1">
                <wp:simplePos x="0" y="0"/>
                <wp:positionH relativeFrom="column">
                  <wp:posOffset>3674110</wp:posOffset>
                </wp:positionH>
                <wp:positionV relativeFrom="paragraph">
                  <wp:posOffset>116205</wp:posOffset>
                </wp:positionV>
                <wp:extent cx="2125980" cy="306070"/>
                <wp:effectExtent l="0" t="0" r="26670" b="17780"/>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5980" cy="306070"/>
                        </a:xfrm>
                        <a:prstGeom prst="rect">
                          <a:avLst/>
                        </a:prstGeom>
                        <a:solidFill>
                          <a:sysClr val="window" lastClr="FFFFFF"/>
                        </a:solidFill>
                        <a:ln w="25400" cap="flat" cmpd="sng" algn="ctr">
                          <a:solidFill>
                            <a:srgbClr val="F79646"/>
                          </a:solidFill>
                          <a:prstDash val="solid"/>
                        </a:ln>
                        <a:effectLst/>
                      </wps:spPr>
                      <wps:txbx>
                        <w:txbxContent>
                          <w:p w:rsidR="004443B7" w:rsidRPr="00386914" w:rsidRDefault="004443B7" w:rsidP="00970A7B">
                            <w:pPr>
                              <w:jc w:val="center"/>
                            </w:pPr>
                            <w:r>
                              <w:t>Coordonator de Proiect Coordinator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59" o:spid="_x0000_s1053" style="position:absolute;left:0;text-align:left;margin-left:289.3pt;margin-top:9.15pt;width:167.4pt;height:2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lGshwIAABgFAAAOAAAAZHJzL2Uyb0RvYy54bWysVEtv2zAMvg/YfxB0X+1keTRGnSJokWFA&#10;0BZth54ZWbKNyZImKbGzXz9KdtK062mYDwYpUnx8/Kir666RZM+tq7XK6egipYQrpotalTn98bz+&#10;ckmJ86AKkFrxnB64o9fLz5+uWpPxsa60LLglGES5rDU5rbw3WZI4VvEG3IU2XKFRaNuAR9WWSWGh&#10;xeiNTMZpOktabQtjNePO4eltb6TLGF8Izvy9EI57InOKtfn4t/G/Df9keQVZacFUNRvKgH+oooFa&#10;YdJTqFvwQHa2/itUUzOrnRb+gukm0ULUjMcesJtR+q6bpwoMj70gOM6cYHL/Lyy72z9YUhc5nS4o&#10;UdDgjB4RNVCl5ATPEKDWuAz9nsyDDS06s9Hsp0ND8sYSFDf4dMI2wRcbJF1E+3BCm3eeMDwcj8bT&#10;xSUOhaHtazpL53EcCWTH28Y6/43rhgQhpxbriiDDfuN8yA/Z0SUWpmVdrGspo3JwN9KSPeDgkS+F&#10;bimR4Dwe5nQdv9AbhnDn16QiLZY2naShMEBGCgkexcYgRk6VlIAskerM21jLm9vOlttT1vV8MZvM&#10;PkoSir4FV/XVxQiDm1Shdh6JO/T4CmuQfLft4rjG8+Notro44Ayt7sntDFvXmGCDzT6ARTZjJ7ih&#10;/h5/QmpsTw8SJZW2vz86D/5IMrRS0uJ2YOu/dmA5YvhdIf0Wo8kkrFNUJtP5GBV7btmeW9SuudE4&#10;hxG+BYZFMfh7eRSF1c0LLvIqZEUTKIa5e5AH5cb3W4tPAeOrVXTDFTLgN+rJsBA8QBegfe5ewJqB&#10;NB7pdqePmwTZO+70vuGm0qud16KOxApQ97gOLMf1i2QZnoqw3+d69Hp90JZ/AAAA//8DAFBLAwQU&#10;AAYACAAAACEAQZicFeEAAAAJAQAADwAAAGRycy9kb3ducmV2LnhtbEyPwU7DMBBE70j8g7VI3KhT&#10;SkIIcaqWigMHKmgBiZsbL0lUex3Fbhv+nuUEx9U8zbwt56Oz4ohD6DwpmE4SEEi1Nx01Ct62j1c5&#10;iBA1GW09oYJvDDCvzs9KXRh/olc8bmIjuIRCoRW0MfaFlKFu0ekw8T0SZ19+cDryOTTSDPrE5c7K&#10;6yTJpNMd8UKre3xosd5vDk7B53K9fl5+vC9WdvVSb1fmyXb7VKnLi3FxDyLiGP9g+NVndajYaecP&#10;ZIKwCtLbPGOUg3wGgoG76ewGxE5BlqUgq1L+/6D6AQAA//8DAFBLAQItABQABgAIAAAAIQC2gziS&#10;/gAAAOEBAAATAAAAAAAAAAAAAAAAAAAAAABbQ29udGVudF9UeXBlc10ueG1sUEsBAi0AFAAGAAgA&#10;AAAhADj9If/WAAAAlAEAAAsAAAAAAAAAAAAAAAAALwEAAF9yZWxzLy5yZWxzUEsBAi0AFAAGAAgA&#10;AAAhACxSUayHAgAAGAUAAA4AAAAAAAAAAAAAAAAALgIAAGRycy9lMm9Eb2MueG1sUEsBAi0AFAAG&#10;AAgAAAAhAEGYnBXhAAAACQEAAA8AAAAAAAAAAAAAAAAA4QQAAGRycy9kb3ducmV2LnhtbFBLBQYA&#10;AAAABAAEAPMAAADvBQAAAAA=&#10;" fillcolor="window" strokecolor="#f79646" strokeweight="2pt">
                <v:path arrowok="t"/>
                <v:textbox>
                  <w:txbxContent>
                    <w:p w:rsidR="004443B7" w:rsidRPr="00386914" w:rsidRDefault="004443B7" w:rsidP="00970A7B">
                      <w:pPr>
                        <w:jc w:val="center"/>
                      </w:pPr>
                      <w:r>
                        <w:t>Coordonator de Proiect Coordinator</w:t>
                      </w:r>
                    </w:p>
                  </w:txbxContent>
                </v:textbox>
              </v:rect>
            </w:pict>
          </mc:Fallback>
        </mc:AlternateContent>
      </w:r>
    </w:p>
    <w:p w:rsidR="00970A7B" w:rsidRPr="00970A7B" w:rsidRDefault="00970A7B" w:rsidP="007526A5">
      <w:pPr>
        <w:spacing w:after="0" w:line="240" w:lineRule="auto"/>
        <w:jc w:val="center"/>
        <w:rPr>
          <w:rFonts w:ascii="Arial" w:eastAsia="Times New Roman" w:hAnsi="Arial" w:cs="Arial"/>
          <w:b/>
          <w:noProof/>
          <w:sz w:val="20"/>
          <w:szCs w:val="32"/>
          <w:lang w:eastAsia="ro-RO"/>
        </w:rPr>
      </w:pPr>
    </w:p>
    <w:p w:rsidR="00970A7B" w:rsidRPr="00970A7B" w:rsidRDefault="00970A7B" w:rsidP="007526A5">
      <w:pPr>
        <w:spacing w:after="0" w:line="240" w:lineRule="auto"/>
        <w:jc w:val="center"/>
        <w:rPr>
          <w:rFonts w:ascii="Arial" w:eastAsia="Times New Roman" w:hAnsi="Arial" w:cs="Arial"/>
          <w:b/>
          <w:noProof/>
          <w:sz w:val="20"/>
          <w:szCs w:val="32"/>
          <w:lang w:eastAsia="ro-RO"/>
        </w:rPr>
      </w:pPr>
    </w:p>
    <w:p w:rsidR="00970A7B" w:rsidRPr="00970A7B" w:rsidRDefault="00F74BAD" w:rsidP="007526A5">
      <w:pPr>
        <w:spacing w:after="0" w:line="240" w:lineRule="auto"/>
        <w:jc w:val="center"/>
        <w:rPr>
          <w:rFonts w:ascii="Arial" w:eastAsia="Times New Roman" w:hAnsi="Arial" w:cs="Arial"/>
          <w:b/>
          <w:noProof/>
          <w:sz w:val="20"/>
          <w:szCs w:val="32"/>
          <w:lang w:eastAsia="ro-RO"/>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68480" behindDoc="0" locked="0" layoutInCell="1" allowOverlap="1">
                <wp:simplePos x="0" y="0"/>
                <wp:positionH relativeFrom="column">
                  <wp:posOffset>6736715</wp:posOffset>
                </wp:positionH>
                <wp:positionV relativeFrom="paragraph">
                  <wp:posOffset>117475</wp:posOffset>
                </wp:positionV>
                <wp:extent cx="3411855" cy="387350"/>
                <wp:effectExtent l="0" t="0" r="17145" b="12700"/>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11855" cy="387350"/>
                        </a:xfrm>
                        <a:prstGeom prst="rect">
                          <a:avLst/>
                        </a:prstGeom>
                        <a:solidFill>
                          <a:sysClr val="window" lastClr="FFFFFF"/>
                        </a:solidFill>
                        <a:ln w="25400" cap="flat" cmpd="sng" algn="ctr">
                          <a:solidFill>
                            <a:srgbClr val="F79646"/>
                          </a:solidFill>
                          <a:prstDash val="solid"/>
                        </a:ln>
                        <a:effectLst/>
                      </wps:spPr>
                      <wps:txbx>
                        <w:txbxContent>
                          <w:p w:rsidR="004443B7" w:rsidRPr="00654F55" w:rsidRDefault="004443B7" w:rsidP="00970A7B">
                            <w:pPr>
                              <w:jc w:val="center"/>
                            </w:pPr>
                            <w:r>
                              <w:t>Alți parteneri ai Proiectului. OMS, UNFPA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54" style="position:absolute;left:0;text-align:left;margin-left:530.45pt;margin-top:9.25pt;width:268.65pt;height: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EWhwIAABgFAAAOAAAAZHJzL2Uyb0RvYy54bWysVEtv2zAMvg/YfxB0X52kSR9GnSJokWFA&#10;0AZrh54ZWX5gsqhJSuzs14+SnTTtehrmg0GKFB8fP+rmtmsU20nratQZH5+NOJNaYF7rMuM/npdf&#10;rjhzHnQOCrXM+F46fjv//OmmNamcYIUql5ZREO3S1mS88t6kSeJEJRtwZ2ikJmOBtgFPqi2T3EJL&#10;0RuVTEaji6RFmxuLQjpHp/e9kc9j/KKQwj8WhZOeqYxTbT7+bfxvwj+Z30BaWjBVLYYy4B+qaKDW&#10;lPQY6h48sK2t/wrV1MKiw8KfCWwSLIpayNgDdTMevevmqQIjYy8EjjNHmNz/CysedmvL6jzjM5qU&#10;hoZm9J1QA10qyeiMAGqNS8nvyaxtaNGZFYqfjgzJG0tQ3ODTFbYJvtQg6yLa+yPasvNM0OH5dDy+&#10;ms04E2Q7v7o8n8VxJJAebhvr/FeJDQtCxi3VFUGG3cr5kB/Sg0ssDFWdL2ulorJ3d8qyHdDgiS85&#10;tpwpcJ4OM76MX+iNQrjTa0qzNuOT2XREbBFAjCwUeBIbQxg5XXIGqiSqC29jLW9uO1tujlmXl9cX&#10;04uPkoSi78FVfXUxwuCmdKhdRuIOPb7CGiTfbbo4rslxNBvM9zRDiz25nRHLmhKsqNk1WGIzdUIb&#10;6h/pVyik9nCQOKvQ/v7oPPgTycjKWUvbQa3/2oKVhOE3TfS7Hk+nYZ2iMp1dTkixp5bNqUVvmzuk&#10;OYzpLTAiisHfq4NYWGxeaJEXISuZQAvK3YM8KHe+31p6CoRcLKIbrZABv9JPRoTgAboA7XP3AtYM&#10;pPFEtwc8bBKk77jT+4abGhdbj0UdiRWg7nEdWE7rF8kyPBVhv0/16PX6oM3/AAAA//8DAFBLAwQU&#10;AAYACAAAACEAyxk/peIAAAALAQAADwAAAGRycy9kb3ducmV2LnhtbEyPwU7DMAyG70i8Q2Qkbixh&#10;Ukdbmk4bFQcOTGNjk7hlTWirJU7VZFt5e7wT3PzLn35/Luajs+xshtB5lPA4EcAM1l532Ej43L4+&#10;pMBCVKiV9Wgk/JgA8/L2plC59hf8MOdNbBiVYMiVhDbGPuc81K1xKkx8b5B2335wKlIcGq4HdaFy&#10;Z/lUiBl3qkO60KrevLSmPm5OTsLXcrV6X+53i8pW63pb6TfbHRMp7+/GxTOwaMb4B8NVn9ShJKeD&#10;P6EOzFIWM5ERS1OaALsSSZZOgR0kPGUJ8LLg/38ofwEAAP//AwBQSwECLQAUAAYACAAAACEAtoM4&#10;kv4AAADhAQAAEwAAAAAAAAAAAAAAAAAAAAAAW0NvbnRlbnRfVHlwZXNdLnhtbFBLAQItABQABgAI&#10;AAAAIQA4/SH/1gAAAJQBAAALAAAAAAAAAAAAAAAAAC8BAABfcmVscy8ucmVsc1BLAQItABQABgAI&#10;AAAAIQAL1GEWhwIAABgFAAAOAAAAAAAAAAAAAAAAAC4CAABkcnMvZTJvRG9jLnhtbFBLAQItABQA&#10;BgAIAAAAIQDLGT+l4gAAAAsBAAAPAAAAAAAAAAAAAAAAAOEEAABkcnMvZG93bnJldi54bWxQSwUG&#10;AAAAAAQABADzAAAA8AUAAAAA&#10;" fillcolor="window" strokecolor="#f79646" strokeweight="2pt">
                <v:path arrowok="t"/>
                <v:textbox>
                  <w:txbxContent>
                    <w:p w:rsidR="004443B7" w:rsidRPr="00654F55" w:rsidRDefault="004443B7" w:rsidP="00970A7B">
                      <w:pPr>
                        <w:jc w:val="center"/>
                      </w:pPr>
                      <w:r>
                        <w:t>Alți parteneri ai Proiectului. OMS, UNFPA</w:t>
                      </w:r>
                    </w:p>
                  </w:txbxContent>
                </v:textbox>
              </v:rect>
            </w:pict>
          </mc:Fallback>
        </mc:AlternateContent>
      </w:r>
    </w:p>
    <w:p w:rsidR="00970A7B" w:rsidRPr="00970A7B" w:rsidRDefault="00970A7B" w:rsidP="007526A5">
      <w:pPr>
        <w:spacing w:after="0" w:line="240" w:lineRule="auto"/>
        <w:jc w:val="center"/>
        <w:rPr>
          <w:rFonts w:ascii="Arial" w:eastAsia="Times New Roman" w:hAnsi="Arial" w:cs="Arial"/>
          <w:b/>
          <w:noProof/>
          <w:sz w:val="20"/>
          <w:szCs w:val="32"/>
          <w:lang w:eastAsia="ro-RO"/>
        </w:rPr>
      </w:pPr>
    </w:p>
    <w:p w:rsidR="00970A7B" w:rsidRPr="00970A7B" w:rsidRDefault="00970A7B" w:rsidP="007526A5">
      <w:pPr>
        <w:spacing w:after="0" w:line="240" w:lineRule="auto"/>
        <w:jc w:val="center"/>
        <w:rPr>
          <w:rFonts w:ascii="Arial" w:eastAsia="Times New Roman" w:hAnsi="Arial" w:cs="Arial"/>
          <w:b/>
          <w:noProof/>
          <w:sz w:val="20"/>
          <w:szCs w:val="32"/>
          <w:lang w:eastAsia="ro-RO"/>
        </w:rPr>
      </w:pPr>
    </w:p>
    <w:p w:rsidR="00970A7B" w:rsidRPr="00970A7B" w:rsidRDefault="00970A7B" w:rsidP="007526A5">
      <w:pPr>
        <w:spacing w:after="0" w:line="240" w:lineRule="auto"/>
        <w:jc w:val="center"/>
        <w:rPr>
          <w:rFonts w:ascii="Arial" w:eastAsia="Times New Roman" w:hAnsi="Arial" w:cs="Arial"/>
          <w:b/>
          <w:noProof/>
          <w:sz w:val="20"/>
          <w:szCs w:val="32"/>
          <w:lang w:eastAsia="ro-RO"/>
        </w:rPr>
      </w:pPr>
    </w:p>
    <w:p w:rsidR="00970A7B" w:rsidRPr="00970A7B" w:rsidRDefault="00970A7B" w:rsidP="007526A5">
      <w:pPr>
        <w:spacing w:after="0" w:line="240" w:lineRule="auto"/>
        <w:jc w:val="center"/>
        <w:rPr>
          <w:rFonts w:ascii="Arial" w:eastAsia="Times New Roman" w:hAnsi="Arial" w:cs="Arial"/>
          <w:b/>
          <w:noProof/>
          <w:sz w:val="20"/>
          <w:szCs w:val="32"/>
          <w:lang w:eastAsia="ro-RO"/>
        </w:rPr>
      </w:pPr>
    </w:p>
    <w:p w:rsidR="00970A7B" w:rsidRPr="00970A7B" w:rsidRDefault="00F74BAD" w:rsidP="007526A5">
      <w:pPr>
        <w:spacing w:after="0" w:line="240" w:lineRule="auto"/>
        <w:jc w:val="both"/>
        <w:rPr>
          <w:rFonts w:ascii="Arial" w:eastAsia="Times New Roman" w:hAnsi="Arial" w:cs="Arial"/>
          <w:lang w:eastAsia="ro-RO"/>
        </w:rPr>
      </w:pPr>
      <w:r>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83840" behindDoc="0" locked="0" layoutInCell="1" allowOverlap="1">
                <wp:simplePos x="0" y="0"/>
                <wp:positionH relativeFrom="column">
                  <wp:posOffset>4676775</wp:posOffset>
                </wp:positionH>
                <wp:positionV relativeFrom="paragraph">
                  <wp:posOffset>721360</wp:posOffset>
                </wp:positionV>
                <wp:extent cx="1245235" cy="561340"/>
                <wp:effectExtent l="0" t="0" r="12065" b="1016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5235" cy="561340"/>
                        </a:xfrm>
                        <a:prstGeom prst="rect">
                          <a:avLst/>
                        </a:prstGeom>
                        <a:solidFill>
                          <a:sysClr val="window" lastClr="FFFFFF"/>
                        </a:solidFill>
                        <a:ln w="25400" cap="flat" cmpd="sng" algn="ctr">
                          <a:solidFill>
                            <a:srgbClr val="F79646"/>
                          </a:solidFill>
                          <a:prstDash val="solid"/>
                        </a:ln>
                        <a:effectLst/>
                      </wps:spPr>
                      <wps:txbx>
                        <w:txbxContent>
                          <w:p w:rsidR="004443B7" w:rsidRPr="00F32955" w:rsidRDefault="004443B7" w:rsidP="00970A7B">
                            <w:pPr>
                              <w:jc w:val="center"/>
                            </w:pPr>
                            <w:r>
                              <w:t>Coordonator în comunicare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7" o:spid="_x0000_s1055" style="position:absolute;left:0;text-align:left;margin-left:368.25pt;margin-top:56.8pt;width:98.05pt;height:44.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SU3iAIAABgFAAAOAAAAZHJzL2Uyb0RvYy54bWysVE1v2zAMvQ/YfxB0X524SboadYqgRYYB&#10;QVu0HXpmZNkxJouapMTOfv0o2UnTrqdhPhikSPHj8VFX112j2E5aV6PO+fhsxJnUAotaVzn/8bz8&#10;8pUz50EXoFDLnO+l49fzz5+uWpPJFDeoCmkZBdEua03ON96bLEmc2MgG3BkaqclYom3Ak2qrpLDQ&#10;UvRGJeloNEtatIWxKKRzdHrbG/k8xi9LKfx9WTrpmco51ebj38b/OvyT+RVklQWzqcVQBvxDFQ3U&#10;mpIeQ92CB7a19V+hmlpYdFj6M4FNgmVZCxl7oG7Go3fdPG3AyNgLgePMESb3/8KKu92DZXWR8+kF&#10;ZxoamtEjoQa6UpLRGQHUGpeR35N5sKFFZ1YofjoyJG8sQXGDT1faJvhSg6yLaO+PaMvOM0GH43Qy&#10;Tc+nnAmyTWfj80kcRwLZ4baxzn+T2LAg5NxSXRFk2K2cD/khO7jEwlDVxbJWKip7d6Ms2wENnvhS&#10;YMuZAufpMOfL+IXeKIQ7vaY0a3OeTicjYosAYmSpwJPYGMLI6YozUBVRXXgba3lz29lqfcy6vLic&#10;TWYfJQlF34Lb9NXFCIOb0qF2GYk79PgKa5B8t+7iuNLLw2jWWOxphhZ7cjsjljUlWFGzD2CJzdQJ&#10;bai/p1+pkNrDQeJsg/b3R+fBn0hGVs5a2g5q/dcWrCQMv2ui3+V4QtNiPiqT6UVKij21rE8tetvc&#10;IM1hTG+BEVEM/l4dxNJi80KLvAhZyQRaUO4e5EG58f3W0lMg5GIR3WiFDPiVfjIiBA/QBWifuxew&#10;ZiCNJ7rd4WGTIHvHnd433NS42Hos60isAHWP68ByWr9IluGpCPt9qkev1wdt/gcAAP//AwBQSwME&#10;FAAGAAgAAAAhAEemYk/jAAAACwEAAA8AAABkcnMvZG93bnJldi54bWxMj01PwkAQhu8m/ofNmHiT&#10;XdpQsXZLwMaDB4kCmnhbumPbsB9Nd4H67xlPepvJ++SdZ4rFaA074RA67yRMJwIYutrrzjUSdtvn&#10;uzmwEJXTyniHEn4wwKK8vipUrv3ZveNpExtGJS7kSkIbY59zHuoWrQoT36Oj7NsPVkVah4brQZ2p&#10;3BqeCJFxqzpHF1rV41OL9WFztBK+Vuv16+rzY1mZ6q3eVvrFdIeZlLc34/IRWMQx/sHwq0/qUJLT&#10;3h+dDsxIuE+zGaEUTNMMGBEPaULDXkIiEgG8LPj/H8oLAAAA//8DAFBLAQItABQABgAIAAAAIQC2&#10;gziS/gAAAOEBAAATAAAAAAAAAAAAAAAAAAAAAABbQ29udGVudF9UeXBlc10ueG1sUEsBAi0AFAAG&#10;AAgAAAAhADj9If/WAAAAlAEAAAsAAAAAAAAAAAAAAAAALwEAAF9yZWxzLy5yZWxzUEsBAi0AFAAG&#10;AAgAAAAhAJIFJTeIAgAAGAUAAA4AAAAAAAAAAAAAAAAALgIAAGRycy9lMm9Eb2MueG1sUEsBAi0A&#10;FAAGAAgAAAAhAEemYk/jAAAACwEAAA8AAAAAAAAAAAAAAAAA4gQAAGRycy9kb3ducmV2LnhtbFBL&#10;BQYAAAAABAAEAPMAAADyBQAAAAA=&#10;" fillcolor="window" strokecolor="#f79646" strokeweight="2pt">
                <v:path arrowok="t"/>
                <v:textbox>
                  <w:txbxContent>
                    <w:p w:rsidR="004443B7" w:rsidRPr="00F32955" w:rsidRDefault="004443B7" w:rsidP="00970A7B">
                      <w:pPr>
                        <w:jc w:val="center"/>
                      </w:pPr>
                      <w:r>
                        <w:t>Coordonator în comunicare</w:t>
                      </w:r>
                    </w:p>
                  </w:txbxContent>
                </v:textbox>
              </v:rect>
            </w:pict>
          </mc:Fallback>
        </mc:AlternateContent>
      </w:r>
      <w:r w:rsidR="00970A7B" w:rsidRPr="00970A7B">
        <w:rPr>
          <w:rFonts w:ascii="Arial" w:eastAsia="Times New Roman" w:hAnsi="Arial" w:cs="Arial"/>
          <w:lang w:eastAsia="ro-RO"/>
        </w:rPr>
        <w:t xml:space="preserve"> </w:t>
      </w:r>
    </w:p>
    <w:p w:rsidR="00970A7B" w:rsidRPr="00970A7B" w:rsidRDefault="00970A7B" w:rsidP="007526A5">
      <w:pPr>
        <w:tabs>
          <w:tab w:val="center" w:pos="4536"/>
          <w:tab w:val="right" w:pos="9072"/>
        </w:tabs>
        <w:spacing w:after="0" w:line="240" w:lineRule="auto"/>
        <w:jc w:val="both"/>
        <w:rPr>
          <w:rFonts w:ascii="Arial" w:eastAsia="Times New Roman" w:hAnsi="Arial" w:cs="Arial"/>
          <w:highlight w:val="yellow"/>
          <w:lang w:eastAsia="ro-RO"/>
        </w:rPr>
        <w:sectPr w:rsidR="00970A7B" w:rsidRPr="00970A7B" w:rsidSect="00970A7B">
          <w:headerReference w:type="first" r:id="rId25"/>
          <w:pgSz w:w="16840" w:h="11907" w:orient="landscape" w:code="9"/>
          <w:pgMar w:top="1417" w:right="1417" w:bottom="1417" w:left="1134" w:header="709" w:footer="709" w:gutter="0"/>
          <w:cols w:space="708"/>
          <w:titlePg/>
          <w:docGrid w:linePitch="360"/>
        </w:sectPr>
      </w:pPr>
    </w:p>
    <w:p w:rsidR="00970A7B" w:rsidRPr="00970A7B" w:rsidRDefault="00970A7B" w:rsidP="007526A5">
      <w:pPr>
        <w:tabs>
          <w:tab w:val="center" w:pos="4536"/>
          <w:tab w:val="right" w:pos="9072"/>
        </w:tabs>
        <w:spacing w:after="0" w:line="240" w:lineRule="auto"/>
        <w:jc w:val="both"/>
        <w:rPr>
          <w:rFonts w:ascii="Arial" w:eastAsia="Times New Roman" w:hAnsi="Arial" w:cs="Arial"/>
          <w:highlight w:val="yellow"/>
          <w:lang w:eastAsia="ro-RO"/>
        </w:rPr>
      </w:pP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r w:rsidRPr="00970A7B">
        <w:rPr>
          <w:rFonts w:ascii="Arial" w:eastAsia="Times New Roman" w:hAnsi="Arial" w:cs="Arial"/>
          <w:lang w:eastAsia="ro-RO"/>
        </w:rPr>
        <w:t>Oficiul UNICEF Moldova oferă suport tehnic Ministerului sănătății în consolidarea capacităților SSPT de lucru cu grupurile vulnerabile de adolescenți, elaborare</w:t>
      </w:r>
      <w:r w:rsidR="00B370E0">
        <w:rPr>
          <w:rFonts w:ascii="Arial" w:eastAsia="Times New Roman" w:hAnsi="Arial" w:cs="Arial"/>
          <w:lang w:eastAsia="ro-RO"/>
        </w:rPr>
        <w:t>a</w:t>
      </w:r>
      <w:r w:rsidRPr="00970A7B">
        <w:rPr>
          <w:rFonts w:ascii="Arial" w:eastAsia="Times New Roman" w:hAnsi="Arial" w:cs="Arial"/>
          <w:lang w:eastAsia="ro-RO"/>
        </w:rPr>
        <w:t xml:space="preserve"> intervențiilor de comunicare cuprinzătoare pentru susținerea practicilor sănătoase ale adolescenților și în mobilizarea comunităților pentru a promova sănătatea tinerilor.</w:t>
      </w: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p>
    <w:p w:rsidR="00970A7B" w:rsidRPr="00970A7B" w:rsidRDefault="004856D1" w:rsidP="007526A5">
      <w:pPr>
        <w:keepNext/>
        <w:tabs>
          <w:tab w:val="left" w:pos="567"/>
          <w:tab w:val="left" w:pos="873"/>
        </w:tabs>
        <w:spacing w:before="240" w:after="60" w:line="240" w:lineRule="auto"/>
        <w:ind w:left="360"/>
        <w:outlineLvl w:val="1"/>
        <w:rPr>
          <w:rFonts w:ascii="Arial" w:eastAsia="Times New Roman" w:hAnsi="Arial" w:cs="Arial"/>
          <w:b/>
          <w:bCs/>
          <w:iCs/>
          <w:sz w:val="28"/>
          <w:szCs w:val="28"/>
          <w:lang w:eastAsia="ro-RO"/>
        </w:rPr>
      </w:pPr>
      <w:bookmarkStart w:id="29" w:name="_Toc397546042"/>
      <w:r>
        <w:rPr>
          <w:rFonts w:ascii="Arial" w:eastAsia="Times New Roman" w:hAnsi="Arial" w:cs="Arial"/>
          <w:b/>
          <w:bCs/>
          <w:iCs/>
          <w:sz w:val="28"/>
          <w:szCs w:val="28"/>
          <w:lang w:eastAsia="ro-RO"/>
        </w:rPr>
        <w:t xml:space="preserve">6.2 </w:t>
      </w:r>
      <w:r w:rsidR="00970A7B" w:rsidRPr="00970A7B">
        <w:rPr>
          <w:rFonts w:ascii="Arial" w:eastAsia="Times New Roman" w:hAnsi="Arial" w:cs="Arial"/>
          <w:b/>
          <w:bCs/>
          <w:iCs/>
          <w:sz w:val="28"/>
          <w:szCs w:val="28"/>
          <w:lang w:eastAsia="ro-RO"/>
        </w:rPr>
        <w:t>Bugetul total</w:t>
      </w:r>
      <w:bookmarkEnd w:id="29"/>
    </w:p>
    <w:p w:rsidR="00970A7B" w:rsidRPr="00970A7B" w:rsidRDefault="00970A7B" w:rsidP="007526A5">
      <w:pPr>
        <w:spacing w:after="0" w:line="240" w:lineRule="auto"/>
        <w:ind w:left="360"/>
        <w:jc w:val="both"/>
        <w:rPr>
          <w:rFonts w:ascii="Arial" w:eastAsia="Times New Roman" w:hAnsi="Arial" w:cs="Arial"/>
          <w:i/>
          <w:lang w:eastAsia="en-US"/>
        </w:rPr>
      </w:pPr>
    </w:p>
    <w:p w:rsidR="00970A7B" w:rsidRPr="00970A7B" w:rsidRDefault="00970A7B" w:rsidP="007526A5">
      <w:pPr>
        <w:numPr>
          <w:ilvl w:val="0"/>
          <w:numId w:val="9"/>
        </w:numPr>
        <w:spacing w:after="0" w:line="240" w:lineRule="auto"/>
        <w:jc w:val="both"/>
        <w:rPr>
          <w:rFonts w:ascii="Arial" w:eastAsia="Times New Roman" w:hAnsi="Arial" w:cs="Arial"/>
          <w:bCs/>
          <w:i/>
          <w:lang w:eastAsia="en-US"/>
        </w:rPr>
      </w:pPr>
      <w:r w:rsidRPr="00970A7B">
        <w:rPr>
          <w:rFonts w:ascii="Arial" w:eastAsia="Times New Roman" w:hAnsi="Arial" w:cs="Arial"/>
          <w:i/>
          <w:lang w:eastAsia="en-US"/>
        </w:rPr>
        <w:t xml:space="preserve">Bugetul total al Proiectului: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5’713’912 CHF</w:t>
      </w:r>
    </w:p>
    <w:p w:rsidR="00970A7B" w:rsidRPr="00970A7B" w:rsidRDefault="00970A7B" w:rsidP="007526A5">
      <w:pPr>
        <w:spacing w:after="0" w:line="240" w:lineRule="auto"/>
        <w:ind w:left="360"/>
        <w:jc w:val="both"/>
        <w:rPr>
          <w:rFonts w:ascii="Arial" w:eastAsia="Times New Roman" w:hAnsi="Arial" w:cs="Arial"/>
          <w:bCs/>
          <w:i/>
          <w:lang w:eastAsia="en-US"/>
        </w:rPr>
      </w:pPr>
    </w:p>
    <w:p w:rsidR="00970A7B" w:rsidRPr="00970A7B" w:rsidRDefault="00970A7B" w:rsidP="007526A5">
      <w:pPr>
        <w:numPr>
          <w:ilvl w:val="0"/>
          <w:numId w:val="9"/>
        </w:numPr>
        <w:spacing w:after="0" w:line="240" w:lineRule="auto"/>
        <w:jc w:val="both"/>
        <w:rPr>
          <w:rFonts w:ascii="Arial" w:eastAsia="Times New Roman" w:hAnsi="Arial" w:cs="Arial"/>
          <w:bCs/>
          <w:i/>
          <w:lang w:eastAsia="en-US"/>
        </w:rPr>
      </w:pPr>
      <w:r w:rsidRPr="00970A7B">
        <w:rPr>
          <w:rFonts w:ascii="Arial" w:eastAsia="Times New Roman" w:hAnsi="Arial" w:cs="Arial"/>
          <w:i/>
          <w:lang w:eastAsia="en-US"/>
        </w:rPr>
        <w:t>Contribuția solicitată din partea SDC:</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Cs/>
          <w:lang w:eastAsia="ro-RO"/>
        </w:rPr>
        <w:t xml:space="preserve">- 3’497’792 CHF – urmează să fie administrată de Asociația “Sănătate Pentru Tineri” </w:t>
      </w:r>
      <w:r w:rsidRPr="00970A7B">
        <w:rPr>
          <w:rFonts w:ascii="Arial" w:eastAsia="Times New Roman" w:hAnsi="Arial" w:cs="Arial"/>
          <w:lang w:eastAsia="ro-RO"/>
        </w:rPr>
        <w:t xml:space="preserve">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Cs/>
          <w:lang w:eastAsia="ro-RO"/>
        </w:rPr>
        <w:t>- 1’112’400 USD – urmează să fie administrată de UNICEF.</w:t>
      </w:r>
    </w:p>
    <w:p w:rsidR="00970A7B" w:rsidRPr="00970A7B" w:rsidRDefault="00970A7B" w:rsidP="007526A5">
      <w:pPr>
        <w:spacing w:after="0" w:line="240" w:lineRule="auto"/>
        <w:ind w:left="360"/>
        <w:jc w:val="both"/>
        <w:rPr>
          <w:rFonts w:ascii="Arial" w:eastAsia="Times New Roman" w:hAnsi="Arial" w:cs="Arial"/>
          <w:bCs/>
          <w:i/>
          <w:lang w:eastAsia="en-US"/>
        </w:rPr>
      </w:pPr>
    </w:p>
    <w:p w:rsidR="00970A7B" w:rsidRPr="00970A7B" w:rsidRDefault="00970A7B" w:rsidP="007526A5">
      <w:pPr>
        <w:spacing w:after="0" w:line="240" w:lineRule="auto"/>
        <w:rPr>
          <w:rFonts w:ascii="Times New Roman" w:eastAsia="Times New Roman" w:hAnsi="Times New Roman" w:cs="Times New Roman"/>
          <w:sz w:val="24"/>
          <w:szCs w:val="24"/>
        </w:rPr>
      </w:pPr>
    </w:p>
    <w:p w:rsidR="00970A7B" w:rsidRPr="00970A7B" w:rsidRDefault="00970A7B" w:rsidP="007526A5">
      <w:pPr>
        <w:numPr>
          <w:ilvl w:val="0"/>
          <w:numId w:val="9"/>
        </w:numPr>
        <w:spacing w:after="0" w:line="240" w:lineRule="auto"/>
        <w:jc w:val="both"/>
        <w:rPr>
          <w:rFonts w:ascii="Arial" w:eastAsia="Times New Roman" w:hAnsi="Arial" w:cs="Arial"/>
          <w:bCs/>
          <w:i/>
          <w:lang w:eastAsia="en-US"/>
        </w:rPr>
      </w:pPr>
      <w:r w:rsidRPr="00970A7B">
        <w:rPr>
          <w:rFonts w:ascii="Arial" w:eastAsia="Times New Roman" w:hAnsi="Arial" w:cs="Arial"/>
          <w:i/>
          <w:lang w:eastAsia="en-US"/>
        </w:rPr>
        <w:t xml:space="preserve">Contribuția sistemului sănătății din Moldova:  </w:t>
      </w:r>
    </w:p>
    <w:p w:rsidR="00970A7B" w:rsidRPr="00970A7B" w:rsidRDefault="00970A7B" w:rsidP="007526A5">
      <w:pPr>
        <w:spacing w:after="0" w:line="240" w:lineRule="auto"/>
        <w:jc w:val="both"/>
        <w:rPr>
          <w:rFonts w:ascii="Arial" w:eastAsia="Times New Roman" w:hAnsi="Arial" w:cs="Arial"/>
          <w:bCs/>
          <w:lang w:eastAsia="en-US"/>
        </w:rPr>
      </w:pPr>
      <w:r w:rsidRPr="00970A7B">
        <w:rPr>
          <w:rFonts w:ascii="Arial" w:eastAsia="Times New Roman" w:hAnsi="Arial" w:cs="Arial"/>
          <w:lang w:eastAsia="en-US"/>
        </w:rPr>
        <w:t>Ministerul sănătății, CNAM, autoritățile locale, etc. vor susține următoarele:</w:t>
      </w:r>
    </w:p>
    <w:p w:rsidR="00970A7B" w:rsidRPr="00970A7B" w:rsidRDefault="00970A7B" w:rsidP="007526A5">
      <w:pPr>
        <w:numPr>
          <w:ilvl w:val="0"/>
          <w:numId w:val="12"/>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Funcționarea SSPT, inclusiv salariile și întreținerea spațiilor.</w:t>
      </w:r>
    </w:p>
    <w:p w:rsidR="00970A7B" w:rsidRPr="00970A7B" w:rsidRDefault="00970A7B" w:rsidP="007526A5">
      <w:pPr>
        <w:numPr>
          <w:ilvl w:val="0"/>
          <w:numId w:val="12"/>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Participarea personalului în programe de educație medicală continuă /ateliere (cu excepția tarifelor formatorilor, alimentație și cazare în cazurile necesare – aceste cheltuieli vor fi acoperite de proiect); </w:t>
      </w:r>
    </w:p>
    <w:p w:rsidR="00970A7B" w:rsidRPr="00970A7B" w:rsidRDefault="00970A7B" w:rsidP="007526A5">
      <w:pPr>
        <w:spacing w:after="0" w:line="240" w:lineRule="auto"/>
        <w:jc w:val="both"/>
        <w:rPr>
          <w:rFonts w:ascii="Arial" w:eastAsia="Times New Roman" w:hAnsi="Arial" w:cs="Arial"/>
          <w:i/>
          <w:lang w:eastAsia="ro-RO"/>
        </w:rPr>
      </w:pPr>
    </w:p>
    <w:p w:rsidR="00970A7B" w:rsidRPr="00970A7B" w:rsidRDefault="00970A7B" w:rsidP="007526A5">
      <w:pPr>
        <w:numPr>
          <w:ilvl w:val="0"/>
          <w:numId w:val="9"/>
        </w:numPr>
        <w:spacing w:after="0" w:line="240" w:lineRule="auto"/>
        <w:jc w:val="both"/>
        <w:rPr>
          <w:rFonts w:ascii="Arial" w:eastAsia="Times New Roman" w:hAnsi="Arial" w:cs="Arial"/>
          <w:i/>
          <w:lang w:eastAsia="en-US"/>
        </w:rPr>
      </w:pPr>
      <w:r w:rsidRPr="00970A7B">
        <w:rPr>
          <w:rFonts w:ascii="Arial" w:eastAsia="Times New Roman" w:hAnsi="Arial" w:cs="Arial"/>
          <w:i/>
          <w:lang w:eastAsia="en-US"/>
        </w:rPr>
        <w:t>Contribuția instituțiilor implementatoare:</w:t>
      </w:r>
    </w:p>
    <w:p w:rsidR="00970A7B" w:rsidRPr="00970A7B" w:rsidRDefault="00970A7B" w:rsidP="007526A5">
      <w:pPr>
        <w:shd w:val="clear" w:color="auto" w:fill="FFFFFF"/>
        <w:spacing w:after="0" w:line="240" w:lineRule="auto"/>
        <w:jc w:val="both"/>
        <w:rPr>
          <w:rFonts w:ascii="Arial" w:eastAsia="Times New Roman" w:hAnsi="Arial" w:cs="Arial"/>
          <w:lang w:eastAsia="ro-RO"/>
        </w:rPr>
      </w:pPr>
      <w:r w:rsidRPr="00970A7B">
        <w:rPr>
          <w:rFonts w:ascii="Arial" w:eastAsia="Times New Roman" w:hAnsi="Arial" w:cs="Arial"/>
          <w:u w:val="single"/>
          <w:lang w:eastAsia="ro-RO"/>
        </w:rPr>
        <w:t xml:space="preserve">Asociația “Sănătate Pentru Tineri” </w:t>
      </w:r>
      <w:r w:rsidRPr="00970A7B">
        <w:rPr>
          <w:rFonts w:ascii="Arial" w:eastAsia="Times New Roman" w:hAnsi="Arial" w:cs="Arial"/>
          <w:lang w:eastAsia="ro-RO"/>
        </w:rPr>
        <w:t>va contribui cu 360</w:t>
      </w:r>
      <w:r w:rsidRPr="00970A7B">
        <w:rPr>
          <w:rFonts w:ascii="Arial" w:eastAsia="Times New Roman" w:hAnsi="Arial" w:cs="Arial"/>
          <w:bCs/>
          <w:lang w:eastAsia="ro-RO"/>
        </w:rPr>
        <w:t>’</w:t>
      </w:r>
      <w:r w:rsidRPr="00970A7B">
        <w:rPr>
          <w:rFonts w:ascii="Arial" w:eastAsia="Times New Roman" w:hAnsi="Arial" w:cs="Arial"/>
          <w:lang w:eastAsia="ro-RO"/>
        </w:rPr>
        <w:t xml:space="preserve">840.00 </w:t>
      </w:r>
      <w:r w:rsidRPr="00970A7B">
        <w:rPr>
          <w:rFonts w:ascii="Arial" w:eastAsia="Times New Roman" w:hAnsi="Arial" w:cs="Arial"/>
          <w:bCs/>
          <w:lang w:eastAsia="ro-RO"/>
        </w:rPr>
        <w:t>CHF î</w:t>
      </w:r>
      <w:r w:rsidRPr="00970A7B">
        <w:rPr>
          <w:rFonts w:ascii="Arial" w:eastAsia="Times New Roman" w:hAnsi="Arial" w:cs="Arial"/>
          <w:lang w:eastAsia="ro-RO"/>
        </w:rPr>
        <w:t>n perioada 2014-2018</w:t>
      </w:r>
      <w:r w:rsidRPr="00970A7B">
        <w:rPr>
          <w:rFonts w:ascii="Arial" w:eastAsia="Times New Roman" w:hAnsi="Arial" w:cs="Arial"/>
          <w:b/>
          <w:bCs/>
          <w:lang w:eastAsia="ro-RO"/>
        </w:rPr>
        <w:t xml:space="preserve">. </w:t>
      </w:r>
      <w:r w:rsidRPr="00970A7B">
        <w:rPr>
          <w:rFonts w:ascii="Arial" w:eastAsia="Times New Roman" w:hAnsi="Arial" w:cs="Arial"/>
          <w:bCs/>
          <w:lang w:eastAsia="ro-RO"/>
        </w:rPr>
        <w:t>Această contribuție va include asistența tehnică acordată experților organizației și acoperirea costurilor pentru oficiul proiectului și spațiile de instruire</w:t>
      </w:r>
      <w:r w:rsidRPr="00970A7B">
        <w:rPr>
          <w:rFonts w:ascii="Arial" w:eastAsia="Times New Roman" w:hAnsi="Arial" w:cs="Arial"/>
          <w:lang w:eastAsia="ro-RO"/>
        </w:rPr>
        <w:t>.</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tabs>
          <w:tab w:val="center" w:pos="4536"/>
          <w:tab w:val="right" w:pos="9072"/>
        </w:tabs>
        <w:spacing w:after="0" w:line="240" w:lineRule="auto"/>
        <w:jc w:val="both"/>
        <w:rPr>
          <w:rFonts w:ascii="Arial" w:eastAsia="Times New Roman" w:hAnsi="Arial" w:cs="Arial"/>
          <w:lang w:eastAsia="ro-RO"/>
        </w:rPr>
      </w:pPr>
      <w:r w:rsidRPr="00970A7B">
        <w:rPr>
          <w:rFonts w:ascii="Arial" w:eastAsia="Times New Roman" w:hAnsi="Arial" w:cs="Arial"/>
          <w:u w:val="single"/>
          <w:lang w:eastAsia="ro-RO"/>
        </w:rPr>
        <w:t>UNICEF Moldova</w:t>
      </w:r>
      <w:r w:rsidRPr="00970A7B">
        <w:rPr>
          <w:rFonts w:ascii="Arial" w:eastAsia="Times New Roman" w:hAnsi="Arial" w:cs="Arial"/>
          <w:lang w:eastAsia="ro-RO"/>
        </w:rPr>
        <w:t xml:space="preserve"> va contribui cu 630,000 USD.</w:t>
      </w:r>
    </w:p>
    <w:p w:rsidR="00970A7B" w:rsidRPr="00970A7B" w:rsidRDefault="004856D1" w:rsidP="007526A5">
      <w:pPr>
        <w:keepNext/>
        <w:tabs>
          <w:tab w:val="num" w:pos="567"/>
        </w:tabs>
        <w:spacing w:before="240" w:after="60" w:line="240" w:lineRule="auto"/>
        <w:ind w:left="720" w:hanging="720"/>
        <w:outlineLvl w:val="0"/>
        <w:rPr>
          <w:rFonts w:ascii="Arial" w:eastAsia="Times New Roman" w:hAnsi="Arial" w:cs="Arial"/>
          <w:b/>
          <w:bCs/>
          <w:kern w:val="32"/>
          <w:sz w:val="28"/>
          <w:szCs w:val="28"/>
          <w:lang w:eastAsia="ro-RO"/>
        </w:rPr>
      </w:pPr>
      <w:bookmarkStart w:id="30" w:name="_Toc397546043"/>
      <w:bookmarkEnd w:id="16"/>
      <w:r>
        <w:rPr>
          <w:rFonts w:ascii="Arial" w:eastAsia="Times New Roman" w:hAnsi="Arial" w:cs="Arial"/>
          <w:b/>
          <w:bCs/>
          <w:kern w:val="32"/>
          <w:sz w:val="28"/>
          <w:szCs w:val="28"/>
          <w:lang w:eastAsia="ro-RO"/>
        </w:rPr>
        <w:t xml:space="preserve">7. </w:t>
      </w:r>
      <w:r w:rsidR="00970A7B" w:rsidRPr="00970A7B">
        <w:rPr>
          <w:rFonts w:ascii="Arial" w:eastAsia="Times New Roman" w:hAnsi="Arial" w:cs="Arial"/>
          <w:b/>
          <w:bCs/>
          <w:kern w:val="32"/>
          <w:sz w:val="28"/>
          <w:szCs w:val="28"/>
          <w:lang w:eastAsia="ro-RO"/>
        </w:rPr>
        <w:t>Analiza riscurilor</w:t>
      </w:r>
      <w:bookmarkEnd w:id="30"/>
    </w:p>
    <w:p w:rsidR="00970A7B" w:rsidRPr="00970A7B" w:rsidRDefault="00970A7B" w:rsidP="007526A5">
      <w:pPr>
        <w:spacing w:after="0" w:line="240" w:lineRule="auto"/>
        <w:rPr>
          <w:rFonts w:ascii="Times New Roman" w:eastAsia="Times New Roman" w:hAnsi="Times New Roman" w:cs="Times New Roman"/>
          <w:sz w:val="24"/>
          <w:szCs w:val="24"/>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Cele mai importante riscuri sunt enumerate pentru fiecare </w:t>
      </w:r>
      <w:r w:rsidR="00B370E0">
        <w:rPr>
          <w:rFonts w:ascii="Arial" w:eastAsia="Times New Roman" w:hAnsi="Arial" w:cs="Arial"/>
          <w:lang w:eastAsia="ro-RO"/>
        </w:rPr>
        <w:t>Rezultat și Produs</w:t>
      </w:r>
      <w:r w:rsidRPr="00970A7B">
        <w:rPr>
          <w:rFonts w:ascii="Arial" w:eastAsia="Times New Roman" w:hAnsi="Arial" w:cs="Arial"/>
          <w:lang w:eastAsia="ro-RO"/>
        </w:rPr>
        <w:t xml:space="preserve"> în cadrul logic. Acestea sunt urmate de măsurile planificate pentru abordarea riscurilor. Deși câteva riscuri sunt relativ importante, cum ar fi disponibilitatea resurselor, noi credem că acestea pot fi abordate în mare măsură prin intermediul activităților proiectului.</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240" w:line="240" w:lineRule="auto"/>
        <w:jc w:val="both"/>
        <w:rPr>
          <w:rFonts w:ascii="Arial" w:eastAsia="Times New Roman" w:hAnsi="Arial" w:cs="Arial"/>
          <w:lang w:eastAsia="ro-RO"/>
        </w:rPr>
      </w:pPr>
      <w:r w:rsidRPr="00970A7B">
        <w:rPr>
          <w:rFonts w:ascii="Arial" w:eastAsia="Times New Roman" w:hAnsi="Arial" w:cs="Arial"/>
          <w:b/>
          <w:lang w:eastAsia="ro-RO"/>
        </w:rPr>
        <w:t>Instabilitatea financiară:</w:t>
      </w:r>
      <w:r w:rsidRPr="00970A7B">
        <w:rPr>
          <w:rFonts w:ascii="Arial" w:eastAsia="Times New Roman" w:hAnsi="Arial" w:cs="Arial"/>
          <w:lang w:eastAsia="ro-RO"/>
        </w:rPr>
        <w:t xml:space="preserve"> Sursele actuale de finanțare a serviciilor de sănătate prietenoase tinerilor sunt insuficiente.</w:t>
      </w:r>
    </w:p>
    <w:p w:rsidR="00970A7B" w:rsidRPr="00970A7B" w:rsidRDefault="00970A7B" w:rsidP="007526A5">
      <w:pPr>
        <w:spacing w:after="240" w:line="240" w:lineRule="auto"/>
        <w:jc w:val="both"/>
        <w:rPr>
          <w:rFonts w:ascii="Arial" w:eastAsia="Times New Roman" w:hAnsi="Arial" w:cs="Arial"/>
          <w:lang w:eastAsia="ro-RO"/>
        </w:rPr>
      </w:pPr>
      <w:r w:rsidRPr="00970A7B">
        <w:rPr>
          <w:rFonts w:ascii="Arial" w:eastAsia="Times New Roman" w:hAnsi="Arial" w:cs="Arial"/>
          <w:b/>
          <w:lang w:eastAsia="ro-RO"/>
        </w:rPr>
        <w:t xml:space="preserve">Instabilitatea politică și riscul lipsei de </w:t>
      </w:r>
      <w:r w:rsidR="00B370E0">
        <w:rPr>
          <w:rFonts w:ascii="Arial" w:eastAsia="Times New Roman" w:hAnsi="Arial" w:cs="Arial"/>
          <w:b/>
          <w:lang w:eastAsia="ro-RO"/>
        </w:rPr>
        <w:t xml:space="preserve">preluare a </w:t>
      </w:r>
      <w:r w:rsidR="00D90CFC">
        <w:rPr>
          <w:rFonts w:ascii="Arial" w:eastAsia="Times New Roman" w:hAnsi="Arial" w:cs="Arial"/>
          <w:b/>
          <w:lang w:eastAsia="ro-RO"/>
        </w:rPr>
        <w:t xml:space="preserve">inițiativei de stăpânire a </w:t>
      </w:r>
      <w:r w:rsidRPr="00970A7B">
        <w:rPr>
          <w:rFonts w:ascii="Arial" w:eastAsia="Times New Roman" w:hAnsi="Arial" w:cs="Arial"/>
          <w:b/>
          <w:lang w:eastAsia="ro-RO"/>
        </w:rPr>
        <w:t>SSPT de către structurile guvernamentale la nivel național și local:</w:t>
      </w:r>
      <w:r w:rsidRPr="00970A7B">
        <w:rPr>
          <w:rFonts w:ascii="Arial" w:eastAsia="Times New Roman" w:hAnsi="Arial" w:cs="Arial"/>
          <w:lang w:eastAsia="ro-RO"/>
        </w:rPr>
        <w:t xml:space="preserve"> Din cauza instabilității politice actuale în structurile guvernamentale de toate nivelele, coordonarea activităților la nivel</w:t>
      </w:r>
      <w:r w:rsidR="00D90CFC">
        <w:rPr>
          <w:rFonts w:ascii="Arial" w:eastAsia="Times New Roman" w:hAnsi="Arial" w:cs="Arial"/>
          <w:lang w:eastAsia="ro-RO"/>
        </w:rPr>
        <w:t>ul</w:t>
      </w:r>
      <w:r w:rsidRPr="00970A7B">
        <w:rPr>
          <w:rFonts w:ascii="Arial" w:eastAsia="Times New Roman" w:hAnsi="Arial" w:cs="Arial"/>
          <w:lang w:eastAsia="ro-RO"/>
        </w:rPr>
        <w:t xml:space="preserve"> Ministerului sănătății ocupă mai mult timp. În cazul schimbărilor politice majore, ar putea fi necesar de repetat unele din activitățile de advocacy și coordonare atât la nivel național, cât și la nivel local. </w:t>
      </w:r>
    </w:p>
    <w:p w:rsidR="00970A7B" w:rsidRPr="00970A7B" w:rsidRDefault="00970A7B" w:rsidP="007526A5">
      <w:pPr>
        <w:spacing w:after="240" w:line="240" w:lineRule="auto"/>
        <w:jc w:val="both"/>
        <w:rPr>
          <w:rFonts w:ascii="Arial" w:eastAsia="Times New Roman" w:hAnsi="Arial" w:cs="Arial"/>
          <w:lang w:eastAsia="ro-RO"/>
        </w:rPr>
      </w:pPr>
      <w:r w:rsidRPr="00970A7B">
        <w:rPr>
          <w:rFonts w:ascii="Arial" w:eastAsia="Times New Roman" w:hAnsi="Arial" w:cs="Arial"/>
          <w:b/>
          <w:lang w:eastAsia="ro-RO"/>
        </w:rPr>
        <w:t>Fluxul resurselor umane/fluctuația cadrelor medicale:</w:t>
      </w:r>
      <w:r w:rsidRPr="00970A7B">
        <w:rPr>
          <w:rFonts w:ascii="Arial" w:eastAsia="Times New Roman" w:hAnsi="Arial" w:cs="Arial"/>
          <w:lang w:eastAsia="ro-RO"/>
        </w:rPr>
        <w:t xml:space="preserve"> Din cauza salariilor mici în sistemul sănătății, mulți prestatori de servicii de sănătate, mai ales medici</w:t>
      </w:r>
      <w:r w:rsidR="00D90CFC">
        <w:rPr>
          <w:rFonts w:ascii="Arial" w:eastAsia="Times New Roman" w:hAnsi="Arial" w:cs="Arial"/>
          <w:lang w:eastAsia="ro-RO"/>
        </w:rPr>
        <w:t xml:space="preserve">i de familie, surorile medicale </w:t>
      </w:r>
      <w:r w:rsidRPr="00970A7B">
        <w:rPr>
          <w:rFonts w:ascii="Arial" w:eastAsia="Times New Roman" w:hAnsi="Arial" w:cs="Arial"/>
          <w:lang w:eastAsia="ro-RO"/>
        </w:rPr>
        <w:t xml:space="preserve">și moașele pleacă la diferite instituții sau deseori migrează peste hotare, fapt care conduce la un deficit de resurse umane calificate și instruite în mod adecvat. </w:t>
      </w:r>
    </w:p>
    <w:p w:rsidR="00970A7B" w:rsidRPr="00970A7B" w:rsidRDefault="00970A7B" w:rsidP="007526A5">
      <w:pPr>
        <w:spacing w:after="240" w:line="240" w:lineRule="auto"/>
        <w:jc w:val="both"/>
        <w:rPr>
          <w:rFonts w:ascii="Arial" w:eastAsia="Times New Roman" w:hAnsi="Arial" w:cs="Arial"/>
          <w:lang w:eastAsia="ro-RO"/>
        </w:rPr>
      </w:pPr>
      <w:r w:rsidRPr="00970A7B">
        <w:rPr>
          <w:rFonts w:ascii="Arial" w:eastAsia="Times New Roman" w:hAnsi="Arial" w:cs="Arial"/>
          <w:b/>
          <w:lang w:eastAsia="ro-RO"/>
        </w:rPr>
        <w:lastRenderedPageBreak/>
        <w:t>Criza demografică:</w:t>
      </w:r>
      <w:r w:rsidRPr="00970A7B">
        <w:rPr>
          <w:rFonts w:ascii="Arial" w:eastAsia="Times New Roman" w:hAnsi="Arial" w:cs="Arial"/>
          <w:lang w:eastAsia="ro-RO"/>
        </w:rPr>
        <w:t xml:space="preserve"> Cel puțin o pătrime din populația adultă a Republicii Moldova lucrează peste hotare. Ca rezultat, mulți copii sunt lăsați fără susținerea și supravegherea părintească și au doar o comunicare sporadică cu părinții lor. Prin urmare, părinții nu pot exercita pe deplin rolul lor de protecție în sănătatea și dezvoltarea copiilor lor.</w:t>
      </w:r>
    </w:p>
    <w:p w:rsidR="00970A7B" w:rsidRPr="00970A7B" w:rsidRDefault="00970A7B" w:rsidP="007526A5">
      <w:pPr>
        <w:spacing w:after="240" w:line="240" w:lineRule="auto"/>
        <w:jc w:val="both"/>
        <w:rPr>
          <w:rFonts w:ascii="Arial" w:eastAsia="Times New Roman" w:hAnsi="Arial" w:cs="Arial"/>
          <w:lang w:eastAsia="ro-RO"/>
        </w:rPr>
      </w:pPr>
      <w:r w:rsidRPr="00970A7B">
        <w:rPr>
          <w:rFonts w:ascii="Arial" w:eastAsia="Times New Roman" w:hAnsi="Arial" w:cs="Arial"/>
          <w:b/>
          <w:lang w:eastAsia="ro-RO"/>
        </w:rPr>
        <w:t>Predominarea concepțiilor greșite legate de educația sexuală în societatea moldovenească:</w:t>
      </w:r>
      <w:r w:rsidRPr="00970A7B">
        <w:rPr>
          <w:rFonts w:ascii="Arial" w:eastAsia="Times New Roman" w:hAnsi="Arial" w:cs="Arial"/>
          <w:lang w:eastAsia="ro-RO"/>
        </w:rPr>
        <w:t xml:space="preserve"> Gradul de acceptare scăzut și atitudinile negative față de introducerea educației sexuale în școli reprezintă impedimente serioase pentru realizarea schimbărilor pozitive în comportamentele sexuale ale adolescenților. Sunt necesare eforturi substanțiale continue pentru a depăși aceste obstacole. </w:t>
      </w:r>
    </w:p>
    <w:p w:rsidR="00970A7B" w:rsidRPr="00970A7B" w:rsidRDefault="00970A7B" w:rsidP="007526A5">
      <w:pPr>
        <w:spacing w:after="240" w:line="240" w:lineRule="auto"/>
        <w:jc w:val="both"/>
        <w:rPr>
          <w:rFonts w:ascii="Arial" w:eastAsia="Times New Roman" w:hAnsi="Arial" w:cs="Arial"/>
          <w:lang w:eastAsia="ro-RO"/>
        </w:rPr>
        <w:sectPr w:rsidR="00970A7B" w:rsidRPr="00970A7B" w:rsidSect="00970A7B">
          <w:pgSz w:w="11907" w:h="16840" w:code="9"/>
          <w:pgMar w:top="1417" w:right="1417" w:bottom="1134" w:left="1417" w:header="709" w:footer="709" w:gutter="0"/>
          <w:cols w:space="708"/>
          <w:titlePg/>
          <w:docGrid w:linePitch="360"/>
        </w:sectPr>
      </w:pPr>
    </w:p>
    <w:p w:rsidR="00970A7B" w:rsidRPr="00970A7B" w:rsidRDefault="00970A7B" w:rsidP="007526A5">
      <w:pPr>
        <w:spacing w:after="240" w:line="240" w:lineRule="auto"/>
        <w:jc w:val="both"/>
        <w:rPr>
          <w:rFonts w:ascii="Arial" w:eastAsia="Times New Roman" w:hAnsi="Arial" w:cs="Arial"/>
          <w:b/>
          <w:lang w:eastAsia="ro-RO"/>
        </w:rPr>
      </w:pPr>
      <w:r w:rsidRPr="00970A7B">
        <w:rPr>
          <w:rFonts w:ascii="Arial" w:eastAsia="Times New Roman" w:hAnsi="Arial" w:cs="Arial"/>
          <w:b/>
          <w:lang w:eastAsia="ro-RO"/>
        </w:rPr>
        <w:lastRenderedPageBreak/>
        <w:t>Tabelul 2: Matrița gestionării riscurilor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2"/>
        <w:gridCol w:w="1671"/>
        <w:gridCol w:w="3450"/>
        <w:gridCol w:w="4277"/>
      </w:tblGrid>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b/>
                <w:lang w:eastAsia="ro-RO"/>
              </w:rPr>
            </w:pPr>
            <w:r w:rsidRPr="00970A7B">
              <w:rPr>
                <w:rFonts w:ascii="Arial" w:eastAsia="Times New Roman" w:hAnsi="Arial" w:cs="Arial"/>
                <w:b/>
                <w:lang w:eastAsia="ro-RO"/>
              </w:rPr>
              <w:t>Riscurile principale identificate, asociate cu intervenția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b/>
                <w:lang w:eastAsia="ro-RO"/>
              </w:rPr>
            </w:pPr>
            <w:r w:rsidRPr="00970A7B">
              <w:rPr>
                <w:rFonts w:ascii="Arial" w:eastAsia="Times New Roman" w:hAnsi="Arial" w:cs="Arial"/>
                <w:b/>
                <w:lang w:eastAsia="ro-RO"/>
              </w:rPr>
              <w:t xml:space="preserve">Probabilitatea incidenței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b/>
                <w:lang w:eastAsia="ro-RO"/>
              </w:rPr>
            </w:pPr>
            <w:r w:rsidRPr="00970A7B">
              <w:rPr>
                <w:rFonts w:ascii="Arial" w:eastAsia="Times New Roman" w:hAnsi="Arial" w:cs="Arial"/>
                <w:b/>
                <w:lang w:eastAsia="ro-RO"/>
              </w:rPr>
              <w:t xml:space="preserve">Impactul </w:t>
            </w:r>
          </w:p>
          <w:p w:rsidR="00970A7B" w:rsidRPr="00970A7B" w:rsidRDefault="00970A7B" w:rsidP="007526A5">
            <w:pPr>
              <w:spacing w:after="0" w:line="240" w:lineRule="auto"/>
              <w:rPr>
                <w:rFonts w:ascii="Arial" w:eastAsia="Times New Roman" w:hAnsi="Arial" w:cs="Arial"/>
                <w:b/>
                <w:lang w:eastAsia="ro-RO"/>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b/>
                <w:lang w:eastAsia="ro-RO"/>
              </w:rPr>
            </w:pPr>
            <w:r w:rsidRPr="00970A7B">
              <w:rPr>
                <w:rFonts w:ascii="Arial" w:eastAsia="Times New Roman" w:hAnsi="Arial" w:cs="Arial"/>
                <w:b/>
                <w:lang w:eastAsia="ro-RO"/>
              </w:rPr>
              <w:t xml:space="preserve">Măsurile planificate (pentru atenuare sau altele) </w:t>
            </w:r>
          </w:p>
        </w:tc>
      </w:tr>
      <w:tr w:rsidR="00970A7B" w:rsidRPr="00970A7B" w:rsidTr="00970A7B">
        <w:tc>
          <w:tcPr>
            <w:tcW w:w="15168" w:type="dxa"/>
            <w:gridSpan w:val="4"/>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jc w:val="center"/>
              <w:rPr>
                <w:rFonts w:ascii="Arial" w:eastAsia="Times New Roman" w:hAnsi="Arial" w:cs="Arial"/>
                <w:b/>
                <w:lang w:eastAsia="ro-RO"/>
              </w:rPr>
            </w:pPr>
            <w:r w:rsidRPr="00970A7B">
              <w:rPr>
                <w:rFonts w:ascii="Arial" w:eastAsia="Times New Roman" w:hAnsi="Arial" w:cs="Arial"/>
                <w:b/>
                <w:lang w:eastAsia="ro-RO"/>
              </w:rPr>
              <w:t>RISCURI CONTEXTUALE</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I</w:t>
            </w:r>
            <w:r w:rsidRPr="00970A7B">
              <w:rPr>
                <w:rFonts w:ascii="Arial" w:eastAsia="Times New Roman" w:hAnsi="Arial" w:cs="Arial"/>
                <w:lang w:eastAsia="ro-RO"/>
              </w:rPr>
              <w:t xml:space="preserve">nstabilitatea politică și riscul lipsei de </w:t>
            </w:r>
            <w:r w:rsidR="00D90CFC">
              <w:rPr>
                <w:rFonts w:ascii="Arial" w:eastAsia="Times New Roman" w:hAnsi="Arial" w:cs="Arial"/>
                <w:lang w:eastAsia="ro-RO"/>
              </w:rPr>
              <w:t xml:space="preserve">preluare a stăpânirii </w:t>
            </w:r>
            <w:r w:rsidRPr="00970A7B">
              <w:rPr>
                <w:rFonts w:ascii="Arial" w:eastAsia="Times New Roman" w:hAnsi="Arial" w:cs="Arial"/>
                <w:bCs/>
                <w:lang w:eastAsia="ro-RO"/>
              </w:rPr>
              <w:t>SSPT</w:t>
            </w:r>
            <w:r w:rsidR="00D90CFC">
              <w:rPr>
                <w:rFonts w:ascii="Arial" w:eastAsia="Times New Roman" w:hAnsi="Arial" w:cs="Arial"/>
                <w:bCs/>
                <w:lang w:eastAsia="ro-RO"/>
              </w:rPr>
              <w:t>-lor</w:t>
            </w:r>
            <w:r w:rsidRPr="00970A7B">
              <w:rPr>
                <w:rFonts w:ascii="Arial" w:eastAsia="Times New Roman" w:hAnsi="Arial" w:cs="Arial"/>
                <w:bCs/>
                <w:lang w:eastAsia="ro-RO"/>
              </w:rPr>
              <w:t xml:space="preserve"> de către structurile guvernamentale la nivel național și local. Din cauza instabilității politice actuale în Moldova și în structurile guvernamentale, coordonarea activităților la nivelul Ministerului sănătății poate lua mai mult timp</w:t>
            </w:r>
            <w:r w:rsidRPr="00970A7B">
              <w:rPr>
                <w:rFonts w:ascii="Arial" w:eastAsia="Times New Roman" w:hAnsi="Arial" w:cs="Arial"/>
                <w:lang w:eastAsia="ro-RO"/>
              </w:rPr>
              <w:t xml:space="preserve">. În cazul schimbărilor majore neprevăzute, ar putea fi necesar de repetat unele din activitățile de advocacy și coordonare. </w:t>
            </w:r>
          </w:p>
          <w:p w:rsidR="00970A7B" w:rsidRPr="00970A7B" w:rsidRDefault="00970A7B" w:rsidP="007526A5">
            <w:pPr>
              <w:spacing w:after="0" w:line="240" w:lineRule="auto"/>
              <w:rPr>
                <w:rFonts w:ascii="Arial" w:eastAsia="Times New Roman" w:hAnsi="Arial" w:cs="Arial"/>
                <w:lang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Înalt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Tergiversări operaționale, schimbarea miniștrilor și/sau altor funcționari la toate nivelele poate rezulta în prioritate politică joasă pentru proiect.</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Alegerile din noiembrie 2014 vor spori acest risc.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Ministerul</w:t>
            </w:r>
            <w:r w:rsidR="00D90CFC">
              <w:rPr>
                <w:rFonts w:ascii="Arial" w:eastAsia="Times New Roman" w:hAnsi="Arial" w:cs="Arial"/>
                <w:lang w:eastAsia="ro-RO"/>
              </w:rPr>
              <w:t xml:space="preserve"> sănătății s-a angajat ferm în </w:t>
            </w:r>
            <w:r w:rsidRPr="00970A7B">
              <w:rPr>
                <w:rFonts w:ascii="Arial" w:eastAsia="Times New Roman" w:hAnsi="Arial" w:cs="Arial"/>
                <w:lang w:eastAsia="ro-RO"/>
              </w:rPr>
              <w:t xml:space="preserve">proiect in etapa I-a. Etapa a II-a va asigura ca Ministerul sănătății să rămână implicat în activitățile planificate. </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Criza demografică/socială/economică</w:t>
            </w:r>
            <w:r w:rsidRPr="00970A7B">
              <w:rPr>
                <w:rFonts w:ascii="Arial" w:eastAsia="Times New Roman" w:hAnsi="Arial" w:cs="Arial"/>
                <w:lang w:eastAsia="ro-RO"/>
              </w:rPr>
              <w:t xml:space="preserve">. Cel puțin o pătrime din populația adultă a Republicii Moldova muncește peste hotare.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Înalt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Ca rezultat a acestui fapt, mulți copii sunt lăsați fără susținerea și supravegherea părintească și au o comunicare sporadică cu părinții lor. Astfel, părinții nu pot exercita pe deplin rolul lor protector în sănătatea și dezvoltarea copiilor lor.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Proiectul influența doar marginal această chestiune prin susținerea instituțiilor de stat (de învățământ, medicale, sociale) ca acestea să-și sporească capacitatea lor de susținere a copiilor rămași fără supravegherea părintească. </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Predominarea conce</w:t>
            </w:r>
            <w:r w:rsidR="00D90CFC">
              <w:rPr>
                <w:rFonts w:ascii="Arial" w:eastAsia="Times New Roman" w:hAnsi="Arial" w:cs="Arial"/>
                <w:bCs/>
                <w:lang w:eastAsia="ro-RO"/>
              </w:rPr>
              <w:t>p</w:t>
            </w:r>
            <w:r w:rsidRPr="00970A7B">
              <w:rPr>
                <w:rFonts w:ascii="Arial" w:eastAsia="Times New Roman" w:hAnsi="Arial" w:cs="Arial"/>
                <w:bCs/>
                <w:lang w:eastAsia="ro-RO"/>
              </w:rPr>
              <w:t>țiilor greșite legate de educația sexuală în societatea moldovenească</w:t>
            </w:r>
            <w:r w:rsidRPr="00970A7B">
              <w:rPr>
                <w:rFonts w:ascii="Arial" w:eastAsia="Times New Roman" w:hAnsi="Arial" w:cs="Arial"/>
                <w:lang w:eastAsia="ro-RO"/>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Înalt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Grad scăzut de acceptare și atitudinile negative față de educația sexuală în școli reprezintă impedimente serioase pentru realizarea schimbărilor pozitive în comportamentele sexuale ale adolescenților.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Eforturile de advocacy consistente la toate nivelele cu diferiți factori implicați.</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Reformele permanente ale sistemului sănătății (decentralizarea asistenței medical primare și regionalizarea îngrijirii </w:t>
            </w:r>
            <w:r w:rsidRPr="00970A7B">
              <w:rPr>
                <w:rFonts w:ascii="Arial" w:eastAsia="Times New Roman" w:hAnsi="Arial" w:cs="Arial"/>
                <w:lang w:eastAsia="ro-RO"/>
              </w:rPr>
              <w:lastRenderedPageBreak/>
              <w:t>medicale spitalicești)</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lastRenderedPageBreak/>
              <w:t>Moderat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CSPT nu are un loc stabilit în sistemul sănătății.</w:t>
            </w:r>
            <w:r w:rsidRPr="00970A7B">
              <w:rPr>
                <w:rFonts w:ascii="Arial" w:eastAsia="Times New Roman" w:hAnsi="Arial" w:cs="Arial"/>
                <w:shd w:val="clear" w:color="auto" w:fill="FFFFFF"/>
                <w:lang w:eastAsia="ro-RO"/>
              </w:rPr>
              <w:t xml:space="preserve"> Nu există responsabilități clar definite ale </w:t>
            </w:r>
            <w:r w:rsidRPr="00970A7B">
              <w:rPr>
                <w:rFonts w:ascii="Arial" w:eastAsia="Times New Roman" w:hAnsi="Arial" w:cs="Arial"/>
                <w:shd w:val="clear" w:color="auto" w:fill="FFFFFF"/>
                <w:lang w:eastAsia="ro-RO"/>
              </w:rPr>
              <w:lastRenderedPageBreak/>
              <w:t>instituțiilor medicale la diferite nivele în prestarea SSPT și un statut clar al CSPT-lor în cadrul sistemului de sănătate.</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lastRenderedPageBreak/>
              <w:t xml:space="preserve">Eforturile de advocacy consistente cu Ministerul sănătății pentru a stabili un rol clar și durabil al CSPT-lor în sectorul </w:t>
            </w:r>
            <w:r w:rsidRPr="00970A7B">
              <w:rPr>
                <w:rFonts w:ascii="Arial" w:eastAsia="Times New Roman" w:hAnsi="Arial" w:cs="Arial"/>
                <w:lang w:eastAsia="ro-RO"/>
              </w:rPr>
              <w:lastRenderedPageBreak/>
              <w:t>sănătății.</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lastRenderedPageBreak/>
              <w:t>Inegalitatea în genuri în statele de personal ale SSPT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Scăzut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Sunt doar câțiva profesioniști/specialiști bărbați care prestează SSPT. În afară de aceasta, există o concepție generală greșită despre faptul că serviciile de sănătate reproductivă sunt orientate doar sp</w:t>
            </w:r>
            <w:r w:rsidR="00D90CFC">
              <w:rPr>
                <w:rFonts w:ascii="Arial" w:eastAsia="Times New Roman" w:hAnsi="Arial" w:cs="Arial"/>
                <w:lang w:eastAsia="ro-RO"/>
              </w:rPr>
              <w:t>r</w:t>
            </w:r>
            <w:r w:rsidRPr="00970A7B">
              <w:rPr>
                <w:rFonts w:ascii="Arial" w:eastAsia="Times New Roman" w:hAnsi="Arial" w:cs="Arial"/>
                <w:lang w:eastAsia="ro-RO"/>
              </w:rPr>
              <w:t>e femei și fete. Acesta este un factor care poate afecta accesul echitabil al băieților și fetelor la SSPT.</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De promovat SSPT astfel, încât acestea să fie atractive pentru profesioniștii bărbați. De lucrat cu cadrele CSPT pentru a putea aborda necesitățile specific ale băieților și fetelor. De întreprins intervenții concrete pentru a promova implicarea bărbaților în segmentul îngrijirii medicale în perioada </w:t>
            </w:r>
            <w:r w:rsidR="00D90CFC">
              <w:rPr>
                <w:rFonts w:ascii="Arial" w:eastAsia="Times New Roman" w:hAnsi="Arial" w:cs="Arial"/>
                <w:lang w:eastAsia="ro-RO"/>
              </w:rPr>
              <w:t xml:space="preserve">de </w:t>
            </w:r>
            <w:r w:rsidRPr="00970A7B">
              <w:rPr>
                <w:rFonts w:ascii="Arial" w:eastAsia="Times New Roman" w:hAnsi="Arial" w:cs="Arial"/>
                <w:lang w:eastAsia="ro-RO"/>
              </w:rPr>
              <w:t>preconcepți</w:t>
            </w:r>
            <w:r w:rsidR="00D90CFC">
              <w:rPr>
                <w:rFonts w:ascii="Arial" w:eastAsia="Times New Roman" w:hAnsi="Arial" w:cs="Arial"/>
                <w:lang w:eastAsia="ro-RO"/>
              </w:rPr>
              <w:t>e</w:t>
            </w:r>
            <w:r w:rsidRPr="00970A7B">
              <w:rPr>
                <w:rFonts w:ascii="Arial" w:eastAsia="Times New Roman" w:hAnsi="Arial" w:cs="Arial"/>
                <w:lang w:eastAsia="ro-RO"/>
              </w:rPr>
              <w:t xml:space="preserve"> și ante-natală pentru tineri.</w:t>
            </w:r>
          </w:p>
        </w:tc>
      </w:tr>
      <w:tr w:rsidR="00970A7B" w:rsidRPr="00970A7B" w:rsidTr="00970A7B">
        <w:tc>
          <w:tcPr>
            <w:tcW w:w="15168" w:type="dxa"/>
            <w:gridSpan w:val="4"/>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jc w:val="center"/>
              <w:rPr>
                <w:rFonts w:ascii="Arial" w:eastAsia="Times New Roman" w:hAnsi="Arial" w:cs="Arial"/>
                <w:b/>
                <w:lang w:eastAsia="ro-RO"/>
              </w:rPr>
            </w:pPr>
            <w:r w:rsidRPr="00970A7B">
              <w:rPr>
                <w:rFonts w:ascii="Arial" w:eastAsia="Times New Roman" w:hAnsi="Arial" w:cs="Arial"/>
                <w:b/>
                <w:lang w:eastAsia="ro-RO"/>
              </w:rPr>
              <w:t>RISCURI PROGRAMATICE</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Instabilitatea financiară. În pre</w:t>
            </w:r>
            <w:r w:rsidR="00D90CFC">
              <w:rPr>
                <w:rFonts w:ascii="Arial" w:eastAsia="Times New Roman" w:hAnsi="Arial" w:cs="Arial"/>
                <w:bCs/>
                <w:lang w:eastAsia="ro-RO"/>
              </w:rPr>
              <w:t>z</w:t>
            </w:r>
            <w:r w:rsidRPr="00970A7B">
              <w:rPr>
                <w:rFonts w:ascii="Arial" w:eastAsia="Times New Roman" w:hAnsi="Arial" w:cs="Arial"/>
                <w:bCs/>
                <w:lang w:eastAsia="ro-RO"/>
              </w:rPr>
              <w:t>ent, există surse de finanțare insuficiente pentru susținerea deplină a serviciilor de sănătate prietenoase  tinerilor</w:t>
            </w:r>
            <w:r w:rsidRPr="00970A7B">
              <w:rPr>
                <w:rFonts w:ascii="Arial" w:eastAsia="Times New Roman" w:hAnsi="Arial" w:cs="Arial"/>
                <w:lang w:eastAsia="ro-RO"/>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Moderat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Pachetul de servicii acordate de CSPT-uri poate să nu fie acoperit în întregime și implementat eficient, în special pachetul de acoperire</w:t>
            </w:r>
            <w:r w:rsidR="00D90CFC">
              <w:rPr>
                <w:rFonts w:ascii="Arial" w:eastAsia="Times New Roman" w:hAnsi="Arial" w:cs="Arial"/>
                <w:lang w:eastAsia="ro-RO"/>
              </w:rPr>
              <w:t xml:space="preserve"> cu</w:t>
            </w:r>
            <w:r w:rsidRPr="00970A7B">
              <w:rPr>
                <w:rFonts w:ascii="Arial" w:eastAsia="Times New Roman" w:hAnsi="Arial" w:cs="Arial"/>
                <w:lang w:eastAsia="ro-RO"/>
              </w:rPr>
              <w:t xml:space="preserve"> servicii</w:t>
            </w:r>
            <w:r w:rsidR="00D90CFC">
              <w:rPr>
                <w:rFonts w:ascii="Arial" w:eastAsia="Times New Roman" w:hAnsi="Arial" w:cs="Arial"/>
                <w:lang w:eastAsia="ro-RO"/>
              </w:rPr>
              <w:t xml:space="preserve"> a </w:t>
            </w:r>
            <w:r w:rsidRPr="00970A7B">
              <w:rPr>
                <w:rFonts w:ascii="Arial" w:eastAsia="Times New Roman" w:hAnsi="Arial" w:cs="Arial"/>
                <w:lang w:eastAsia="ro-RO"/>
              </w:rPr>
              <w:t>grupuril</w:t>
            </w:r>
            <w:r w:rsidR="00D90CFC">
              <w:rPr>
                <w:rFonts w:ascii="Arial" w:eastAsia="Times New Roman" w:hAnsi="Arial" w:cs="Arial"/>
                <w:lang w:eastAsia="ro-RO"/>
              </w:rPr>
              <w:t>or</w:t>
            </w:r>
            <w:r w:rsidRPr="00970A7B">
              <w:rPr>
                <w:rFonts w:ascii="Arial" w:eastAsia="Times New Roman" w:hAnsi="Arial" w:cs="Arial"/>
                <w:lang w:eastAsia="ro-RO"/>
              </w:rPr>
              <w:t xml:space="preserve"> ADV și AÎARM.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u-RU"/>
              </w:rPr>
            </w:pPr>
            <w:r w:rsidRPr="00970A7B">
              <w:rPr>
                <w:rFonts w:ascii="Arial" w:eastAsia="Times New Roman" w:hAnsi="Arial" w:cs="Arial"/>
                <w:lang w:eastAsia="ru-RU"/>
              </w:rPr>
              <w:t xml:space="preserve">De realizat modificările în legislația cu privire la sectorul sănătății în ce privește finanțarea din bugetul local a instituțiilor medicale. </w:t>
            </w:r>
          </w:p>
          <w:p w:rsidR="00970A7B" w:rsidRPr="00970A7B" w:rsidRDefault="00970A7B" w:rsidP="007526A5">
            <w:pPr>
              <w:spacing w:after="0" w:line="240" w:lineRule="auto"/>
              <w:rPr>
                <w:rFonts w:ascii="Arial" w:eastAsia="Times New Roman" w:hAnsi="Arial" w:cs="Arial"/>
                <w:lang w:eastAsia="ru-RU"/>
              </w:rPr>
            </w:pPr>
            <w:r w:rsidRPr="00970A7B">
              <w:rPr>
                <w:rFonts w:ascii="Arial" w:eastAsia="Times New Roman" w:hAnsi="Arial" w:cs="Arial"/>
                <w:lang w:eastAsia="ru-RU"/>
              </w:rPr>
              <w:t>Colaborarea cu CNAM cu privire la modificarea surselor de finanțare.</w:t>
            </w:r>
          </w:p>
          <w:p w:rsidR="00970A7B" w:rsidRPr="00970A7B" w:rsidRDefault="00970A7B" w:rsidP="007526A5">
            <w:pPr>
              <w:spacing w:after="0" w:line="240" w:lineRule="auto"/>
              <w:rPr>
                <w:rFonts w:ascii="Arial" w:eastAsia="Times New Roman" w:hAnsi="Arial" w:cs="Arial"/>
                <w:lang w:eastAsia="ru-RU"/>
              </w:rPr>
            </w:pPr>
            <w:r w:rsidRPr="00970A7B">
              <w:rPr>
                <w:rFonts w:ascii="Arial" w:eastAsia="Times New Roman" w:hAnsi="Arial" w:cs="Arial"/>
                <w:lang w:eastAsia="ru-RU"/>
              </w:rPr>
              <w:t>Negocierile întru atragerea altor surse de finanțare (ONG, Ministerul muncii și protecției sociale.</w:t>
            </w:r>
          </w:p>
          <w:p w:rsidR="00970A7B" w:rsidRPr="00970A7B" w:rsidRDefault="00970A7B" w:rsidP="007526A5">
            <w:pPr>
              <w:spacing w:after="0" w:line="240" w:lineRule="auto"/>
              <w:rPr>
                <w:rFonts w:ascii="Arial" w:eastAsia="Times New Roman" w:hAnsi="Arial" w:cs="Arial"/>
                <w:lang w:eastAsia="ro-RO"/>
              </w:rPr>
            </w:pP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 xml:space="preserve">Fluxul resurselor umane. Fluctuația cadrelor în CSPT. </w:t>
            </w:r>
            <w:r w:rsidRPr="00970A7B">
              <w:rPr>
                <w:rFonts w:ascii="Arial" w:eastAsia="Times New Roman" w:hAnsi="Arial" w:cs="Arial"/>
                <w:lang w:eastAsia="ru-RU"/>
              </w:rPr>
              <w:t>Lipsa mijloacelor de motivare a personalului CSP.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Înalt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Din</w:t>
            </w:r>
            <w:r w:rsidR="00D90CFC">
              <w:rPr>
                <w:rFonts w:ascii="Arial" w:eastAsia="Times New Roman" w:hAnsi="Arial" w:cs="Arial"/>
                <w:bCs/>
                <w:lang w:eastAsia="ro-RO"/>
              </w:rPr>
              <w:t xml:space="preserve"> </w:t>
            </w:r>
            <w:r w:rsidRPr="00970A7B">
              <w:rPr>
                <w:rFonts w:ascii="Arial" w:eastAsia="Times New Roman" w:hAnsi="Arial" w:cs="Arial"/>
                <w:bCs/>
                <w:lang w:eastAsia="ro-RO"/>
              </w:rPr>
              <w:t xml:space="preserve">cauza salariilor mici în sistemul sănătății, mulți prestatori ai serviciilor de sănătate, mai ales medicii de familie, surorile medicale și </w:t>
            </w:r>
            <w:r w:rsidR="00D90CFC">
              <w:rPr>
                <w:rFonts w:ascii="Arial" w:eastAsia="Times New Roman" w:hAnsi="Arial" w:cs="Arial"/>
                <w:bCs/>
                <w:lang w:eastAsia="ro-RO"/>
              </w:rPr>
              <w:t>moașele</w:t>
            </w:r>
            <w:r w:rsidRPr="00970A7B">
              <w:rPr>
                <w:rFonts w:ascii="Arial" w:eastAsia="Times New Roman" w:hAnsi="Arial" w:cs="Arial"/>
                <w:lang w:eastAsia="ro-RO"/>
              </w:rPr>
              <w:t xml:space="preserve"> deseori migrează peste hotare, sau își schimbă locul de muncă, fapt care conduce la un deficit de forță de muncă </w:t>
            </w:r>
            <w:r w:rsidRPr="00970A7B">
              <w:rPr>
                <w:rFonts w:ascii="Arial" w:eastAsia="Times New Roman" w:hAnsi="Arial" w:cs="Arial"/>
                <w:lang w:eastAsia="ro-RO"/>
              </w:rPr>
              <w:lastRenderedPageBreak/>
              <w:t>calificată și instruită în mod adecvat în SSPT YFHS.</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u-RU"/>
              </w:rPr>
            </w:pPr>
            <w:r w:rsidRPr="00970A7B">
              <w:rPr>
                <w:rFonts w:ascii="Arial" w:eastAsia="Times New Roman" w:hAnsi="Arial" w:cs="Arial"/>
                <w:lang w:eastAsia="ru-RU"/>
              </w:rPr>
              <w:lastRenderedPageBreak/>
              <w:t>De identificat stimulentele ne-financiare pentru personal</w:t>
            </w:r>
          </w:p>
          <w:p w:rsidR="00970A7B" w:rsidRPr="00970A7B" w:rsidRDefault="00970A7B" w:rsidP="007526A5">
            <w:pPr>
              <w:spacing w:after="0" w:line="240" w:lineRule="auto"/>
              <w:rPr>
                <w:rFonts w:ascii="Arial" w:eastAsia="Times New Roman" w:hAnsi="Arial" w:cs="Arial"/>
                <w:lang w:eastAsia="ru-RU"/>
              </w:rPr>
            </w:pPr>
            <w:r w:rsidRPr="00970A7B">
              <w:rPr>
                <w:rFonts w:ascii="Arial" w:eastAsia="Times New Roman" w:hAnsi="Arial" w:cs="Arial"/>
                <w:lang w:eastAsia="ru-RU"/>
              </w:rPr>
              <w:t>De îmbunătățit mecanismele financiare și de realizat finanțare bazată pe performanță.</w:t>
            </w:r>
          </w:p>
          <w:p w:rsidR="00970A7B" w:rsidRPr="00970A7B" w:rsidRDefault="00970A7B" w:rsidP="007526A5">
            <w:pPr>
              <w:spacing w:after="0" w:line="240" w:lineRule="auto"/>
              <w:rPr>
                <w:rFonts w:ascii="Arial" w:eastAsia="Times New Roman" w:hAnsi="Arial" w:cs="Arial"/>
                <w:lang w:eastAsia="ro-RO"/>
              </w:rPr>
            </w:pP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bCs/>
                <w:lang w:eastAsia="ro-RO"/>
              </w:rPr>
            </w:pPr>
            <w:r w:rsidRPr="00970A7B">
              <w:rPr>
                <w:rFonts w:ascii="Arial" w:eastAsia="Times New Roman" w:hAnsi="Arial" w:cs="Arial"/>
                <w:bCs/>
                <w:lang w:eastAsia="ro-RO"/>
              </w:rPr>
              <w:lastRenderedPageBreak/>
              <w:t xml:space="preserve"> locului/subordonării instituționale a CSPT-lor în cadrul sistemului de sănătate (de la nivelul asistenței medicale primare la nivelul asistenței medicale specializate)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Moderat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bCs/>
                <w:lang w:eastAsia="ro-RO"/>
              </w:rPr>
            </w:pPr>
            <w:r w:rsidRPr="00970A7B">
              <w:rPr>
                <w:rFonts w:ascii="Arial" w:eastAsia="Times New Roman" w:hAnsi="Arial" w:cs="Arial"/>
                <w:bCs/>
                <w:lang w:eastAsia="ro-RO"/>
              </w:rPr>
              <w:t>Schimbarea nivelului managerial superior, schimbarea mecanismului de finanțare în conformitate cu sistemul de asistență medicală</w:t>
            </w:r>
            <w:r w:rsidR="00D90CFC">
              <w:rPr>
                <w:rFonts w:ascii="Arial" w:eastAsia="Times New Roman" w:hAnsi="Arial" w:cs="Arial"/>
                <w:bCs/>
                <w:lang w:eastAsia="ro-RO"/>
              </w:rPr>
              <w:t xml:space="preserve"> specializată, schimbarea potenț</w:t>
            </w:r>
            <w:r w:rsidRPr="00970A7B">
              <w:rPr>
                <w:rFonts w:ascii="Arial" w:eastAsia="Times New Roman" w:hAnsi="Arial" w:cs="Arial"/>
                <w:bCs/>
                <w:lang w:eastAsia="ro-RO"/>
              </w:rPr>
              <w:t xml:space="preserve">ială în procesul de colectare a datelor și sistemul M&amp;E.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u-RU"/>
              </w:rPr>
            </w:pPr>
            <w:r w:rsidRPr="00970A7B">
              <w:rPr>
                <w:rFonts w:ascii="Arial" w:eastAsia="Times New Roman" w:hAnsi="Arial" w:cs="Arial"/>
                <w:lang w:eastAsia="ru-RU"/>
              </w:rPr>
              <w:t>Dezvoltarea capacității profesioniștilor de nivel managerial superior. Acordarea consultanței/advocacy și asistenței tehnice pentru ajustarea mecanismelor de finanțare și sistemelor M&amp;E.</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Cooperarea intersectorială cu sectoarele educației și social este fragmentată și dificil de menținut.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Înalt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Acest risc p</w:t>
            </w:r>
            <w:r w:rsidR="00D90CFC">
              <w:rPr>
                <w:rFonts w:ascii="Arial" w:eastAsia="Times New Roman" w:hAnsi="Arial" w:cs="Arial"/>
                <w:lang w:eastAsia="ro-RO"/>
              </w:rPr>
              <w:t>oate afecta crearea unui mediu favorabil p</w:t>
            </w:r>
            <w:r w:rsidRPr="00970A7B">
              <w:rPr>
                <w:rFonts w:ascii="Arial" w:eastAsia="Times New Roman" w:hAnsi="Arial" w:cs="Arial"/>
                <w:lang w:eastAsia="ro-RO"/>
              </w:rPr>
              <w:t>entru sănătatea și dezvoltarea tinerilor și poate fi un obstacol pentru funcționarea sistemului de referință intersectorial.</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Strategia multisectorială cu privire la sănătatea și dezvoltarea copiilor și adolescenților este în proces de elaborare cu susținerea OMS.</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Sistemul de referință la n</w:t>
            </w:r>
            <w:r w:rsidR="00D90CFC">
              <w:rPr>
                <w:rFonts w:ascii="Arial" w:eastAsia="Times New Roman" w:hAnsi="Arial" w:cs="Arial"/>
                <w:lang w:eastAsia="ro-RO"/>
              </w:rPr>
              <w:t>ivel regional și local va deveni</w:t>
            </w:r>
            <w:r w:rsidRPr="00970A7B">
              <w:rPr>
                <w:rFonts w:ascii="Arial" w:eastAsia="Times New Roman" w:hAnsi="Arial" w:cs="Arial"/>
                <w:lang w:eastAsia="ro-RO"/>
              </w:rPr>
              <w:t xml:space="preserve"> parte a practicii din Republica Moldova și va continua să funcționeze și după expirarea perioadei proiectului.</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bCs/>
                <w:lang w:eastAsia="ro-RO"/>
              </w:rPr>
              <w:t xml:space="preserve">Curricula școlară supraîncărcată nu corespunde </w:t>
            </w:r>
            <w:r w:rsidR="004856D1">
              <w:rPr>
                <w:rFonts w:ascii="Arial" w:eastAsia="Times New Roman" w:hAnsi="Arial" w:cs="Arial"/>
                <w:bCs/>
                <w:lang w:eastAsia="ro-RO"/>
              </w:rPr>
              <w:t>cerințelor actuale ale elevilor.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Moderat</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Curricula supraîncărcată poate impune o provocare pentru includerea subiectelor de promovare a sănătății în curricula școlară.</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Întreprinderea eforturile de advocacy consistente la toate nivelele cu implicarea diferitor factori în cadrul revizuirii standardelor educaționa</w:t>
            </w:r>
            <w:r w:rsidR="00D90CFC">
              <w:rPr>
                <w:rFonts w:ascii="Arial" w:eastAsia="Times New Roman" w:hAnsi="Arial" w:cs="Arial"/>
                <w:lang w:eastAsia="ro-RO"/>
              </w:rPr>
              <w:t>le școlare de către Ministerul e</w:t>
            </w:r>
            <w:r w:rsidRPr="00970A7B">
              <w:rPr>
                <w:rFonts w:ascii="Arial" w:eastAsia="Times New Roman" w:hAnsi="Arial" w:cs="Arial"/>
                <w:lang w:eastAsia="ro-RO"/>
              </w:rPr>
              <w:t>ducației.</w:t>
            </w:r>
          </w:p>
        </w:tc>
      </w:tr>
      <w:tr w:rsidR="00970A7B" w:rsidRPr="00970A7B" w:rsidTr="00970A7B">
        <w:tc>
          <w:tcPr>
            <w:tcW w:w="15168" w:type="dxa"/>
            <w:gridSpan w:val="4"/>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jc w:val="center"/>
              <w:rPr>
                <w:rFonts w:ascii="Arial" w:eastAsia="Times New Roman" w:hAnsi="Arial" w:cs="Arial"/>
                <w:b/>
                <w:lang w:eastAsia="ro-RO"/>
              </w:rPr>
            </w:pPr>
            <w:r w:rsidRPr="00970A7B">
              <w:rPr>
                <w:rFonts w:ascii="Arial" w:eastAsia="Times New Roman" w:hAnsi="Arial" w:cs="Arial"/>
                <w:b/>
                <w:lang w:eastAsia="ro-RO"/>
              </w:rPr>
              <w:t>RISCURI INSTITUȚIONALE</w:t>
            </w: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color w:val="000000"/>
                <w:lang w:eastAsia="ja-JP"/>
              </w:rPr>
            </w:pPr>
            <w:r w:rsidRPr="00970A7B">
              <w:rPr>
                <w:rFonts w:ascii="Arial" w:eastAsia="Times New Roman" w:hAnsi="Arial" w:cs="Arial"/>
                <w:color w:val="000000"/>
                <w:lang w:eastAsia="ja-JP"/>
              </w:rPr>
              <w:t>Dificultăți operaționale (spre ex. de finanțare și manageriale) în implementarea proiectului.</w:t>
            </w:r>
          </w:p>
          <w:p w:rsidR="00970A7B" w:rsidRPr="00970A7B" w:rsidRDefault="00970A7B" w:rsidP="007526A5">
            <w:pPr>
              <w:spacing w:after="0" w:line="240" w:lineRule="auto"/>
              <w:rPr>
                <w:rFonts w:ascii="Arial" w:eastAsia="Times New Roman" w:hAnsi="Arial" w:cs="Arial"/>
                <w:lang w:eastAsia="ro-RO"/>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Scăzut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Tergiversări în implementarea proiectului</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Implicarea unui facilitator/președinte, OMS poate clarifica dezacordurile, propune soluții și utiliza metode de asigurare a consensului. Implicarea experților în domeniul mecanismelor de fina</w:t>
            </w:r>
            <w:r w:rsidR="00D90CFC">
              <w:rPr>
                <w:rFonts w:ascii="Arial" w:eastAsia="Times New Roman" w:hAnsi="Arial" w:cs="Arial"/>
                <w:lang w:eastAsia="ro-RO"/>
              </w:rPr>
              <w:t>n</w:t>
            </w:r>
            <w:r w:rsidRPr="00970A7B">
              <w:rPr>
                <w:rFonts w:ascii="Arial" w:eastAsia="Times New Roman" w:hAnsi="Arial" w:cs="Arial"/>
                <w:lang w:eastAsia="ro-RO"/>
              </w:rPr>
              <w:t>țare a sistemului sănătății și serviciilor de sănătate complexe folosind exemple din alte țări.</w:t>
            </w:r>
          </w:p>
          <w:p w:rsidR="00970A7B" w:rsidRPr="00970A7B" w:rsidRDefault="00970A7B" w:rsidP="007526A5">
            <w:pPr>
              <w:spacing w:after="0" w:line="240" w:lineRule="auto"/>
              <w:rPr>
                <w:rFonts w:ascii="Arial" w:eastAsia="Times New Roman" w:hAnsi="Arial" w:cs="Arial"/>
                <w:lang w:eastAsia="ro-RO"/>
              </w:rPr>
            </w:pPr>
          </w:p>
        </w:tc>
      </w:tr>
      <w:tr w:rsidR="00970A7B" w:rsidRPr="00970A7B" w:rsidTr="00970A7B">
        <w:tc>
          <w:tcPr>
            <w:tcW w:w="4820"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Asociația Sănătate Pentru Tineri are o </w:t>
            </w:r>
            <w:r w:rsidRPr="00970A7B">
              <w:rPr>
                <w:rFonts w:ascii="Arial" w:eastAsia="Times New Roman" w:hAnsi="Arial" w:cs="Arial"/>
                <w:lang w:eastAsia="ro-RO"/>
              </w:rPr>
              <w:lastRenderedPageBreak/>
              <w:t>influență redusă pentru a angaja cadre adecvate în CSPT. Aceasta este responsabilitatea autorităților medicale locale.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lastRenderedPageBreak/>
              <w:t xml:space="preserve">Moderat </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Unii profesioniști angajați care </w:t>
            </w:r>
            <w:r w:rsidRPr="00970A7B">
              <w:rPr>
                <w:rFonts w:ascii="Arial" w:eastAsia="Times New Roman" w:hAnsi="Arial" w:cs="Arial"/>
                <w:lang w:eastAsia="ro-RO"/>
              </w:rPr>
              <w:lastRenderedPageBreak/>
              <w:t>activează în cadrul CSPT ar putea să nu fie motivați suficient și să dorească să lucreze cu adolescenții, mai ales cu AÎSRM și ADV. Din această cauză, activitatea unor CSPT poate fi încetinită.</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lastRenderedPageBreak/>
              <w:t>Comunicare st</w:t>
            </w:r>
            <w:r w:rsidR="00D90CFC">
              <w:rPr>
                <w:rFonts w:ascii="Arial" w:eastAsia="Times New Roman" w:hAnsi="Arial" w:cs="Arial"/>
                <w:lang w:eastAsia="ro-RO"/>
              </w:rPr>
              <w:t xml:space="preserve">rânsă </w:t>
            </w:r>
            <w:r w:rsidRPr="00970A7B">
              <w:rPr>
                <w:rFonts w:ascii="Arial" w:eastAsia="Times New Roman" w:hAnsi="Arial" w:cs="Arial"/>
                <w:lang w:eastAsia="ro-RO"/>
              </w:rPr>
              <w:t xml:space="preserve">cu Ministerul </w:t>
            </w:r>
            <w:r w:rsidRPr="00970A7B">
              <w:rPr>
                <w:rFonts w:ascii="Arial" w:eastAsia="Times New Roman" w:hAnsi="Arial" w:cs="Arial"/>
                <w:lang w:eastAsia="ro-RO"/>
              </w:rPr>
              <w:lastRenderedPageBreak/>
              <w:t xml:space="preserve">sănătății și </w:t>
            </w:r>
            <w:r w:rsidR="00D90CFC">
              <w:rPr>
                <w:rFonts w:ascii="Arial" w:eastAsia="Times New Roman" w:hAnsi="Arial" w:cs="Arial"/>
                <w:lang w:eastAsia="ro-RO"/>
              </w:rPr>
              <w:t>a</w:t>
            </w:r>
            <w:r w:rsidRPr="00970A7B">
              <w:rPr>
                <w:rFonts w:ascii="Arial" w:eastAsia="Times New Roman" w:hAnsi="Arial" w:cs="Arial"/>
                <w:lang w:eastAsia="ro-RO"/>
              </w:rPr>
              <w:t>utoritățile medicale locale pentru a angaja personalul CSPTpe bază de concurs.</w:t>
            </w:r>
          </w:p>
        </w:tc>
      </w:tr>
    </w:tbl>
    <w:p w:rsidR="00970A7B" w:rsidRPr="00970A7B" w:rsidRDefault="00970A7B" w:rsidP="007526A5">
      <w:pPr>
        <w:spacing w:after="240" w:line="240" w:lineRule="auto"/>
        <w:jc w:val="both"/>
        <w:rPr>
          <w:rFonts w:ascii="Arial" w:eastAsia="Times New Roman" w:hAnsi="Arial" w:cs="Arial"/>
          <w:lang w:eastAsia="ro-RO"/>
        </w:rPr>
        <w:sectPr w:rsidR="00970A7B" w:rsidRPr="00970A7B" w:rsidSect="00970A7B">
          <w:pgSz w:w="16840" w:h="11907" w:orient="landscape" w:code="9"/>
          <w:pgMar w:top="1417" w:right="1417" w:bottom="1417" w:left="1134" w:header="709" w:footer="709" w:gutter="0"/>
          <w:cols w:space="708"/>
          <w:titlePg/>
          <w:docGrid w:linePitch="360"/>
        </w:sectPr>
      </w:pPr>
    </w:p>
    <w:p w:rsidR="00970A7B" w:rsidRPr="00970A7B" w:rsidRDefault="004856D1"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bookmarkStart w:id="31" w:name="_Toc397546044"/>
      <w:r>
        <w:rPr>
          <w:rFonts w:ascii="Arial" w:eastAsia="Times New Roman" w:hAnsi="Arial" w:cs="Times New Roman"/>
          <w:b/>
          <w:bCs/>
          <w:kern w:val="32"/>
          <w:sz w:val="32"/>
          <w:szCs w:val="32"/>
        </w:rPr>
        <w:lastRenderedPageBreak/>
        <w:t xml:space="preserve">8. </w:t>
      </w:r>
      <w:r w:rsidR="00970A7B" w:rsidRPr="00970A7B">
        <w:rPr>
          <w:rFonts w:ascii="Arial" w:eastAsia="Times New Roman" w:hAnsi="Arial" w:cs="Times New Roman"/>
          <w:b/>
          <w:bCs/>
          <w:kern w:val="32"/>
          <w:sz w:val="32"/>
          <w:szCs w:val="32"/>
        </w:rPr>
        <w:t>Monitorizarea, evaluarea și raportarea</w:t>
      </w:r>
      <w:bookmarkStart w:id="32" w:name="_Toc202697768"/>
      <w:bookmarkEnd w:id="31"/>
    </w:p>
    <w:p w:rsidR="00970A7B" w:rsidRPr="00970A7B" w:rsidRDefault="004856D1" w:rsidP="007526A5">
      <w:pPr>
        <w:keepNext/>
        <w:tabs>
          <w:tab w:val="left" w:pos="567"/>
          <w:tab w:val="left" w:pos="873"/>
        </w:tabs>
        <w:spacing w:before="240" w:after="60" w:line="240" w:lineRule="auto"/>
        <w:ind w:left="360"/>
        <w:outlineLvl w:val="1"/>
        <w:rPr>
          <w:rFonts w:ascii="Arial" w:eastAsia="Times New Roman" w:hAnsi="Arial" w:cs="Arial"/>
          <w:b/>
          <w:bCs/>
          <w:iCs/>
          <w:sz w:val="28"/>
          <w:szCs w:val="28"/>
          <w:lang w:eastAsia="ro-RO"/>
        </w:rPr>
      </w:pPr>
      <w:bookmarkStart w:id="33" w:name="_Toc397546045"/>
      <w:r>
        <w:rPr>
          <w:rFonts w:ascii="Arial" w:eastAsia="Times New Roman" w:hAnsi="Arial" w:cs="Arial"/>
          <w:b/>
          <w:bCs/>
          <w:iCs/>
          <w:sz w:val="28"/>
          <w:szCs w:val="28"/>
          <w:lang w:eastAsia="ro-RO"/>
        </w:rPr>
        <w:t xml:space="preserve">8.1 </w:t>
      </w:r>
      <w:r w:rsidR="00970A7B" w:rsidRPr="00970A7B">
        <w:rPr>
          <w:rFonts w:ascii="Arial" w:eastAsia="Times New Roman" w:hAnsi="Arial" w:cs="Arial"/>
          <w:b/>
          <w:bCs/>
          <w:iCs/>
          <w:sz w:val="28"/>
          <w:szCs w:val="28"/>
          <w:lang w:eastAsia="ro-RO"/>
        </w:rPr>
        <w:t>Planul de monitorizare</w:t>
      </w:r>
      <w:bookmarkEnd w:id="32"/>
      <w:r w:rsidR="00970A7B" w:rsidRPr="00970A7B">
        <w:rPr>
          <w:rFonts w:ascii="Arial" w:eastAsia="Times New Roman" w:hAnsi="Arial" w:cs="Arial"/>
          <w:b/>
          <w:bCs/>
          <w:iCs/>
          <w:sz w:val="28"/>
          <w:szCs w:val="28"/>
          <w:lang w:eastAsia="ro-RO"/>
        </w:rPr>
        <w:t xml:space="preserve"> și evaluare</w:t>
      </w:r>
      <w:bookmarkEnd w:id="33"/>
    </w:p>
    <w:p w:rsidR="00970A7B" w:rsidRPr="00970A7B" w:rsidRDefault="00970A7B" w:rsidP="007526A5">
      <w:pPr>
        <w:keepNext/>
        <w:spacing w:after="0" w:line="240" w:lineRule="auto"/>
        <w:jc w:val="both"/>
        <w:rPr>
          <w:rFonts w:ascii="Arial" w:eastAsia="Times New Roman" w:hAnsi="Arial" w:cs="Arial"/>
          <w:lang w:eastAsia="ro-RO"/>
        </w:rPr>
      </w:pPr>
    </w:p>
    <w:p w:rsidR="00970A7B" w:rsidRPr="00970A7B" w:rsidRDefault="00970A7B" w:rsidP="007526A5">
      <w:pPr>
        <w:keepNext/>
        <w:spacing w:after="0" w:line="240" w:lineRule="auto"/>
        <w:jc w:val="both"/>
        <w:rPr>
          <w:rFonts w:ascii="Arial" w:eastAsia="Times New Roman" w:hAnsi="Arial" w:cs="Arial"/>
          <w:lang w:eastAsia="ro-RO"/>
        </w:rPr>
      </w:pPr>
      <w:r w:rsidRPr="00970A7B">
        <w:rPr>
          <w:rFonts w:ascii="Arial" w:eastAsia="Times New Roman" w:hAnsi="Arial" w:cs="Arial"/>
          <w:lang w:eastAsia="ro-RO"/>
        </w:rPr>
        <w:t>Implementarea proiectului va fi supravegheată de Comitetul de Supraveghere și SDC. Pentru a asigura feedbak-ul continuu privind implementarea proiectului, identificarea timpurie a problemelor potențiale, ajustările prompte în activitatea proiectului și aderența la planul și obiectivele generale ale proiectului, acesta va fi monitorizat prin colectarea continua a datelor care vor permite evaluarea sistematică la nivelul proiectului. Colectarea datelor și informației vor constitui un proces continuu și vor fi integrate în activitățile instituțiilor implementatoare.</w:t>
      </w:r>
    </w:p>
    <w:p w:rsidR="00970A7B" w:rsidRPr="00970A7B" w:rsidRDefault="00970A7B" w:rsidP="007526A5">
      <w:pPr>
        <w:keepNext/>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Detaliile despre proces, inclusiv acțiunile, sarcinile și responsabilitățile legate de M&amp;E vor fi descrise în </w:t>
      </w:r>
      <w:r w:rsidRPr="00970A7B">
        <w:rPr>
          <w:rFonts w:ascii="Arial" w:eastAsia="Times New Roman" w:hAnsi="Arial" w:cs="Arial"/>
          <w:i/>
          <w:lang w:eastAsia="ro-RO"/>
        </w:rPr>
        <w:t xml:space="preserve">Planul M&amp;E </w:t>
      </w:r>
      <w:r w:rsidRPr="00970A7B">
        <w:rPr>
          <w:rFonts w:ascii="Arial" w:eastAsia="Times New Roman" w:hAnsi="Arial" w:cs="Arial"/>
          <w:lang w:eastAsia="ro-RO"/>
        </w:rPr>
        <w:t>care urmează să fie elaborate de către echipa proiectului la începutul etapei a doua. Planul M&amp;E va include monitorizarea inputurilor și activităților, precum și monitorizarea financiară. Datele colectate pe parcursul procesului de monitorizare vor asigura baza pentru aprobarea deciziile și întreprinderea acțiunilor.</w:t>
      </w:r>
    </w:p>
    <w:p w:rsidR="00970A7B" w:rsidRPr="00970A7B" w:rsidRDefault="00970A7B" w:rsidP="007526A5">
      <w:pPr>
        <w:keepNext/>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UNICEF va asigura supravegherea periodică a implementării activităților pentru a asigura ca rezultatele anticipate să fie realizate în conformitate cu planul. Principalele activități de monitorizare vor include vizite pe teren, participarea în activitățile proiectului, analiza rapoartelor de progres și interviuri cu partenerii principali și cu beneficiarii proiectului. O atenție specială se va acorda monitorizării și evaluării planurilor de acțiuni locale/regionale care prevăd lucrul cu adolescenții vulnerabili și în situații de risc, precum și strategiilor de comunicare implementate de SSPT-le selectate. În rapoartele anuale va fi prezentat progresul realizat, problemele confruntate și strategiile pentru depășirea acestora. </w:t>
      </w:r>
    </w:p>
    <w:p w:rsidR="00970A7B" w:rsidRPr="00970A7B" w:rsidRDefault="00970A7B" w:rsidP="007526A5">
      <w:pPr>
        <w:keepNext/>
        <w:spacing w:after="0" w:line="240" w:lineRule="auto"/>
        <w:jc w:val="both"/>
        <w:rPr>
          <w:rFonts w:ascii="Arial" w:eastAsia="Times New Roman" w:hAnsi="Arial" w:cs="Arial"/>
          <w:lang w:eastAsia="ro-RO"/>
        </w:rPr>
      </w:pPr>
    </w:p>
    <w:p w:rsidR="00970A7B" w:rsidRPr="00970A7B" w:rsidRDefault="00970A7B" w:rsidP="007526A5">
      <w:pPr>
        <w:keepNext/>
        <w:spacing w:after="0" w:line="240" w:lineRule="auto"/>
        <w:jc w:val="both"/>
        <w:rPr>
          <w:rFonts w:ascii="Arial" w:eastAsia="Times New Roman" w:hAnsi="Arial" w:cs="Arial"/>
          <w:lang w:eastAsia="ro-RO"/>
        </w:rPr>
      </w:pPr>
      <w:r w:rsidRPr="00970A7B">
        <w:rPr>
          <w:rFonts w:ascii="Arial" w:eastAsia="Times New Roman" w:hAnsi="Arial" w:cs="Arial"/>
          <w:lang w:eastAsia="ro-RO"/>
        </w:rPr>
        <w:t>Indicatorii prezentați în Cadrul Logic au fost selectați dintre cei recomandați de cele mai bune practici internaționale (OMS, UNICEF, UNFPA) și vor permite efectuarea comparațiilor internaționale. S-a acordat preferință indicatorilor colectați prin</w:t>
      </w:r>
      <w:r w:rsidR="00404B59">
        <w:rPr>
          <w:rFonts w:ascii="Arial" w:eastAsia="Times New Roman" w:hAnsi="Arial" w:cs="Arial"/>
          <w:lang w:eastAsia="ro-RO"/>
        </w:rPr>
        <w:t>tr-un sistem de</w:t>
      </w:r>
      <w:r w:rsidRPr="00970A7B">
        <w:rPr>
          <w:rFonts w:ascii="Arial" w:eastAsia="Times New Roman" w:hAnsi="Arial" w:cs="Arial"/>
          <w:lang w:eastAsia="ro-RO"/>
        </w:rPr>
        <w:t xml:space="preserve"> rutin</w:t>
      </w:r>
      <w:r w:rsidR="00404B59">
        <w:rPr>
          <w:rFonts w:ascii="Arial" w:eastAsia="Times New Roman" w:hAnsi="Arial" w:cs="Arial"/>
          <w:lang w:eastAsia="ro-RO"/>
        </w:rPr>
        <w:t>ă</w:t>
      </w:r>
      <w:r w:rsidRPr="00970A7B">
        <w:rPr>
          <w:rFonts w:ascii="Arial" w:eastAsia="Times New Roman" w:hAnsi="Arial" w:cs="Arial"/>
          <w:lang w:eastAsia="ro-RO"/>
        </w:rPr>
        <w:t xml:space="preserve">, iar datele vor fi colectate prin intermediul sondajelor periodice cu aplicarea unei metodologii aprobate pe plan internațional, cum ar fi Sondajul Comportamentului față de Sănătate Bazat pe Școli (SCSȘ).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În baza proceselor dezvoltate în Etapa I-a, monitorizarea activităților se efectuează prin canale diverse, precum sunt: </w:t>
      </w:r>
    </w:p>
    <w:p w:rsidR="00970A7B" w:rsidRPr="00970A7B" w:rsidRDefault="00970A7B" w:rsidP="00D84709">
      <w:pPr>
        <w:numPr>
          <w:ilvl w:val="0"/>
          <w:numId w:val="27"/>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Întrunirile lunare ale UIM care se axează pe domeniile cheie, inclusiv pe expertiza externă, după necesitate </w:t>
      </w:r>
    </w:p>
    <w:p w:rsidR="00970A7B" w:rsidRPr="00970A7B" w:rsidRDefault="00970A7B" w:rsidP="00D84709">
      <w:pPr>
        <w:numPr>
          <w:ilvl w:val="0"/>
          <w:numId w:val="27"/>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Ședințe de monitorizare semestriale cu conducătorii CSPT-lor</w:t>
      </w:r>
    </w:p>
    <w:p w:rsidR="00970A7B" w:rsidRPr="00970A7B" w:rsidRDefault="00970A7B" w:rsidP="00D84709">
      <w:pPr>
        <w:numPr>
          <w:ilvl w:val="0"/>
          <w:numId w:val="27"/>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Ședințele lunare din raioane dedicate învățării prin colaborare cu participarea unui colaborator din cadrul IUP.</w:t>
      </w:r>
    </w:p>
    <w:p w:rsidR="00970A7B" w:rsidRPr="00970A7B" w:rsidRDefault="00970A7B" w:rsidP="00D84709">
      <w:pPr>
        <w:numPr>
          <w:ilvl w:val="0"/>
          <w:numId w:val="27"/>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Feedbackul pentru planurile raionale și cadrele de referință, obținut din partea UIP</w:t>
      </w:r>
    </w:p>
    <w:p w:rsidR="00970A7B" w:rsidRPr="00970A7B" w:rsidRDefault="00970A7B" w:rsidP="007526A5">
      <w:pPr>
        <w:spacing w:after="0" w:line="240" w:lineRule="auto"/>
        <w:jc w:val="both"/>
        <w:rPr>
          <w:rFonts w:ascii="Arial" w:eastAsia="Times New Roman" w:hAnsi="Arial" w:cs="Arial"/>
          <w:lang w:eastAsia="ro-RO"/>
        </w:rPr>
      </w:pPr>
      <w:bookmarkStart w:id="34" w:name="_Toc202697769"/>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La sfârșitul Etapei I-a a avut loc o evaluare externă care a oferit recomandări valoroase cu privire la domeniile de succes și domeniile care necesită susținere suplimentară. SDC va decide dacă va fi de asemenea desfășurată o evaluare externă a Etapei a II-a</w:t>
      </w:r>
      <w:bookmarkEnd w:id="34"/>
      <w:r w:rsidRPr="00970A7B">
        <w:rPr>
          <w:rFonts w:ascii="Arial" w:eastAsia="Times New Roman" w:hAnsi="Arial" w:cs="Arial"/>
          <w:lang w:eastAsia="ro-RO"/>
        </w:rPr>
        <w:t xml:space="preserv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4856D1" w:rsidP="007526A5">
      <w:pPr>
        <w:keepNext/>
        <w:tabs>
          <w:tab w:val="left" w:pos="567"/>
          <w:tab w:val="left" w:pos="873"/>
        </w:tabs>
        <w:spacing w:before="240" w:after="60" w:line="240" w:lineRule="auto"/>
        <w:outlineLvl w:val="1"/>
        <w:rPr>
          <w:rFonts w:ascii="Arial" w:eastAsia="Times New Roman" w:hAnsi="Arial" w:cs="Arial"/>
          <w:b/>
          <w:bCs/>
          <w:iCs/>
          <w:sz w:val="28"/>
          <w:szCs w:val="28"/>
          <w:lang w:eastAsia="ro-RO"/>
        </w:rPr>
      </w:pPr>
      <w:bookmarkStart w:id="35" w:name="_Toc397546046"/>
      <w:r>
        <w:rPr>
          <w:rFonts w:ascii="Arial" w:eastAsia="Times New Roman" w:hAnsi="Arial" w:cs="Arial"/>
          <w:b/>
          <w:bCs/>
          <w:iCs/>
          <w:sz w:val="28"/>
          <w:szCs w:val="28"/>
          <w:lang w:eastAsia="ro-RO"/>
        </w:rPr>
        <w:t xml:space="preserve">8.2 </w:t>
      </w:r>
      <w:r w:rsidR="00970A7B" w:rsidRPr="00970A7B">
        <w:rPr>
          <w:rFonts w:ascii="Arial" w:eastAsia="Times New Roman" w:hAnsi="Arial" w:cs="Arial"/>
          <w:b/>
          <w:bCs/>
          <w:iCs/>
          <w:sz w:val="28"/>
          <w:szCs w:val="28"/>
          <w:lang w:eastAsia="ro-RO"/>
        </w:rPr>
        <w:t>Documentația și raportarea</w:t>
      </w:r>
      <w:bookmarkEnd w:id="35"/>
      <w:r w:rsidR="00970A7B" w:rsidRPr="00970A7B">
        <w:rPr>
          <w:rFonts w:ascii="Arial" w:eastAsia="Times New Roman" w:hAnsi="Arial" w:cs="Arial"/>
          <w:b/>
          <w:bCs/>
          <w:iCs/>
          <w:sz w:val="28"/>
          <w:szCs w:val="28"/>
          <w:lang w:eastAsia="ro-RO"/>
        </w:rPr>
        <w:t xml:space="preserve">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Etapa a II-a va include o comp</w:t>
      </w:r>
      <w:r w:rsidR="00404B59">
        <w:rPr>
          <w:rFonts w:ascii="Arial" w:eastAsia="Times New Roman" w:hAnsi="Arial" w:cs="Arial"/>
          <w:lang w:eastAsia="ro-RO"/>
        </w:rPr>
        <w:t>onentă întreagă dedicată colect</w:t>
      </w:r>
      <w:r w:rsidRPr="00970A7B">
        <w:rPr>
          <w:rFonts w:ascii="Arial" w:eastAsia="Times New Roman" w:hAnsi="Arial" w:cs="Arial"/>
          <w:lang w:eastAsia="ro-RO"/>
        </w:rPr>
        <w:t xml:space="preserve">ării datelor și generării </w:t>
      </w:r>
      <w:r w:rsidR="00404B59">
        <w:rPr>
          <w:rFonts w:ascii="Arial" w:eastAsia="Times New Roman" w:hAnsi="Arial" w:cs="Arial"/>
          <w:lang w:eastAsia="ro-RO"/>
        </w:rPr>
        <w:t xml:space="preserve">datelor </w:t>
      </w:r>
      <w:r w:rsidRPr="00970A7B">
        <w:rPr>
          <w:rFonts w:ascii="Arial" w:eastAsia="Times New Roman" w:hAnsi="Arial" w:cs="Arial"/>
          <w:lang w:eastAsia="ro-RO"/>
        </w:rPr>
        <w:t xml:space="preserve"> robuste. Pe parcursul etapei a II-a vor fi desfășurate mai multe studii și sondaje cu metodologii robuste, precum sunt sondajele de performanță și </w:t>
      </w:r>
      <w:r w:rsidR="00404B59">
        <w:rPr>
          <w:rFonts w:ascii="Arial" w:eastAsia="Times New Roman" w:hAnsi="Arial" w:cs="Arial"/>
          <w:lang w:eastAsia="ro-RO"/>
        </w:rPr>
        <w:t xml:space="preserve">ale gradului de </w:t>
      </w:r>
      <w:r w:rsidRPr="00970A7B">
        <w:rPr>
          <w:rFonts w:ascii="Arial" w:eastAsia="Times New Roman" w:hAnsi="Arial" w:cs="Arial"/>
          <w:lang w:eastAsia="ro-RO"/>
        </w:rPr>
        <w:t>acoperire</w:t>
      </w:r>
      <w:r w:rsidR="00404B59">
        <w:rPr>
          <w:rFonts w:ascii="Arial" w:eastAsia="Times New Roman" w:hAnsi="Arial" w:cs="Arial"/>
          <w:lang w:eastAsia="ro-RO"/>
        </w:rPr>
        <w:t>/sensibilizare</w:t>
      </w:r>
      <w:r w:rsidRPr="00970A7B">
        <w:rPr>
          <w:rFonts w:ascii="Arial" w:eastAsia="Times New Roman" w:hAnsi="Arial" w:cs="Arial"/>
          <w:lang w:eastAsia="ro-RO"/>
        </w:rPr>
        <w:t>, studiul de impact</w:t>
      </w:r>
      <w:r w:rsidRPr="004856D1">
        <w:rPr>
          <w:rFonts w:ascii="Arial" w:eastAsia="Times New Roman" w:hAnsi="Arial" w:cs="Arial"/>
          <w:lang w:eastAsia="ro-RO"/>
        </w:rPr>
        <w:t>, HBSC și studiile cu privire la b</w:t>
      </w:r>
      <w:r w:rsidR="00404B59" w:rsidRPr="004856D1">
        <w:rPr>
          <w:rFonts w:ascii="Arial" w:eastAsia="Times New Roman" w:hAnsi="Arial" w:cs="Arial"/>
          <w:lang w:eastAsia="ro-RO"/>
        </w:rPr>
        <w:t>rutalizare și violență între persoan</w:t>
      </w:r>
      <w:r w:rsidR="00A46C88">
        <w:rPr>
          <w:rFonts w:ascii="Arial" w:eastAsia="Times New Roman" w:hAnsi="Arial" w:cs="Arial"/>
          <w:lang w:eastAsia="ro-RO"/>
        </w:rPr>
        <w:t xml:space="preserve">ele care se află într-o relație și </w:t>
      </w:r>
      <w:r w:rsidRPr="004856D1">
        <w:rPr>
          <w:rFonts w:ascii="Arial" w:eastAsia="Times New Roman" w:hAnsi="Arial" w:cs="Arial"/>
          <w:lang w:eastAsia="ro-RO"/>
        </w:rPr>
        <w:t>violen</w:t>
      </w:r>
      <w:r w:rsidR="00A46C88">
        <w:rPr>
          <w:rFonts w:ascii="Arial" w:eastAsia="Times New Roman" w:hAnsi="Arial" w:cs="Arial"/>
          <w:lang w:eastAsia="ro-RO"/>
        </w:rPr>
        <w:t>ță</w:t>
      </w:r>
      <w:r w:rsidRPr="004856D1">
        <w:rPr>
          <w:rFonts w:ascii="Arial" w:eastAsia="Times New Roman" w:hAnsi="Arial" w:cs="Arial"/>
          <w:lang w:eastAsia="ro-RO"/>
        </w:rPr>
        <w:t>.</w:t>
      </w:r>
      <w:r w:rsidRPr="00970A7B">
        <w:rPr>
          <w:rFonts w:ascii="Arial" w:eastAsia="Times New Roman" w:hAnsi="Arial" w:cs="Arial"/>
          <w:lang w:eastAsia="ro-RO"/>
        </w:rPr>
        <w:t xml:space="preserve"> OMS va colabora strâns cu proiectul </w:t>
      </w:r>
      <w:r w:rsidRPr="00970A7B">
        <w:rPr>
          <w:rFonts w:ascii="Arial" w:eastAsia="Times New Roman" w:hAnsi="Arial" w:cs="Arial"/>
          <w:lang w:eastAsia="ro-RO"/>
        </w:rPr>
        <w:lastRenderedPageBreak/>
        <w:t xml:space="preserve">pentru a sistematiza documentația procesului de extindere și va disemina rezultatele prin canalele sale.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În Etapa a II-a vor fi aplicate cerințele standard ale SDC pentru raportare. Instituțiile implementatoare vor elabora rapoarte de progres și le vor prezenta Comitetului de Supraveghere la fiecare șase (6) luni. Rapoartele narative, financiare și de audit vor fi elaborate și prezentate SDC în conformitate cu cerințele stipulate în acordurile cu privire la proiect dintre SDC și instituțiile implementatoare. </w:t>
      </w:r>
    </w:p>
    <w:p w:rsidR="00970A7B" w:rsidRPr="00970A7B" w:rsidRDefault="00970A7B"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r w:rsidRPr="00970A7B">
        <w:rPr>
          <w:rFonts w:ascii="Arial" w:eastAsia="Times New Roman" w:hAnsi="Arial" w:cs="Times New Roman"/>
          <w:b/>
          <w:bCs/>
          <w:kern w:val="32"/>
        </w:rPr>
        <w:br w:type="page"/>
      </w:r>
      <w:bookmarkStart w:id="36" w:name="_Toc202697776"/>
      <w:bookmarkStart w:id="37" w:name="_Toc397546047"/>
      <w:r w:rsidR="00F74BAD">
        <w:rPr>
          <w:rFonts w:ascii="Arial" w:eastAsia="Times New Roman" w:hAnsi="Arial" w:cs="Times New Roman"/>
          <w:b/>
          <w:bCs/>
          <w:noProof/>
          <w:kern w:val="32"/>
          <w:sz w:val="32"/>
          <w:szCs w:val="32"/>
          <w:lang w:val="ru-RU"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3923030</wp:posOffset>
                </wp:positionH>
                <wp:positionV relativeFrom="paragraph">
                  <wp:posOffset>5473700</wp:posOffset>
                </wp:positionV>
                <wp:extent cx="285750" cy="3460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0E53C7" w:rsidRDefault="004443B7" w:rsidP="00970A7B">
                            <w:pPr>
                              <w:rPr>
                                <w:rFonts w:ascii="Arial" w:hAnsi="Arial" w:cs="Arial"/>
                                <w:sz w:val="28"/>
                                <w:szCs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6" type="#_x0000_t202" style="position:absolute;left:0;text-align:left;margin-left:308.9pt;margin-top:431pt;width:22.5pt;height:2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x7euQIAAMI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gpGgPfToge0NupV7BEdQn3HQGbjdD+Bo9nAOfXZc9XAnq68aCblsqdiwG6Xk2DJaQ36hvemf&#10;XZ1wtAVZjx9kDXHo1kgHtG9Ub4sH5UCADn16PPXG5lLBYTSPZzFYKjBdkiSYxS4CzY6XB6XNOyZ7&#10;ZBc5VtB6B053d9rYZGh2dLGxhCx517n2d+LZAThOJxAarlqbTcJ180capKv5ak48EiUrjwRF4d2U&#10;S+IlZTiLi8tiuSzCnzZuSLKW1zUTNsxRWSH5s84dND5p4qQtLTteWzibklab9bJTaEdB2aX7DgU5&#10;c/Ofp+GKAFxeUAojEtxGqVcm85lHShJ76SyYe0GY3qZJQFJSlM8p3XHB/p0SGnOcxlE8aem33AL3&#10;veZGs54bmB0d73M8PznRzCpwJWrXWkN5N63PSmHTfyoFtPvYaKdXK9FJrGa/3runcenmhBXzWtaP&#10;oGAlQWEgRhh8sGil+o7RCEMkx/rbliqGUfdewCtIQ0Ls1HEbEs8i2Khzy/rcQkUFUDk2GE3LpZkm&#10;1XZQfNNCpOndCXkDL6fhTtVPWR3eGwwKR+4w1OwkOt87r6fRu/gFAAD//wMAUEsDBBQABgAIAAAA&#10;IQCcC5zx3wAAAAsBAAAPAAAAZHJzL2Rvd25yZXYueG1sTI/NTsMwEITvSLyDtUjcqJ2ImjaNUyEQ&#10;VxDlR+rNjbdJRLyOYrcJb89yguPsjGa/Kbez78UZx9gFMpAtFAikOriOGgPvb083KxAxWXK2D4QG&#10;vjHCtrq8KG3hwkSveN6lRnAJxcIaaFMaCilj3aK3cREGJPaOYfQ2sRwb6UY7cbnvZa6Ult52xB9a&#10;O+BDi/XX7uQNfDwf95+36qV59MthCrOS5NfSmOur+X4DIuGc/sLwi8/oUDHTIZzIRdEb0NkdoycD&#10;K53zKE5onfPlYGCd6SXIqpT/N1Q/AAAA//8DAFBLAQItABQABgAIAAAAIQC2gziS/gAAAOEBAAAT&#10;AAAAAAAAAAAAAAAAAAAAAABbQ29udGVudF9UeXBlc10ueG1sUEsBAi0AFAAGAAgAAAAhADj9If/W&#10;AAAAlAEAAAsAAAAAAAAAAAAAAAAALwEAAF9yZWxzLy5yZWxzUEsBAi0AFAAGAAgAAAAhAMNbHt65&#10;AgAAwgUAAA4AAAAAAAAAAAAAAAAALgIAAGRycy9lMm9Eb2MueG1sUEsBAi0AFAAGAAgAAAAhAJwL&#10;nPHfAAAACwEAAA8AAAAAAAAAAAAAAAAAEwUAAGRycy9kb3ducmV2LnhtbFBLBQYAAAAABAAEAPMA&#10;AAAfBgAAAAA=&#10;" filled="f" stroked="f">
                <v:textbox>
                  <w:txbxContent>
                    <w:p w:rsidR="004443B7" w:rsidRPr="000E53C7" w:rsidRDefault="004443B7" w:rsidP="00970A7B">
                      <w:pPr>
                        <w:rPr>
                          <w:rFonts w:ascii="Arial" w:hAnsi="Arial" w:cs="Arial"/>
                          <w:sz w:val="28"/>
                          <w:szCs w:val="28"/>
                          <w:lang w:val="en-US"/>
                        </w:rPr>
                      </w:pPr>
                    </w:p>
                  </w:txbxContent>
                </v:textbox>
              </v:shape>
            </w:pict>
          </mc:Fallback>
        </mc:AlternateContent>
      </w:r>
      <w:r w:rsidRPr="00970A7B">
        <w:rPr>
          <w:rFonts w:ascii="Arial" w:eastAsia="Times New Roman" w:hAnsi="Arial" w:cs="Times New Roman"/>
          <w:b/>
          <w:bCs/>
          <w:kern w:val="32"/>
          <w:sz w:val="32"/>
          <w:szCs w:val="32"/>
        </w:rPr>
        <w:t>Anexa A – Cadrul organizațional al Proiectului</w:t>
      </w:r>
      <w:bookmarkEnd w:id="36"/>
      <w:bookmarkEnd w:id="37"/>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F74BAD" w:rsidP="007526A5">
      <w:pPr>
        <w:spacing w:after="0" w:line="240" w:lineRule="auto"/>
        <w:jc w:val="both"/>
        <w:rPr>
          <w:rFonts w:ascii="Arial" w:eastAsia="Times New Roman" w:hAnsi="Arial" w:cs="Arial"/>
          <w:lang w:eastAsia="ro-RO"/>
        </w:rPr>
        <w:sectPr w:rsidR="00970A7B" w:rsidRPr="00970A7B" w:rsidSect="00970A7B">
          <w:pgSz w:w="11907" w:h="16840" w:code="9"/>
          <w:pgMar w:top="1417" w:right="1417" w:bottom="1134" w:left="1417" w:header="709" w:footer="709" w:gutter="0"/>
          <w:cols w:space="708"/>
          <w:titlePg/>
          <w:docGrid w:linePitch="360"/>
        </w:sectPr>
      </w:pPr>
      <w:r>
        <w:rPr>
          <w:rFonts w:ascii="Arial" w:eastAsia="Times New Roman" w:hAnsi="Arial" w:cs="Arial"/>
          <w:noProof/>
          <w:sz w:val="24"/>
          <w:szCs w:val="24"/>
          <w:lang w:val="ru-RU" w:eastAsia="ru-RU"/>
        </w:rPr>
        <mc:AlternateContent>
          <mc:Choice Requires="wpc">
            <w:drawing>
              <wp:inline distT="0" distB="0" distL="0" distR="0">
                <wp:extent cx="6727190" cy="7984490"/>
                <wp:effectExtent l="0" t="0" r="0" b="0"/>
                <wp:docPr id="55" name="Canvas 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7" name="Rectangle 4"/>
                        <wps:cNvSpPr>
                          <a:spLocks noChangeArrowheads="1"/>
                        </wps:cNvSpPr>
                        <wps:spPr bwMode="auto">
                          <a:xfrm>
                            <a:off x="949960" y="149860"/>
                            <a:ext cx="1353820" cy="635000"/>
                          </a:xfrm>
                          <a:prstGeom prst="rect">
                            <a:avLst/>
                          </a:prstGeom>
                          <a:gradFill rotWithShape="1">
                            <a:gsLst>
                              <a:gs pos="0">
                                <a:srgbClr val="548DD4">
                                  <a:alpha val="70000"/>
                                </a:srgbClr>
                              </a:gs>
                              <a:gs pos="100000">
                                <a:srgbClr val="FFC000"/>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C3322A" w:rsidRDefault="004443B7" w:rsidP="00970A7B">
                              <w:pPr>
                                <w:jc w:val="center"/>
                                <w:rPr>
                                  <w:rFonts w:ascii="Arial Narrow" w:hAnsi="Arial Narrow"/>
                                  <w:b/>
                                  <w:sz w:val="20"/>
                                  <w:szCs w:val="20"/>
                                </w:rPr>
                              </w:pPr>
                              <w:r w:rsidRPr="00C3322A">
                                <w:rPr>
                                  <w:rFonts w:ascii="Arial Narrow" w:hAnsi="Arial Narrow"/>
                                  <w:b/>
                                  <w:sz w:val="20"/>
                                  <w:szCs w:val="20"/>
                                </w:rPr>
                                <w:t xml:space="preserve">SDC </w:t>
                              </w:r>
                            </w:p>
                            <w:p w:rsidR="004443B7" w:rsidRPr="00C3322A" w:rsidRDefault="004443B7" w:rsidP="00970A7B">
                              <w:pPr>
                                <w:jc w:val="center"/>
                                <w:rPr>
                                  <w:rFonts w:ascii="Arial Narrow" w:hAnsi="Arial Narrow"/>
                                  <w:b/>
                                  <w:sz w:val="20"/>
                                  <w:szCs w:val="20"/>
                                </w:rPr>
                              </w:pPr>
                              <w:r w:rsidRPr="00C3322A">
                                <w:rPr>
                                  <w:rFonts w:ascii="Arial Narrow" w:hAnsi="Arial Narrow"/>
                                  <w:b/>
                                  <w:sz w:val="20"/>
                                  <w:szCs w:val="20"/>
                                </w:rPr>
                                <w:t>Moldova</w:t>
                              </w:r>
                            </w:p>
                            <w:p w:rsidR="004443B7" w:rsidRPr="007B2C10" w:rsidRDefault="004443B7" w:rsidP="00970A7B">
                              <w:pPr>
                                <w:jc w:val="center"/>
                                <w:rPr>
                                  <w:b/>
                                </w:rPr>
                              </w:pPr>
                            </w:p>
                          </w:txbxContent>
                        </wps:txbx>
                        <wps:bodyPr rot="0" vert="horz" wrap="square" lIns="91440" tIns="45720" rIns="91440" bIns="45720" anchor="t" anchorCtr="0" upright="1">
                          <a:noAutofit/>
                        </wps:bodyPr>
                      </wps:wsp>
                      <wps:wsp>
                        <wps:cNvPr id="8" name="Oval 5"/>
                        <wps:cNvSpPr>
                          <a:spLocks noChangeArrowheads="1"/>
                        </wps:cNvSpPr>
                        <wps:spPr bwMode="auto">
                          <a:xfrm>
                            <a:off x="2339975" y="208280"/>
                            <a:ext cx="2503170" cy="440690"/>
                          </a:xfrm>
                          <a:prstGeom prst="ellipse">
                            <a:avLst/>
                          </a:prstGeom>
                          <a:gradFill rotWithShape="1">
                            <a:gsLst>
                              <a:gs pos="0">
                                <a:srgbClr val="B6DDE8"/>
                              </a:gs>
                              <a:gs pos="100000">
                                <a:srgbClr val="B6DDE8">
                                  <a:gamma/>
                                  <a:tint val="66667"/>
                                  <a:invGamma/>
                                  <a:alpha val="64999"/>
                                </a:srgbClr>
                              </a:gs>
                            </a:gsLst>
                            <a:path path="shape">
                              <a:fillToRect l="50000" t="50000" r="50000" b="50000"/>
                            </a:path>
                          </a:gra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3500E5" w:rsidRDefault="004443B7" w:rsidP="00970A7B">
                              <w:pPr>
                                <w:jc w:val="center"/>
                                <w:rPr>
                                  <w:color w:val="17365D"/>
                                  <w:sz w:val="18"/>
                                  <w:szCs w:val="18"/>
                                  <w:lang w:val="ro-MD"/>
                                </w:rPr>
                              </w:pPr>
                              <w:r w:rsidRPr="003500E5">
                                <w:rPr>
                                  <w:color w:val="17365D"/>
                                  <w:sz w:val="18"/>
                                  <w:szCs w:val="18"/>
                                  <w:lang w:val="ro-MD"/>
                                </w:rPr>
                                <w:t xml:space="preserve">Acordul - Memorandum </w:t>
                              </w:r>
                            </w:p>
                          </w:txbxContent>
                        </wps:txbx>
                        <wps:bodyPr rot="0" vert="horz" wrap="square" lIns="91440" tIns="45720" rIns="91440" bIns="45720" anchor="t" anchorCtr="0" upright="1">
                          <a:noAutofit/>
                        </wps:bodyPr>
                      </wps:wsp>
                      <wps:wsp>
                        <wps:cNvPr id="9" name="Oval 6"/>
                        <wps:cNvSpPr>
                          <a:spLocks noChangeArrowheads="1"/>
                        </wps:cNvSpPr>
                        <wps:spPr bwMode="auto">
                          <a:xfrm>
                            <a:off x="1095375" y="784860"/>
                            <a:ext cx="1049655" cy="2038985"/>
                          </a:xfrm>
                          <a:prstGeom prst="ellipse">
                            <a:avLst/>
                          </a:prstGeom>
                          <a:gradFill rotWithShape="1">
                            <a:gsLst>
                              <a:gs pos="0">
                                <a:srgbClr val="B6DDE8"/>
                              </a:gs>
                              <a:gs pos="100000">
                                <a:srgbClr val="B6DDE8">
                                  <a:gamma/>
                                  <a:tint val="66667"/>
                                  <a:invGamma/>
                                  <a:alpha val="64999"/>
                                </a:srgbClr>
                              </a:gs>
                            </a:gsLst>
                            <a:path path="shape">
                              <a:fillToRect l="50000" t="50000" r="50000" b="50000"/>
                            </a:path>
                          </a:gra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Default="004443B7" w:rsidP="00970A7B">
                              <w:pPr>
                                <w:jc w:val="center"/>
                                <w:rPr>
                                  <w:color w:val="17365D"/>
                                  <w:sz w:val="16"/>
                                  <w:szCs w:val="16"/>
                                  <w:lang w:val="de-CH"/>
                                </w:rPr>
                              </w:pPr>
                            </w:p>
                            <w:p w:rsidR="004443B7" w:rsidRDefault="004443B7" w:rsidP="00970A7B">
                              <w:pPr>
                                <w:jc w:val="center"/>
                                <w:rPr>
                                  <w:color w:val="17365D"/>
                                  <w:sz w:val="16"/>
                                  <w:szCs w:val="16"/>
                                  <w:lang w:val="de-CH"/>
                                </w:rPr>
                              </w:pPr>
                            </w:p>
                            <w:p w:rsidR="004443B7" w:rsidRDefault="004443B7" w:rsidP="00970A7B">
                              <w:pPr>
                                <w:jc w:val="center"/>
                                <w:rPr>
                                  <w:color w:val="17365D"/>
                                  <w:sz w:val="16"/>
                                  <w:szCs w:val="16"/>
                                  <w:lang w:val="de-CH"/>
                                </w:rPr>
                              </w:pPr>
                            </w:p>
                            <w:p w:rsidR="004443B7" w:rsidRPr="00C3322A" w:rsidRDefault="004443B7" w:rsidP="00970A7B">
                              <w:pPr>
                                <w:jc w:val="center"/>
                                <w:rPr>
                                  <w:rFonts w:ascii="Arial Narrow" w:hAnsi="Arial Narrow"/>
                                  <w:color w:val="17365D"/>
                                  <w:sz w:val="12"/>
                                  <w:szCs w:val="16"/>
                                  <w:lang w:val="de-CH"/>
                                </w:rPr>
                              </w:pPr>
                            </w:p>
                            <w:p w:rsidR="004443B7" w:rsidRPr="0063437C" w:rsidRDefault="004443B7" w:rsidP="00970A7B">
                              <w:pPr>
                                <w:jc w:val="center"/>
                                <w:rPr>
                                  <w:rFonts w:ascii="Arial Narrow" w:hAnsi="Arial Narrow"/>
                                  <w:color w:val="17365D"/>
                                  <w:sz w:val="20"/>
                                  <w:szCs w:val="20"/>
                                </w:rPr>
                              </w:pPr>
                              <w:r w:rsidRPr="0063437C">
                                <w:rPr>
                                  <w:rFonts w:ascii="Arial Narrow" w:hAnsi="Arial Narrow"/>
                                  <w:color w:val="17365D"/>
                                  <w:sz w:val="20"/>
                                  <w:szCs w:val="20"/>
                                </w:rPr>
                                <w:t>Contribuția</w:t>
                              </w:r>
                            </w:p>
                          </w:txbxContent>
                        </wps:txbx>
                        <wps:bodyPr rot="0" vert="horz" wrap="square" lIns="91440" tIns="45720" rIns="91440" bIns="45720" anchor="t" anchorCtr="0" upright="1">
                          <a:noAutofit/>
                        </wps:bodyPr>
                      </wps:wsp>
                      <wps:wsp>
                        <wps:cNvPr id="10" name="Oval 7"/>
                        <wps:cNvSpPr>
                          <a:spLocks noChangeArrowheads="1"/>
                        </wps:cNvSpPr>
                        <wps:spPr bwMode="auto">
                          <a:xfrm>
                            <a:off x="2974340" y="1216025"/>
                            <a:ext cx="1178560" cy="1078865"/>
                          </a:xfrm>
                          <a:prstGeom prst="ellipse">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443B7" w:rsidRPr="0063437C" w:rsidRDefault="004443B7" w:rsidP="00970A7B">
                              <w:pPr>
                                <w:jc w:val="center"/>
                                <w:rPr>
                                  <w:b/>
                                </w:rPr>
                              </w:pPr>
                            </w:p>
                            <w:p w:rsidR="004443B7" w:rsidRPr="0063437C" w:rsidRDefault="004443B7" w:rsidP="00970A7B">
                              <w:pPr>
                                <w:jc w:val="center"/>
                                <w:rPr>
                                  <w:b/>
                                  <w:sz w:val="20"/>
                                </w:rPr>
                              </w:pPr>
                              <w:r w:rsidRPr="0063437C">
                                <w:rPr>
                                  <w:b/>
                                  <w:sz w:val="20"/>
                                </w:rPr>
                                <w:t>Comitetul de supraveghere</w:t>
                              </w:r>
                            </w:p>
                          </w:txbxContent>
                        </wps:txbx>
                        <wps:bodyPr rot="0" vert="horz" wrap="square" lIns="91440" tIns="45720" rIns="91440" bIns="45720" anchor="t" anchorCtr="0" upright="1">
                          <a:noAutofit/>
                        </wps:bodyPr>
                      </wps:wsp>
                      <wps:wsp>
                        <wps:cNvPr id="11" name="Rectangle 8"/>
                        <wps:cNvSpPr>
                          <a:spLocks noChangeArrowheads="1"/>
                        </wps:cNvSpPr>
                        <wps:spPr bwMode="auto">
                          <a:xfrm>
                            <a:off x="5359400" y="1666875"/>
                            <a:ext cx="1367790" cy="819150"/>
                          </a:xfrm>
                          <a:prstGeom prst="rect">
                            <a:avLst/>
                          </a:prstGeom>
                          <a:solidFill>
                            <a:srgbClr val="0070C0">
                              <a:alpha val="3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63437C" w:rsidRDefault="004443B7" w:rsidP="00970A7B">
                              <w:pPr>
                                <w:jc w:val="center"/>
                                <w:rPr>
                                  <w:rFonts w:ascii="Arial Narrow" w:hAnsi="Arial Narrow" w:cs="Arial"/>
                                  <w:b/>
                                  <w:sz w:val="18"/>
                                  <w:lang w:eastAsia="de-CH"/>
                                </w:rPr>
                              </w:pPr>
                              <w:r w:rsidRPr="0063437C">
                                <w:rPr>
                                  <w:rFonts w:ascii="Arial Narrow" w:hAnsi="Arial Narrow" w:cs="Arial"/>
                                  <w:b/>
                                  <w:sz w:val="18"/>
                                  <w:lang w:eastAsia="de-CH"/>
                                </w:rPr>
                                <w:t>Alți donator și parteneri de dezvoltare cheie</w:t>
                              </w:r>
                            </w:p>
                            <w:p w:rsidR="004443B7" w:rsidRPr="0063437C" w:rsidRDefault="004443B7" w:rsidP="00970A7B">
                              <w:pPr>
                                <w:jc w:val="center"/>
                                <w:rPr>
                                  <w:b/>
                                  <w:sz w:val="20"/>
                                </w:rPr>
                              </w:pPr>
                              <w:r w:rsidRPr="0063437C">
                                <w:rPr>
                                  <w:b/>
                                  <w:sz w:val="20"/>
                                </w:rPr>
                                <w:t>(UNFPA, OMS, UE)</w:t>
                              </w:r>
                            </w:p>
                          </w:txbxContent>
                        </wps:txbx>
                        <wps:bodyPr rot="0" vert="horz" wrap="square" lIns="91440" tIns="45720" rIns="91440" bIns="45720" anchor="t" anchorCtr="0" upright="1">
                          <a:noAutofit/>
                        </wps:bodyPr>
                      </wps:wsp>
                      <wps:wsp>
                        <wps:cNvPr id="12" name="AutoShape 9"/>
                        <wps:cNvSpPr>
                          <a:spLocks noChangeArrowheads="1"/>
                        </wps:cNvSpPr>
                        <wps:spPr bwMode="auto">
                          <a:xfrm rot="1481639">
                            <a:off x="2145030" y="793750"/>
                            <a:ext cx="1016000" cy="605155"/>
                          </a:xfrm>
                          <a:prstGeom prst="rightArrow">
                            <a:avLst>
                              <a:gd name="adj1" fmla="val 50000"/>
                              <a:gd name="adj2" fmla="val 41973"/>
                            </a:avLst>
                          </a:prstGeom>
                          <a:solidFill>
                            <a:srgbClr val="FFC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B7" w:rsidRPr="003500E5" w:rsidRDefault="004443B7" w:rsidP="00970A7B">
                              <w:pPr>
                                <w:jc w:val="center"/>
                                <w:rPr>
                                  <w:sz w:val="20"/>
                                  <w:lang w:val="ro-MD"/>
                                </w:rPr>
                              </w:pPr>
                              <w:r w:rsidRPr="003500E5">
                                <w:rPr>
                                  <w:sz w:val="20"/>
                                  <w:lang w:val="ro-MD"/>
                                </w:rPr>
                                <w:t>Co-președinte</w:t>
                              </w:r>
                            </w:p>
                          </w:txbxContent>
                        </wps:txbx>
                        <wps:bodyPr rot="0" vert="horz" wrap="square" lIns="91440" tIns="45720" rIns="91440" bIns="45720" anchor="t" anchorCtr="0" upright="1">
                          <a:noAutofit/>
                        </wps:bodyPr>
                      </wps:wsp>
                      <wps:wsp>
                        <wps:cNvPr id="13" name="AutoShape 10"/>
                        <wps:cNvSpPr>
                          <a:spLocks noChangeArrowheads="1"/>
                        </wps:cNvSpPr>
                        <wps:spPr bwMode="auto">
                          <a:xfrm rot="10800000">
                            <a:off x="4213225" y="1271270"/>
                            <a:ext cx="1169035" cy="846455"/>
                          </a:xfrm>
                          <a:prstGeom prst="rightArrow">
                            <a:avLst>
                              <a:gd name="adj1" fmla="val 28639"/>
                              <a:gd name="adj2" fmla="val 33786"/>
                            </a:avLst>
                          </a:prstGeom>
                          <a:solidFill>
                            <a:srgbClr val="FFC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B7" w:rsidRPr="0063437C" w:rsidRDefault="004443B7" w:rsidP="00970A7B">
                              <w:pPr>
                                <w:jc w:val="center"/>
                                <w:rPr>
                                  <w:sz w:val="20"/>
                                  <w:lang w:val="ro-MD"/>
                                </w:rPr>
                              </w:pPr>
                              <w:r w:rsidRPr="0063437C">
                                <w:rPr>
                                  <w:sz w:val="20"/>
                                  <w:lang w:val="ro-MD"/>
                                </w:rPr>
                                <w:t>Membrii</w:t>
                              </w:r>
                            </w:p>
                          </w:txbxContent>
                        </wps:txbx>
                        <wps:bodyPr rot="0" vert="horz" wrap="square" lIns="91440" tIns="45720" rIns="91440" bIns="45720" anchor="t" anchorCtr="0" upright="1">
                          <a:noAutofit/>
                        </wps:bodyPr>
                      </wps:wsp>
                      <wps:wsp>
                        <wps:cNvPr id="14" name="Text Box 11"/>
                        <wps:cNvSpPr txBox="1">
                          <a:spLocks noChangeArrowheads="1"/>
                        </wps:cNvSpPr>
                        <wps:spPr bwMode="auto">
                          <a:xfrm>
                            <a:off x="53340" y="208280"/>
                            <a:ext cx="525145" cy="988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3500E5" w:rsidRDefault="004443B7" w:rsidP="00970A7B">
                              <w:pPr>
                                <w:rPr>
                                  <w:b/>
                                  <w:color w:val="0070C0"/>
                                  <w:sz w:val="36"/>
                                  <w:lang w:val="ro-MD"/>
                                </w:rPr>
                              </w:pPr>
                              <w:r w:rsidRPr="003500E5">
                                <w:rPr>
                                  <w:b/>
                                  <w:color w:val="0070C0"/>
                                  <w:sz w:val="36"/>
                                  <w:lang w:val="ro-MD"/>
                                </w:rPr>
                                <w:t xml:space="preserve">Politica </w:t>
                              </w:r>
                            </w:p>
                          </w:txbxContent>
                        </wps:txbx>
                        <wps:bodyPr rot="0" vert="vert270" wrap="square" lIns="91440" tIns="45720" rIns="91440" bIns="45720" anchor="t" anchorCtr="0" upright="1">
                          <a:noAutofit/>
                        </wps:bodyPr>
                      </wps:wsp>
                      <wps:wsp>
                        <wps:cNvPr id="15" name="Text Box 12"/>
                        <wps:cNvSpPr txBox="1">
                          <a:spLocks noChangeArrowheads="1"/>
                        </wps:cNvSpPr>
                        <wps:spPr bwMode="auto">
                          <a:xfrm>
                            <a:off x="0" y="4375785"/>
                            <a:ext cx="675640" cy="190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364103" w:rsidRDefault="004443B7" w:rsidP="00970A7B">
                              <w:pPr>
                                <w:rPr>
                                  <w:b/>
                                  <w:color w:val="76923C"/>
                                  <w:sz w:val="36"/>
                                  <w:lang w:val="ro-MD"/>
                                </w:rPr>
                              </w:pPr>
                              <w:r w:rsidRPr="00364103">
                                <w:rPr>
                                  <w:b/>
                                  <w:color w:val="76923C"/>
                                  <w:sz w:val="36"/>
                                  <w:lang w:val="ro-MD"/>
                                </w:rPr>
                                <w:t>Implementarea Proiectului</w:t>
                              </w:r>
                            </w:p>
                          </w:txbxContent>
                        </wps:txbx>
                        <wps:bodyPr rot="0" vert="vert270" wrap="square" lIns="91440" tIns="45720" rIns="91440" bIns="45720" anchor="t" anchorCtr="0" upright="1">
                          <a:noAutofit/>
                        </wps:bodyPr>
                      </wps:wsp>
                      <wps:wsp>
                        <wps:cNvPr id="16" name="Rectangle 13"/>
                        <wps:cNvSpPr>
                          <a:spLocks noChangeArrowheads="1"/>
                        </wps:cNvSpPr>
                        <wps:spPr bwMode="auto">
                          <a:xfrm>
                            <a:off x="2825750" y="2294890"/>
                            <a:ext cx="1543685" cy="408305"/>
                          </a:xfrm>
                          <a:prstGeom prst="rect">
                            <a:avLst/>
                          </a:prstGeom>
                          <a:solidFill>
                            <a:srgbClr val="FFC000">
                              <a:alpha val="7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463D31" w:rsidRDefault="004443B7" w:rsidP="00970A7B">
                              <w:pPr>
                                <w:jc w:val="center"/>
                                <w:rPr>
                                  <w:b/>
                                </w:rPr>
                              </w:pPr>
                              <w:r w:rsidRPr="00463D31">
                                <w:rPr>
                                  <w:rFonts w:ascii="Arial Narrow" w:hAnsi="Arial Narrow"/>
                                  <w:b/>
                                  <w:sz w:val="20"/>
                                  <w:szCs w:val="20"/>
                                </w:rPr>
                                <w:t>Grupul Național de Coordonare a SSPT</w:t>
                              </w:r>
                            </w:p>
                          </w:txbxContent>
                        </wps:txbx>
                        <wps:bodyPr rot="0" vert="horz" wrap="square" lIns="91440" tIns="45720" rIns="91440" bIns="45720" anchor="t" anchorCtr="0" upright="1">
                          <a:noAutofit/>
                        </wps:bodyPr>
                      </wps:wsp>
                      <wpg:wgp>
                        <wpg:cNvPr id="17" name="Group 14"/>
                        <wpg:cNvGrpSpPr>
                          <a:grpSpLocks/>
                        </wpg:cNvGrpSpPr>
                        <wpg:grpSpPr bwMode="auto">
                          <a:xfrm>
                            <a:off x="753745" y="2823845"/>
                            <a:ext cx="2169160" cy="530225"/>
                            <a:chOff x="1895" y="6589"/>
                            <a:chExt cx="3416" cy="835"/>
                          </a:xfrm>
                        </wpg:grpSpPr>
                        <wps:wsp>
                          <wps:cNvPr id="18" name="Rectangle 15"/>
                          <wps:cNvSpPr>
                            <a:spLocks noChangeArrowheads="1"/>
                          </wps:cNvSpPr>
                          <wps:spPr bwMode="auto">
                            <a:xfrm>
                              <a:off x="1895" y="6589"/>
                              <a:ext cx="3416" cy="463"/>
                            </a:xfrm>
                            <a:prstGeom prst="rect">
                              <a:avLst/>
                            </a:prstGeom>
                            <a:gradFill rotWithShape="1">
                              <a:gsLst>
                                <a:gs pos="0">
                                  <a:srgbClr val="548DD4">
                                    <a:alpha val="70000"/>
                                  </a:srgbClr>
                                </a:gs>
                                <a:gs pos="100000">
                                  <a:srgbClr val="FFC000"/>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63437C" w:rsidRDefault="004443B7" w:rsidP="00970A7B">
                                <w:pPr>
                                  <w:jc w:val="center"/>
                                </w:pPr>
                                <w:r w:rsidRPr="0063437C">
                                  <w:rPr>
                                    <w:rFonts w:ascii="Arial Narrow" w:hAnsi="Arial Narrow"/>
                                    <w:b/>
                                    <w:sz w:val="20"/>
                                  </w:rPr>
                                  <w:t>Instituțiile implementatoare</w:t>
                                </w:r>
                              </w:p>
                            </w:txbxContent>
                          </wps:txbx>
                          <wps:bodyPr rot="0" vert="horz" wrap="square" lIns="91440" tIns="45720" rIns="91440" bIns="45720" anchor="t" anchorCtr="0" upright="1">
                            <a:noAutofit/>
                          </wps:bodyPr>
                        </wps:wsp>
                        <wps:wsp>
                          <wps:cNvPr id="19" name="Rectangle 16"/>
                          <wps:cNvSpPr>
                            <a:spLocks noChangeArrowheads="1"/>
                          </wps:cNvSpPr>
                          <wps:spPr bwMode="auto">
                            <a:xfrm>
                              <a:off x="1895" y="6957"/>
                              <a:ext cx="3416" cy="467"/>
                            </a:xfrm>
                            <a:prstGeom prst="rect">
                              <a:avLst/>
                            </a:prstGeom>
                            <a:gradFill rotWithShape="1">
                              <a:gsLst>
                                <a:gs pos="0">
                                  <a:srgbClr val="FFC000">
                                    <a:alpha val="70000"/>
                                  </a:srgbClr>
                                </a:gs>
                                <a:gs pos="100000">
                                  <a:srgbClr val="76923C"/>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360BDB" w:rsidRDefault="004443B7" w:rsidP="00970A7B">
                                <w:pPr>
                                  <w:jc w:val="center"/>
                                  <w:rPr>
                                    <w:rFonts w:ascii="Arial Narrow" w:hAnsi="Arial Narrow"/>
                                    <w:b/>
                                    <w:szCs w:val="20"/>
                                  </w:rPr>
                                </w:pPr>
                                <w:r w:rsidRPr="00C3322A">
                                  <w:rPr>
                                    <w:rFonts w:ascii="Arial Narrow" w:hAnsi="Arial Narrow"/>
                                    <w:b/>
                                    <w:sz w:val="20"/>
                                    <w:szCs w:val="20"/>
                                  </w:rPr>
                                  <w:t xml:space="preserve"> </w:t>
                                </w:r>
                                <w:r>
                                  <w:rPr>
                                    <w:rFonts w:ascii="Arial Narrow" w:hAnsi="Arial Narrow"/>
                                    <w:b/>
                                    <w:sz w:val="20"/>
                                    <w:szCs w:val="20"/>
                                  </w:rPr>
                                  <w:t>SPT</w:t>
                                </w:r>
                                <w:r w:rsidRPr="00C3322A">
                                  <w:rPr>
                                    <w:rFonts w:ascii="Arial Narrow" w:hAnsi="Arial Narrow"/>
                                    <w:b/>
                                    <w:sz w:val="20"/>
                                    <w:szCs w:val="20"/>
                                  </w:rPr>
                                  <w:t xml:space="preserve"> &amp; UNICEF</w:t>
                                </w:r>
                              </w:p>
                              <w:p w:rsidR="004443B7" w:rsidRPr="00B51AE7" w:rsidRDefault="004443B7" w:rsidP="00970A7B"/>
                            </w:txbxContent>
                          </wps:txbx>
                          <wps:bodyPr rot="0" vert="horz" wrap="square" lIns="91440" tIns="45720" rIns="91440" bIns="45720" anchor="t" anchorCtr="0" upright="1">
                            <a:noAutofit/>
                          </wps:bodyPr>
                        </wps:wsp>
                      </wpg:wgp>
                      <wps:wsp>
                        <wps:cNvPr id="20" name="Text Box 17"/>
                        <wps:cNvSpPr txBox="1">
                          <a:spLocks noChangeArrowheads="1"/>
                        </wps:cNvSpPr>
                        <wps:spPr bwMode="auto">
                          <a:xfrm>
                            <a:off x="0" y="1558290"/>
                            <a:ext cx="114173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63437C" w:rsidRDefault="004443B7" w:rsidP="00970A7B">
                              <w:pPr>
                                <w:rPr>
                                  <w:b/>
                                  <w:color w:val="E6AF00"/>
                                  <w:sz w:val="36"/>
                                  <w:lang w:val="ro-MD"/>
                                </w:rPr>
                              </w:pPr>
                              <w:r w:rsidRPr="0063437C">
                                <w:rPr>
                                  <w:b/>
                                  <w:color w:val="E6AF00"/>
                                  <w:sz w:val="36"/>
                                  <w:lang w:val="ro-MD"/>
                                </w:rPr>
                                <w:t>Supravegherea proiectului</w:t>
                              </w:r>
                            </w:p>
                          </w:txbxContent>
                        </wps:txbx>
                        <wps:bodyPr rot="0" vert="vert270" wrap="square" lIns="91440" tIns="45720" rIns="91440" bIns="45720" anchor="t" anchorCtr="0" upright="1">
                          <a:noAutofit/>
                        </wps:bodyPr>
                      </wps:wsp>
                      <wps:wsp>
                        <wps:cNvPr id="21" name="Rectangle 18"/>
                        <wps:cNvSpPr>
                          <a:spLocks noChangeArrowheads="1"/>
                        </wps:cNvSpPr>
                        <wps:spPr bwMode="auto">
                          <a:xfrm>
                            <a:off x="578485" y="7388860"/>
                            <a:ext cx="5772785" cy="595630"/>
                          </a:xfrm>
                          <a:prstGeom prst="rect">
                            <a:avLst/>
                          </a:prstGeom>
                          <a:solidFill>
                            <a:srgbClr val="76923C">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364103" w:rsidRDefault="004443B7" w:rsidP="00970A7B">
                              <w:pPr>
                                <w:jc w:val="center"/>
                                <w:rPr>
                                  <w:b/>
                                  <w:sz w:val="12"/>
                                </w:rPr>
                              </w:pPr>
                            </w:p>
                            <w:p w:rsidR="004443B7" w:rsidRPr="00364103" w:rsidRDefault="004443B7" w:rsidP="00970A7B">
                              <w:pPr>
                                <w:jc w:val="center"/>
                                <w:rPr>
                                  <w:b/>
                                  <w:sz w:val="20"/>
                                </w:rPr>
                              </w:pPr>
                              <w:r w:rsidRPr="00364103">
                                <w:rPr>
                                  <w:b/>
                                  <w:sz w:val="20"/>
                                </w:rPr>
                                <w:t>BENEFICIARII:</w:t>
                              </w:r>
                            </w:p>
                            <w:p w:rsidR="004443B7" w:rsidRPr="00364103" w:rsidRDefault="004443B7" w:rsidP="00970A7B">
                              <w:pPr>
                                <w:jc w:val="center"/>
                                <w:rPr>
                                  <w:b/>
                                  <w:sz w:val="20"/>
                                </w:rPr>
                              </w:pPr>
                              <w:r w:rsidRPr="00364103">
                                <w:rPr>
                                  <w:b/>
                                  <w:sz w:val="20"/>
                                </w:rPr>
                                <w:t>Tinerii cu vârsta cuprinsă între 10-24 ani și cuplurile tinere, familiile și comunitățile acestora</w:t>
                              </w:r>
                            </w:p>
                          </w:txbxContent>
                        </wps:txbx>
                        <wps:bodyPr rot="0" vert="horz" wrap="square" lIns="91440" tIns="45720" rIns="91440" bIns="45720" anchor="t" anchorCtr="0" upright="1">
                          <a:noAutofit/>
                        </wps:bodyPr>
                      </wps:wsp>
                      <wps:wsp>
                        <wps:cNvPr id="22" name="Rectangle 19"/>
                        <wps:cNvSpPr>
                          <a:spLocks noChangeArrowheads="1"/>
                        </wps:cNvSpPr>
                        <wps:spPr bwMode="auto">
                          <a:xfrm>
                            <a:off x="753745" y="5184140"/>
                            <a:ext cx="1586230" cy="467360"/>
                          </a:xfrm>
                          <a:prstGeom prst="rect">
                            <a:avLst/>
                          </a:prstGeom>
                          <a:solidFill>
                            <a:srgbClr val="76923C">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C3322A" w:rsidRDefault="004443B7" w:rsidP="00970A7B">
                              <w:pPr>
                                <w:jc w:val="center"/>
                                <w:rPr>
                                  <w:b/>
                                  <w:sz w:val="20"/>
                                </w:rPr>
                              </w:pPr>
                              <w:r w:rsidRPr="00463D31">
                                <w:rPr>
                                  <w:b/>
                                  <w:sz w:val="20"/>
                                </w:rPr>
                                <w:t>Autoritățile locale,</w:t>
                              </w:r>
                              <w:r>
                                <w:rPr>
                                  <w:b/>
                                  <w:sz w:val="20"/>
                                </w:rPr>
                                <w:t xml:space="preserve"> c</w:t>
                              </w:r>
                              <w:r w:rsidRPr="00463D31">
                                <w:rPr>
                                  <w:b/>
                                  <w:sz w:val="20"/>
                                </w:rPr>
                                <w:t>omunitățile</w:t>
                              </w:r>
                              <w:r w:rsidRPr="00C3322A">
                                <w:rPr>
                                  <w:b/>
                                  <w:sz w:val="20"/>
                                </w:rPr>
                                <w:t xml:space="preserve"> </w:t>
                              </w:r>
                            </w:p>
                          </w:txbxContent>
                        </wps:txbx>
                        <wps:bodyPr rot="0" vert="horz" wrap="square" lIns="91440" tIns="45720" rIns="91440" bIns="45720" anchor="t" anchorCtr="0" upright="1">
                          <a:noAutofit/>
                        </wps:bodyPr>
                      </wps:wsp>
                      <wps:wsp>
                        <wps:cNvPr id="23" name="Rectangle 20"/>
                        <wps:cNvSpPr>
                          <a:spLocks noChangeArrowheads="1"/>
                        </wps:cNvSpPr>
                        <wps:spPr bwMode="auto">
                          <a:xfrm>
                            <a:off x="4369435" y="6333490"/>
                            <a:ext cx="2357755" cy="467360"/>
                          </a:xfrm>
                          <a:prstGeom prst="rect">
                            <a:avLst/>
                          </a:prstGeom>
                          <a:solidFill>
                            <a:srgbClr val="76923C">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364103" w:rsidRDefault="004443B7" w:rsidP="00970A7B">
                              <w:pPr>
                                <w:jc w:val="center"/>
                                <w:rPr>
                                  <w:b/>
                                </w:rPr>
                              </w:pPr>
                              <w:r w:rsidRPr="00364103">
                                <w:rPr>
                                  <w:b/>
                                  <w:sz w:val="20"/>
                                </w:rPr>
                                <w:t>Oficiile de sănătate reproductivă, Centrele și oficiile medicilor de familie</w:t>
                              </w:r>
                              <w:r w:rsidRPr="00364103">
                                <w:rPr>
                                  <w:b/>
                                </w:rPr>
                                <w:t xml:space="preserve"> </w:t>
                              </w:r>
                            </w:p>
                          </w:txbxContent>
                        </wps:txbx>
                        <wps:bodyPr rot="0" vert="horz" wrap="square" lIns="91440" tIns="45720" rIns="91440" bIns="45720" anchor="t" anchorCtr="0" upright="1">
                          <a:noAutofit/>
                        </wps:bodyPr>
                      </wps:wsp>
                      <wps:wsp>
                        <wps:cNvPr id="24" name="AutoShape 21"/>
                        <wps:cNvSpPr>
                          <a:spLocks noChangeArrowheads="1"/>
                        </wps:cNvSpPr>
                        <wps:spPr bwMode="auto">
                          <a:xfrm>
                            <a:off x="1790700" y="6800850"/>
                            <a:ext cx="628015" cy="588010"/>
                          </a:xfrm>
                          <a:prstGeom prst="downArrow">
                            <a:avLst>
                              <a:gd name="adj1" fmla="val 50000"/>
                              <a:gd name="adj2" fmla="val 25000"/>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25" name="Rectangle 22"/>
                        <wps:cNvSpPr>
                          <a:spLocks noChangeArrowheads="1"/>
                        </wps:cNvSpPr>
                        <wps:spPr bwMode="auto">
                          <a:xfrm>
                            <a:off x="4864735" y="149860"/>
                            <a:ext cx="1566545" cy="635000"/>
                          </a:xfrm>
                          <a:prstGeom prst="rect">
                            <a:avLst/>
                          </a:prstGeom>
                          <a:gradFill rotWithShape="1">
                            <a:gsLst>
                              <a:gs pos="0">
                                <a:srgbClr val="548DD4">
                                  <a:alpha val="70000"/>
                                </a:srgbClr>
                              </a:gs>
                              <a:gs pos="100000">
                                <a:srgbClr val="FFC000"/>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3500E5" w:rsidRDefault="004443B7" w:rsidP="00970A7B">
                              <w:pPr>
                                <w:jc w:val="center"/>
                                <w:rPr>
                                  <w:rFonts w:ascii="Arial Narrow" w:hAnsi="Arial Narrow"/>
                                  <w:b/>
                                  <w:sz w:val="20"/>
                                </w:rPr>
                              </w:pPr>
                              <w:r w:rsidRPr="003500E5">
                                <w:rPr>
                                  <w:rFonts w:ascii="Arial Narrow" w:hAnsi="Arial Narrow"/>
                                  <w:b/>
                                  <w:sz w:val="20"/>
                                </w:rPr>
                                <w:t>Ministerul sănătății</w:t>
                              </w:r>
                            </w:p>
                            <w:p w:rsidR="004443B7" w:rsidRPr="003500E5" w:rsidRDefault="004443B7" w:rsidP="00970A7B">
                              <w:pPr>
                                <w:jc w:val="center"/>
                                <w:rPr>
                                  <w:rFonts w:ascii="Arial Narrow" w:hAnsi="Arial Narrow"/>
                                  <w:b/>
                                  <w:sz w:val="20"/>
                                </w:rPr>
                              </w:pPr>
                              <w:r w:rsidRPr="003500E5">
                                <w:rPr>
                                  <w:rFonts w:ascii="Arial Narrow" w:hAnsi="Arial Narrow"/>
                                  <w:b/>
                                  <w:sz w:val="20"/>
                                  <w:szCs w:val="20"/>
                                </w:rPr>
                                <w:t>(Departamentul Medicină Primară)</w:t>
                              </w:r>
                            </w:p>
                            <w:p w:rsidR="004443B7" w:rsidRPr="007B2C10" w:rsidRDefault="004443B7" w:rsidP="00970A7B">
                              <w:pPr>
                                <w:jc w:val="center"/>
                                <w:rPr>
                                  <w:b/>
                                </w:rPr>
                              </w:pPr>
                            </w:p>
                          </w:txbxContent>
                        </wps:txbx>
                        <wps:bodyPr rot="0" vert="horz" wrap="square" lIns="91440" tIns="45720" rIns="91440" bIns="45720" anchor="t" anchorCtr="0" upright="1">
                          <a:noAutofit/>
                        </wps:bodyPr>
                      </wps:wsp>
                      <wps:wsp>
                        <wps:cNvPr id="26" name="AutoShape 23"/>
                        <wps:cNvSpPr>
                          <a:spLocks noChangeArrowheads="1"/>
                        </wps:cNvSpPr>
                        <wps:spPr bwMode="auto">
                          <a:xfrm rot="9364525">
                            <a:off x="3724910" y="700405"/>
                            <a:ext cx="1183005" cy="703580"/>
                          </a:xfrm>
                          <a:prstGeom prst="rightArrow">
                            <a:avLst>
                              <a:gd name="adj1" fmla="val 50000"/>
                              <a:gd name="adj2" fmla="val 42035"/>
                            </a:avLst>
                          </a:prstGeom>
                          <a:solidFill>
                            <a:srgbClr val="FFC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B7" w:rsidRPr="0063437C" w:rsidRDefault="004443B7" w:rsidP="00970A7B">
                              <w:pPr>
                                <w:rPr>
                                  <w:sz w:val="20"/>
                                  <w:lang w:val="ro-MD"/>
                                </w:rPr>
                              </w:pPr>
                              <w:r w:rsidRPr="0063437C">
                                <w:rPr>
                                  <w:sz w:val="20"/>
                                  <w:lang w:val="ro-MD"/>
                                </w:rPr>
                                <w:t>Co-președinte</w:t>
                              </w:r>
                            </w:p>
                          </w:txbxContent>
                        </wps:txbx>
                        <wps:bodyPr rot="0" vert="horz" wrap="square" lIns="91440" tIns="45720" rIns="91440" bIns="45720" anchor="t" anchorCtr="0" upright="1">
                          <a:noAutofit/>
                        </wps:bodyPr>
                      </wps:wsp>
                      <wps:wsp>
                        <wps:cNvPr id="27" name="AutoShape 24"/>
                        <wps:cNvSpPr>
                          <a:spLocks noChangeArrowheads="1"/>
                        </wps:cNvSpPr>
                        <wps:spPr bwMode="auto">
                          <a:xfrm rot="19069292">
                            <a:off x="1846580" y="2021205"/>
                            <a:ext cx="1150620" cy="534670"/>
                          </a:xfrm>
                          <a:prstGeom prst="rightArrow">
                            <a:avLst>
                              <a:gd name="adj1" fmla="val 50000"/>
                              <a:gd name="adj2" fmla="val 53800"/>
                            </a:avLst>
                          </a:prstGeom>
                          <a:solidFill>
                            <a:srgbClr val="FFC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43B7" w:rsidRPr="0063437C" w:rsidRDefault="004443B7" w:rsidP="00970A7B">
                              <w:pPr>
                                <w:jc w:val="center"/>
                                <w:rPr>
                                  <w:sz w:val="20"/>
                                  <w:lang w:val="ro-MD"/>
                                </w:rPr>
                              </w:pPr>
                              <w:r w:rsidRPr="0063437C">
                                <w:rPr>
                                  <w:sz w:val="20"/>
                                  <w:lang w:val="ro-MD"/>
                                </w:rPr>
                                <w:t>Membrii</w:t>
                              </w:r>
                            </w:p>
                          </w:txbxContent>
                        </wps:txbx>
                        <wps:bodyPr rot="0" vert="horz" wrap="square" lIns="91440" tIns="45720" rIns="91440" bIns="45720" anchor="t" anchorCtr="0" upright="1">
                          <a:noAutofit/>
                        </wps:bodyPr>
                      </wps:wsp>
                      <wps:wsp>
                        <wps:cNvPr id="28" name="Rectangle 25"/>
                        <wps:cNvSpPr>
                          <a:spLocks noChangeArrowheads="1"/>
                        </wps:cNvSpPr>
                        <wps:spPr bwMode="auto">
                          <a:xfrm>
                            <a:off x="1162050" y="6333490"/>
                            <a:ext cx="1998980" cy="467360"/>
                          </a:xfrm>
                          <a:prstGeom prst="rect">
                            <a:avLst/>
                          </a:prstGeom>
                          <a:solidFill>
                            <a:srgbClr val="76923C">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364103" w:rsidRDefault="004443B7" w:rsidP="00970A7B">
                              <w:pPr>
                                <w:jc w:val="center"/>
                                <w:rPr>
                                  <w:b/>
                                  <w:sz w:val="20"/>
                                </w:rPr>
                              </w:pPr>
                              <w:r w:rsidRPr="00364103">
                                <w:rPr>
                                  <w:b/>
                                  <w:sz w:val="20"/>
                                </w:rPr>
                                <w:t>Școlile</w:t>
                              </w:r>
                            </w:p>
                            <w:p w:rsidR="004443B7" w:rsidRPr="00C3322A" w:rsidRDefault="004443B7" w:rsidP="00970A7B">
                              <w:pPr>
                                <w:jc w:val="center"/>
                                <w:rPr>
                                  <w:b/>
                                  <w:sz w:val="20"/>
                                </w:rPr>
                              </w:pPr>
                              <w:r w:rsidRPr="00364103">
                                <w:rPr>
                                  <w:b/>
                                  <w:sz w:val="20"/>
                                </w:rPr>
                                <w:t xml:space="preserve">(echipele de </w:t>
                              </w:r>
                              <w:r>
                                <w:rPr>
                                  <w:b/>
                                  <w:sz w:val="20"/>
                                </w:rPr>
                                <w:t>susținere</w:t>
                              </w:r>
                              <w:r w:rsidRPr="00364103">
                                <w:rPr>
                                  <w:b/>
                                  <w:sz w:val="20"/>
                                </w:rPr>
                                <w:t xml:space="preserve"> din școli</w:t>
                              </w:r>
                              <w:r w:rsidRPr="00C3322A">
                                <w:rPr>
                                  <w:b/>
                                  <w:sz w:val="20"/>
                                </w:rPr>
                                <w:t xml:space="preserve">) </w:t>
                              </w:r>
                            </w:p>
                          </w:txbxContent>
                        </wps:txbx>
                        <wps:bodyPr rot="0" vert="horz" wrap="square" lIns="91440" tIns="45720" rIns="91440" bIns="45720" anchor="t" anchorCtr="0" upright="1">
                          <a:noAutofit/>
                        </wps:bodyPr>
                      </wps:wsp>
                      <wps:wsp>
                        <wps:cNvPr id="29" name="Rectangle 26"/>
                        <wps:cNvSpPr>
                          <a:spLocks noChangeArrowheads="1"/>
                        </wps:cNvSpPr>
                        <wps:spPr bwMode="auto">
                          <a:xfrm>
                            <a:off x="3568065" y="4865370"/>
                            <a:ext cx="2272665" cy="467360"/>
                          </a:xfrm>
                          <a:prstGeom prst="rect">
                            <a:avLst/>
                          </a:prstGeom>
                          <a:solidFill>
                            <a:srgbClr val="76923C">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Default="004443B7" w:rsidP="00970A7B">
                              <w:pPr>
                                <w:jc w:val="center"/>
                              </w:pPr>
                            </w:p>
                            <w:p w:rsidR="004443B7" w:rsidRPr="003719A8" w:rsidRDefault="004443B7" w:rsidP="00970A7B">
                              <w:pPr>
                                <w:jc w:val="center"/>
                                <w:rPr>
                                  <w:b/>
                                </w:rPr>
                              </w:pPr>
                              <w:r>
                                <w:rPr>
                                  <w:b/>
                                  <w:sz w:val="20"/>
                                </w:rPr>
                                <w:t>CSPT</w:t>
                              </w:r>
                              <w:r w:rsidRPr="003719A8">
                                <w:rPr>
                                  <w:b/>
                                </w:rPr>
                                <w:t xml:space="preserve"> </w:t>
                              </w:r>
                            </w:p>
                          </w:txbxContent>
                        </wps:txbx>
                        <wps:bodyPr rot="0" vert="horz" wrap="square" lIns="91440" tIns="45720" rIns="91440" bIns="45720" anchor="t" anchorCtr="0" upright="1">
                          <a:noAutofit/>
                        </wps:bodyPr>
                      </wps:wsp>
                      <wps:wsp>
                        <wps:cNvPr id="30" name="AutoShape 27"/>
                        <wps:cNvSpPr>
                          <a:spLocks noChangeArrowheads="1"/>
                        </wps:cNvSpPr>
                        <wps:spPr bwMode="auto">
                          <a:xfrm>
                            <a:off x="5382260" y="6800850"/>
                            <a:ext cx="628015" cy="588010"/>
                          </a:xfrm>
                          <a:prstGeom prst="downArrow">
                            <a:avLst>
                              <a:gd name="adj1" fmla="val 50000"/>
                              <a:gd name="adj2" fmla="val 25000"/>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31" name="AutoShape 28"/>
                        <wps:cNvSpPr>
                          <a:spLocks noChangeArrowheads="1"/>
                        </wps:cNvSpPr>
                        <wps:spPr bwMode="auto">
                          <a:xfrm>
                            <a:off x="3743325" y="5332730"/>
                            <a:ext cx="571500" cy="2056130"/>
                          </a:xfrm>
                          <a:prstGeom prst="downArrow">
                            <a:avLst>
                              <a:gd name="adj1" fmla="val 50000"/>
                              <a:gd name="adj2" fmla="val 89944"/>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32" name="AutoShape 29"/>
                        <wps:cNvSpPr>
                          <a:spLocks noChangeArrowheads="1"/>
                        </wps:cNvSpPr>
                        <wps:spPr bwMode="auto">
                          <a:xfrm rot="1800190">
                            <a:off x="3155950" y="5275580"/>
                            <a:ext cx="449580" cy="1202690"/>
                          </a:xfrm>
                          <a:prstGeom prst="downArrow">
                            <a:avLst>
                              <a:gd name="adj1" fmla="val 50000"/>
                              <a:gd name="adj2" fmla="val 66879"/>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33" name="AutoShape 30"/>
                        <wps:cNvSpPr>
                          <a:spLocks noChangeArrowheads="1"/>
                        </wps:cNvSpPr>
                        <wps:spPr bwMode="auto">
                          <a:xfrm rot="20212589">
                            <a:off x="5304790" y="5306695"/>
                            <a:ext cx="467995" cy="1127125"/>
                          </a:xfrm>
                          <a:prstGeom prst="downArrow">
                            <a:avLst>
                              <a:gd name="adj1" fmla="val 50000"/>
                              <a:gd name="adj2" fmla="val 60210"/>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34" name="Text Box 31"/>
                        <wps:cNvSpPr txBox="1">
                          <a:spLocks noChangeArrowheads="1"/>
                        </wps:cNvSpPr>
                        <wps:spPr bwMode="auto">
                          <a:xfrm>
                            <a:off x="5131435" y="5518785"/>
                            <a:ext cx="129984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364103" w:rsidRDefault="004443B7" w:rsidP="00970A7B">
                              <w:pPr>
                                <w:rPr>
                                  <w:sz w:val="20"/>
                                </w:rPr>
                              </w:pPr>
                              <w:r w:rsidRPr="00364103">
                                <w:rPr>
                                  <w:sz w:val="20"/>
                                </w:rPr>
                                <w:t>Dezvoltarea capacității</w:t>
                              </w:r>
                            </w:p>
                            <w:p w:rsidR="004443B7" w:rsidRPr="00364103" w:rsidRDefault="004443B7" w:rsidP="00970A7B">
                              <w:pPr>
                                <w:rPr>
                                  <w:sz w:val="20"/>
                                </w:rPr>
                              </w:pPr>
                              <w:r w:rsidRPr="00364103">
                                <w:rPr>
                                  <w:sz w:val="20"/>
                                </w:rPr>
                                <w:t>Coordonare</w:t>
                              </w:r>
                            </w:p>
                            <w:p w:rsidR="004443B7" w:rsidRPr="00364103" w:rsidRDefault="004443B7" w:rsidP="00970A7B">
                              <w:pPr>
                                <w:rPr>
                                  <w:sz w:val="20"/>
                                </w:rPr>
                              </w:pPr>
                              <w:r w:rsidRPr="00364103">
                                <w:rPr>
                                  <w:sz w:val="20"/>
                                </w:rPr>
                                <w:t>Susținere</w:t>
                              </w:r>
                            </w:p>
                            <w:p w:rsidR="004443B7" w:rsidRPr="00445915" w:rsidRDefault="004443B7" w:rsidP="00970A7B">
                              <w:r w:rsidRPr="00C3322A">
                                <w:rPr>
                                  <w:sz w:val="20"/>
                                </w:rPr>
                                <w:t>Up-scaling</w:t>
                              </w:r>
                              <w:r w:rsidRPr="00C3322A">
                                <w:rPr>
                                  <w:sz w:val="16"/>
                                </w:rPr>
                                <w:t xml:space="preserve"> </w:t>
                              </w:r>
                              <w:r w:rsidRPr="00C3322A">
                                <w:rPr>
                                  <w:sz w:val="20"/>
                                </w:rPr>
                                <w:t>YFHSs</w:t>
                              </w:r>
                            </w:p>
                            <w:p w:rsidR="004443B7" w:rsidRPr="00445915" w:rsidRDefault="004443B7" w:rsidP="00970A7B"/>
                          </w:txbxContent>
                        </wps:txbx>
                        <wps:bodyPr rot="0" vert="horz" wrap="square" lIns="91440" tIns="45720" rIns="91440" bIns="45720" anchor="t" anchorCtr="0" upright="1">
                          <a:noAutofit/>
                        </wps:bodyPr>
                      </wps:wsp>
                      <wps:wsp>
                        <wps:cNvPr id="35" name="Text Box 32"/>
                        <wps:cNvSpPr txBox="1">
                          <a:spLocks noChangeArrowheads="1"/>
                        </wps:cNvSpPr>
                        <wps:spPr bwMode="auto">
                          <a:xfrm>
                            <a:off x="2763520" y="5651500"/>
                            <a:ext cx="1284605" cy="553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364103" w:rsidRDefault="004443B7" w:rsidP="00970A7B">
                              <w:pPr>
                                <w:rPr>
                                  <w:sz w:val="20"/>
                                </w:rPr>
                              </w:pPr>
                              <w:r w:rsidRPr="00364103">
                                <w:rPr>
                                  <w:sz w:val="20"/>
                                </w:rPr>
                                <w:t>Dezvoltarea capacității</w:t>
                              </w:r>
                            </w:p>
                            <w:p w:rsidR="004443B7" w:rsidRPr="00364103" w:rsidRDefault="004443B7" w:rsidP="00970A7B">
                              <w:pPr>
                                <w:rPr>
                                  <w:sz w:val="20"/>
                                </w:rPr>
                              </w:pPr>
                              <w:r w:rsidRPr="00364103">
                                <w:rPr>
                                  <w:sz w:val="20"/>
                                </w:rPr>
                                <w:t>Coordonare</w:t>
                              </w:r>
                            </w:p>
                            <w:p w:rsidR="004443B7" w:rsidRPr="00445915" w:rsidRDefault="004443B7" w:rsidP="00970A7B">
                              <w:r w:rsidRPr="00C3322A">
                                <w:rPr>
                                  <w:sz w:val="20"/>
                                </w:rPr>
                                <w:t>Support</w:t>
                              </w:r>
                            </w:p>
                          </w:txbxContent>
                        </wps:txbx>
                        <wps:bodyPr rot="0" vert="horz" wrap="square" lIns="91440" tIns="45720" rIns="91440" bIns="45720" anchor="t" anchorCtr="0" upright="1">
                          <a:noAutofit/>
                        </wps:bodyPr>
                      </wps:wsp>
                      <wpg:wgp>
                        <wpg:cNvPr id="36" name="Group 33"/>
                        <wpg:cNvGrpSpPr>
                          <a:grpSpLocks/>
                        </wpg:cNvGrpSpPr>
                        <wpg:grpSpPr bwMode="auto">
                          <a:xfrm>
                            <a:off x="749935" y="3387090"/>
                            <a:ext cx="1112520" cy="1797050"/>
                            <a:chOff x="1889" y="7476"/>
                            <a:chExt cx="1752" cy="2830"/>
                          </a:xfrm>
                        </wpg:grpSpPr>
                        <wps:wsp>
                          <wps:cNvPr id="37" name="AutoShape 34"/>
                          <wps:cNvSpPr>
                            <a:spLocks noChangeArrowheads="1"/>
                          </wps:cNvSpPr>
                          <wps:spPr bwMode="auto">
                            <a:xfrm>
                              <a:off x="2109" y="7476"/>
                              <a:ext cx="564" cy="2830"/>
                            </a:xfrm>
                            <a:prstGeom prst="downArrow">
                              <a:avLst>
                                <a:gd name="adj1" fmla="val 59731"/>
                                <a:gd name="adj2" fmla="val 75498"/>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38" name="Text Box 35"/>
                          <wps:cNvSpPr txBox="1">
                            <a:spLocks noChangeArrowheads="1"/>
                          </wps:cNvSpPr>
                          <wps:spPr bwMode="auto">
                            <a:xfrm>
                              <a:off x="1889" y="8215"/>
                              <a:ext cx="1752" cy="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463D31" w:rsidRDefault="004443B7" w:rsidP="00970A7B">
                                <w:pPr>
                                  <w:rPr>
                                    <w:sz w:val="20"/>
                                  </w:rPr>
                                </w:pPr>
                                <w:r w:rsidRPr="00463D31">
                                  <w:rPr>
                                    <w:sz w:val="20"/>
                                  </w:rPr>
                                  <w:t>Advocacy, comunicare</w:t>
                                </w:r>
                              </w:p>
                            </w:txbxContent>
                          </wps:txbx>
                          <wps:bodyPr rot="0" vert="horz" wrap="square" lIns="91440" tIns="45720" rIns="91440" bIns="45720" anchor="t" anchorCtr="0" upright="1">
                            <a:noAutofit/>
                          </wps:bodyPr>
                        </wps:wsp>
                      </wpg:wgp>
                      <wps:wsp>
                        <wps:cNvPr id="39" name="AutoShape 36"/>
                        <wps:cNvSpPr>
                          <a:spLocks noChangeArrowheads="1"/>
                        </wps:cNvSpPr>
                        <wps:spPr bwMode="auto">
                          <a:xfrm rot="15138362">
                            <a:off x="2867025" y="4551680"/>
                            <a:ext cx="210185" cy="1276985"/>
                          </a:xfrm>
                          <a:prstGeom prst="upDownArrow">
                            <a:avLst>
                              <a:gd name="adj1" fmla="val 50000"/>
                              <a:gd name="adj2" fmla="val 121511"/>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g:wgp>
                        <wpg:cNvPr id="40" name="Group 37"/>
                        <wpg:cNvGrpSpPr>
                          <a:grpSpLocks/>
                        </wpg:cNvGrpSpPr>
                        <wpg:grpSpPr bwMode="auto">
                          <a:xfrm>
                            <a:off x="949960" y="5678170"/>
                            <a:ext cx="4600575" cy="526415"/>
                            <a:chOff x="2433" y="11084"/>
                            <a:chExt cx="6918" cy="687"/>
                          </a:xfrm>
                        </wpg:grpSpPr>
                        <wps:wsp>
                          <wps:cNvPr id="41" name="Text Box 38"/>
                          <wps:cNvSpPr txBox="1">
                            <a:spLocks noChangeArrowheads="1"/>
                          </wps:cNvSpPr>
                          <wps:spPr bwMode="auto">
                            <a:xfrm>
                              <a:off x="2538" y="11084"/>
                              <a:ext cx="1103" cy="4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B07C03" w:rsidRDefault="004443B7" w:rsidP="00970A7B">
                                <w:pPr>
                                  <w:rPr>
                                    <w:lang w:val="de-CH"/>
                                  </w:rPr>
                                </w:pPr>
                                <w:r>
                                  <w:rPr>
                                    <w:lang w:val="de-CH"/>
                                  </w:rPr>
                                  <w:t>Suport</w:t>
                                </w:r>
                              </w:p>
                            </w:txbxContent>
                          </wps:txbx>
                          <wps:bodyPr rot="0" vert="horz" wrap="square" lIns="91440" tIns="45720" rIns="91440" bIns="45720" anchor="t" anchorCtr="0" upright="1">
                            <a:noAutofit/>
                          </wps:bodyPr>
                        </wps:wsp>
                        <wps:wsp>
                          <wps:cNvPr id="42" name="AutoShape 39"/>
                          <wps:cNvSpPr>
                            <a:spLocks noChangeArrowheads="1"/>
                          </wps:cNvSpPr>
                          <wps:spPr bwMode="auto">
                            <a:xfrm rot="38360559">
                              <a:off x="5834" y="8198"/>
                              <a:ext cx="222" cy="6813"/>
                            </a:xfrm>
                            <a:prstGeom prst="downArrow">
                              <a:avLst>
                                <a:gd name="adj1" fmla="val 56796"/>
                                <a:gd name="adj2" fmla="val 224912"/>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43" name="AutoShape 40"/>
                          <wps:cNvSpPr>
                            <a:spLocks noChangeArrowheads="1"/>
                          </wps:cNvSpPr>
                          <wps:spPr bwMode="auto">
                            <a:xfrm rot="39470251">
                              <a:off x="3357" y="10570"/>
                              <a:ext cx="277" cy="2126"/>
                            </a:xfrm>
                            <a:prstGeom prst="downArrow">
                              <a:avLst>
                                <a:gd name="adj1" fmla="val 56796"/>
                                <a:gd name="adj2" fmla="val 56248"/>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g:wgp>
                      <wps:wsp>
                        <wps:cNvPr id="44" name="Rectangle 41"/>
                        <wps:cNvSpPr>
                          <a:spLocks noChangeArrowheads="1"/>
                        </wps:cNvSpPr>
                        <wps:spPr bwMode="auto">
                          <a:xfrm>
                            <a:off x="5359400" y="1132840"/>
                            <a:ext cx="1367790" cy="534035"/>
                          </a:xfrm>
                          <a:prstGeom prst="rect">
                            <a:avLst/>
                          </a:prstGeom>
                          <a:gradFill rotWithShape="1">
                            <a:gsLst>
                              <a:gs pos="0">
                                <a:srgbClr val="548DD4">
                                  <a:alpha val="70000"/>
                                </a:srgbClr>
                              </a:gs>
                              <a:gs pos="100000">
                                <a:srgbClr val="FFC000"/>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63437C" w:rsidRDefault="004443B7" w:rsidP="00970A7B">
                              <w:pPr>
                                <w:jc w:val="center"/>
                                <w:rPr>
                                  <w:rFonts w:ascii="Arial Narrow" w:hAnsi="Arial Narrow"/>
                                  <w:b/>
                                  <w:sz w:val="20"/>
                                </w:rPr>
                              </w:pPr>
                              <w:r w:rsidRPr="0063437C">
                                <w:rPr>
                                  <w:rFonts w:ascii="Arial Narrow" w:hAnsi="Arial Narrow"/>
                                  <w:b/>
                                  <w:sz w:val="20"/>
                                </w:rPr>
                                <w:t>Ministerul educației</w:t>
                              </w:r>
                            </w:p>
                            <w:p w:rsidR="004443B7" w:rsidRPr="00C3322A" w:rsidRDefault="004443B7" w:rsidP="00970A7B">
                              <w:pPr>
                                <w:jc w:val="center"/>
                                <w:rPr>
                                  <w:sz w:val="20"/>
                                  <w:szCs w:val="20"/>
                                </w:rPr>
                              </w:pPr>
                            </w:p>
                          </w:txbxContent>
                        </wps:txbx>
                        <wps:bodyPr rot="0" vert="horz" wrap="square" lIns="91440" tIns="45720" rIns="91440" bIns="45720" anchor="t" anchorCtr="0" upright="1">
                          <a:noAutofit/>
                        </wps:bodyPr>
                      </wps:wsp>
                      <wps:wsp>
                        <wps:cNvPr id="45" name="Rectangle 42"/>
                        <wps:cNvSpPr>
                          <a:spLocks noChangeArrowheads="1"/>
                        </wps:cNvSpPr>
                        <wps:spPr bwMode="auto">
                          <a:xfrm>
                            <a:off x="4558030" y="2703195"/>
                            <a:ext cx="2169160" cy="916305"/>
                          </a:xfrm>
                          <a:prstGeom prst="rect">
                            <a:avLst/>
                          </a:prstGeom>
                          <a:gradFill rotWithShape="1">
                            <a:gsLst>
                              <a:gs pos="0">
                                <a:srgbClr val="FFC000">
                                  <a:alpha val="70000"/>
                                </a:srgbClr>
                              </a:gs>
                              <a:gs pos="100000">
                                <a:srgbClr val="76923C"/>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463D31" w:rsidRDefault="004443B7" w:rsidP="00970A7B">
                              <w:pPr>
                                <w:jc w:val="center"/>
                                <w:rPr>
                                  <w:rFonts w:ascii="Arial Narrow" w:hAnsi="Arial Narrow"/>
                                  <w:b/>
                                  <w:sz w:val="20"/>
                                  <w:szCs w:val="20"/>
                                </w:rPr>
                              </w:pPr>
                              <w:r w:rsidRPr="00463D31">
                                <w:rPr>
                                  <w:rFonts w:ascii="Arial Narrow" w:hAnsi="Arial Narrow"/>
                                  <w:b/>
                                  <w:sz w:val="20"/>
                                  <w:szCs w:val="20"/>
                                </w:rPr>
                                <w:t>Universitatea de Medicină și Farmaceutică de Stat</w:t>
                              </w:r>
                            </w:p>
                            <w:p w:rsidR="004443B7" w:rsidRPr="00463D31" w:rsidRDefault="004443B7" w:rsidP="00970A7B">
                              <w:pPr>
                                <w:rPr>
                                  <w:rFonts w:ascii="Arial Narrow" w:hAnsi="Arial Narrow"/>
                                  <w:b/>
                                  <w:sz w:val="20"/>
                                  <w:szCs w:val="20"/>
                                </w:rPr>
                              </w:pPr>
                              <w:r w:rsidRPr="00463D31">
                                <w:rPr>
                                  <w:rFonts w:ascii="Arial Narrow" w:hAnsi="Arial Narrow"/>
                                  <w:b/>
                                  <w:sz w:val="20"/>
                                  <w:szCs w:val="20"/>
                                </w:rPr>
                                <w:t xml:space="preserve">Colegiul Medical Național </w:t>
                              </w:r>
                            </w:p>
                            <w:p w:rsidR="004443B7" w:rsidRPr="00463D31" w:rsidRDefault="004443B7" w:rsidP="00970A7B">
                              <w:pPr>
                                <w:jc w:val="center"/>
                                <w:rPr>
                                  <w:rFonts w:ascii="Arial Narrow" w:hAnsi="Arial Narrow"/>
                                  <w:b/>
                                  <w:sz w:val="20"/>
                                  <w:szCs w:val="20"/>
                                </w:rPr>
                              </w:pPr>
                              <w:r w:rsidRPr="00463D31">
                                <w:rPr>
                                  <w:rFonts w:ascii="Arial Narrow" w:hAnsi="Arial Narrow"/>
                                  <w:b/>
                                  <w:sz w:val="20"/>
                                  <w:szCs w:val="20"/>
                                </w:rPr>
                                <w:t xml:space="preserve">Compania Națională de Asigurări în Medicină </w:t>
                              </w:r>
                            </w:p>
                            <w:p w:rsidR="004443B7" w:rsidRPr="00463D31" w:rsidRDefault="004443B7" w:rsidP="00970A7B">
                              <w:pPr>
                                <w:jc w:val="center"/>
                                <w:rPr>
                                  <w:rFonts w:ascii="Arial Narrow" w:hAnsi="Arial Narrow"/>
                                  <w:b/>
                                  <w:sz w:val="20"/>
                                  <w:szCs w:val="20"/>
                                </w:rPr>
                              </w:pPr>
                              <w:r w:rsidRPr="00463D31">
                                <w:rPr>
                                  <w:rFonts w:ascii="Arial Narrow" w:hAnsi="Arial Narrow"/>
                                  <w:b/>
                                  <w:sz w:val="20"/>
                                  <w:szCs w:val="20"/>
                                </w:rPr>
                                <w:t>Alți factori naționali &amp; locali</w:t>
                              </w:r>
                            </w:p>
                          </w:txbxContent>
                        </wps:txbx>
                        <wps:bodyPr rot="0" vert="horz" wrap="square" lIns="91440" tIns="45720" rIns="91440" bIns="45720" anchor="t" anchorCtr="0" upright="1">
                          <a:noAutofit/>
                        </wps:bodyPr>
                      </wps:wsp>
                      <wps:wsp>
                        <wps:cNvPr id="46" name="Rectangle 43"/>
                        <wps:cNvSpPr>
                          <a:spLocks noChangeArrowheads="1"/>
                        </wps:cNvSpPr>
                        <wps:spPr bwMode="auto">
                          <a:xfrm>
                            <a:off x="3841115" y="3759200"/>
                            <a:ext cx="2169160" cy="355600"/>
                          </a:xfrm>
                          <a:prstGeom prst="rect">
                            <a:avLst/>
                          </a:prstGeom>
                          <a:gradFill rotWithShape="1">
                            <a:gsLst>
                              <a:gs pos="0">
                                <a:srgbClr val="FFC000">
                                  <a:alpha val="70000"/>
                                </a:srgbClr>
                              </a:gs>
                              <a:gs pos="100000">
                                <a:srgbClr val="76923C"/>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463D31" w:rsidRDefault="004443B7" w:rsidP="00970A7B">
                              <w:pPr>
                                <w:jc w:val="center"/>
                                <w:rPr>
                                  <w:rFonts w:ascii="Arial Narrow" w:hAnsi="Arial Narrow"/>
                                  <w:b/>
                                  <w:sz w:val="18"/>
                                </w:rPr>
                              </w:pPr>
                              <w:r w:rsidRPr="00463D31">
                                <w:rPr>
                                  <w:rFonts w:ascii="Arial Narrow" w:hAnsi="Arial Narrow"/>
                                  <w:b/>
                                  <w:sz w:val="18"/>
                                </w:rPr>
                                <w:t>Grupurile de lucru tehnice</w:t>
                              </w:r>
                            </w:p>
                          </w:txbxContent>
                        </wps:txbx>
                        <wps:bodyPr rot="0" vert="horz" wrap="square" lIns="91440" tIns="45720" rIns="91440" bIns="45720" anchor="t" anchorCtr="0" upright="1">
                          <a:noAutofit/>
                        </wps:bodyPr>
                      </wps:wsp>
                      <wps:wsp>
                        <wps:cNvPr id="47" name="AutoShape 44"/>
                        <wps:cNvSpPr>
                          <a:spLocks noChangeArrowheads="1"/>
                        </wps:cNvSpPr>
                        <wps:spPr bwMode="auto">
                          <a:xfrm rot="18401012">
                            <a:off x="3171190" y="2568575"/>
                            <a:ext cx="1205865" cy="1369695"/>
                          </a:xfrm>
                          <a:custGeom>
                            <a:avLst/>
                            <a:gdLst>
                              <a:gd name="G0" fmla="+- 8665 0 0"/>
                              <a:gd name="G1" fmla="+- 9893 0 0"/>
                              <a:gd name="G2" fmla="+- 6299 0 0"/>
                              <a:gd name="G3" fmla="+- 21600 0 8665"/>
                              <a:gd name="G4" fmla="+- 21600 0 9893"/>
                              <a:gd name="G5" fmla="+- 21600 0 6299"/>
                              <a:gd name="G6" fmla="+- 8665 0 10800"/>
                              <a:gd name="G7" fmla="+- 9893 0 10800"/>
                              <a:gd name="G8" fmla="*/ G7 6299 G6"/>
                              <a:gd name="G9" fmla="+- 21600 0 G8"/>
                              <a:gd name="T0" fmla="*/ G8 w 21600"/>
                              <a:gd name="T1" fmla="*/ G1 h 21600"/>
                              <a:gd name="T2" fmla="*/ G9 w 21600"/>
                              <a:gd name="T3" fmla="*/ G4 h 21600"/>
                            </a:gdLst>
                            <a:ahLst/>
                            <a:cxnLst>
                              <a:cxn ang="0">
                                <a:pos x="r" y="vc"/>
                              </a:cxn>
                              <a:cxn ang="5400000">
                                <a:pos x="hc" y="b"/>
                              </a:cxn>
                              <a:cxn ang="10800000">
                                <a:pos x="l" y="vc"/>
                              </a:cxn>
                              <a:cxn ang="16200000">
                                <a:pos x="hc" y="t"/>
                              </a:cxn>
                            </a:cxnLst>
                            <a:rect l="T0" t="T1" r="T2" b="T3"/>
                            <a:pathLst>
                              <a:path w="21600" h="21600">
                                <a:moveTo>
                                  <a:pt x="10800" y="0"/>
                                </a:moveTo>
                                <a:lnTo>
                                  <a:pt x="8665" y="6299"/>
                                </a:lnTo>
                                <a:lnTo>
                                  <a:pt x="9893" y="6299"/>
                                </a:lnTo>
                                <a:lnTo>
                                  <a:pt x="9893" y="9893"/>
                                </a:lnTo>
                                <a:lnTo>
                                  <a:pt x="6299" y="9893"/>
                                </a:lnTo>
                                <a:lnTo>
                                  <a:pt x="6299" y="8665"/>
                                </a:lnTo>
                                <a:lnTo>
                                  <a:pt x="0" y="10800"/>
                                </a:lnTo>
                                <a:lnTo>
                                  <a:pt x="6299" y="12935"/>
                                </a:lnTo>
                                <a:lnTo>
                                  <a:pt x="6299" y="11707"/>
                                </a:lnTo>
                                <a:lnTo>
                                  <a:pt x="9893" y="11707"/>
                                </a:lnTo>
                                <a:lnTo>
                                  <a:pt x="9893" y="15301"/>
                                </a:lnTo>
                                <a:lnTo>
                                  <a:pt x="8665" y="15301"/>
                                </a:lnTo>
                                <a:lnTo>
                                  <a:pt x="10800" y="21600"/>
                                </a:lnTo>
                                <a:lnTo>
                                  <a:pt x="12935" y="15301"/>
                                </a:lnTo>
                                <a:lnTo>
                                  <a:pt x="11707" y="15301"/>
                                </a:lnTo>
                                <a:lnTo>
                                  <a:pt x="11707" y="11707"/>
                                </a:lnTo>
                                <a:lnTo>
                                  <a:pt x="15301" y="11707"/>
                                </a:lnTo>
                                <a:lnTo>
                                  <a:pt x="15301" y="12935"/>
                                </a:lnTo>
                                <a:lnTo>
                                  <a:pt x="21600" y="10800"/>
                                </a:lnTo>
                                <a:lnTo>
                                  <a:pt x="15301" y="8665"/>
                                </a:lnTo>
                                <a:lnTo>
                                  <a:pt x="15301" y="9893"/>
                                </a:lnTo>
                                <a:lnTo>
                                  <a:pt x="11707" y="9893"/>
                                </a:lnTo>
                                <a:lnTo>
                                  <a:pt x="11707" y="6299"/>
                                </a:lnTo>
                                <a:lnTo>
                                  <a:pt x="12935" y="6299"/>
                                </a:lnTo>
                                <a:close/>
                              </a:path>
                            </a:pathLst>
                          </a:custGeom>
                          <a:gradFill rotWithShape="1">
                            <a:gsLst>
                              <a:gs pos="0">
                                <a:srgbClr val="FFC000">
                                  <a:alpha val="70000"/>
                                </a:srgbClr>
                              </a:gs>
                              <a:gs pos="100000">
                                <a:srgbClr val="76923C"/>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43B7" w:rsidRPr="00B51AE7" w:rsidRDefault="004443B7" w:rsidP="00970A7B">
                              <w:r>
                                <w:t xml:space="preserve"> </w:t>
                              </w:r>
                            </w:p>
                          </w:txbxContent>
                        </wps:txbx>
                        <wps:bodyPr rot="0" vert="horz" wrap="square" lIns="91440" tIns="45720" rIns="91440" bIns="45720" anchor="t" anchorCtr="0" upright="1">
                          <a:noAutofit/>
                        </wps:bodyPr>
                      </wps:wsp>
                      <wps:wsp>
                        <wps:cNvPr id="48" name="Text Box 45"/>
                        <wps:cNvSpPr txBox="1">
                          <a:spLocks noChangeArrowheads="1"/>
                        </wps:cNvSpPr>
                        <wps:spPr bwMode="auto">
                          <a:xfrm>
                            <a:off x="3256915" y="2936240"/>
                            <a:ext cx="1057910" cy="60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63437C" w:rsidRDefault="004443B7" w:rsidP="00970A7B">
                              <w:pPr>
                                <w:jc w:val="center"/>
                                <w:rPr>
                                  <w:sz w:val="20"/>
                                </w:rPr>
                              </w:pPr>
                              <w:r w:rsidRPr="0063437C">
                                <w:rPr>
                                  <w:sz w:val="20"/>
                                </w:rPr>
                                <w:t>Colaborare, suport, coordonare</w:t>
                              </w:r>
                            </w:p>
                          </w:txbxContent>
                        </wps:txbx>
                        <wps:bodyPr rot="0" vert="horz" wrap="square" lIns="91440" tIns="45720" rIns="91440" bIns="45720" anchor="t" anchorCtr="0" upright="1">
                          <a:noAutofit/>
                        </wps:bodyPr>
                      </wps:wsp>
                      <wpg:wgp>
                        <wpg:cNvPr id="49" name="Group 46"/>
                        <wpg:cNvGrpSpPr>
                          <a:grpSpLocks/>
                        </wpg:cNvGrpSpPr>
                        <wpg:grpSpPr bwMode="auto">
                          <a:xfrm>
                            <a:off x="1933575" y="3117850"/>
                            <a:ext cx="2381250" cy="3641725"/>
                            <a:chOff x="3839" y="6957"/>
                            <a:chExt cx="3750" cy="5735"/>
                          </a:xfrm>
                        </wpg:grpSpPr>
                        <wps:wsp>
                          <wps:cNvPr id="50" name="AutoShape 47"/>
                          <wps:cNvSpPr>
                            <a:spLocks noChangeArrowheads="1"/>
                          </wps:cNvSpPr>
                          <wps:spPr bwMode="auto">
                            <a:xfrm rot="-2899066">
                              <a:off x="5688" y="6873"/>
                              <a:ext cx="404" cy="3399"/>
                            </a:xfrm>
                            <a:prstGeom prst="downArrow">
                              <a:avLst>
                                <a:gd name="adj1" fmla="val 56796"/>
                                <a:gd name="adj2" fmla="val 61659"/>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51" name="AutoShape 48"/>
                          <wps:cNvSpPr>
                            <a:spLocks noChangeArrowheads="1"/>
                          </wps:cNvSpPr>
                          <wps:spPr bwMode="auto">
                            <a:xfrm rot="19383153">
                              <a:off x="6014" y="6957"/>
                              <a:ext cx="408" cy="5735"/>
                            </a:xfrm>
                            <a:prstGeom prst="downArrow">
                              <a:avLst>
                                <a:gd name="adj1" fmla="val 56796"/>
                                <a:gd name="adj2" fmla="val 103015"/>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52" name="AutoShape 49"/>
                          <wps:cNvSpPr>
                            <a:spLocks noChangeArrowheads="1"/>
                          </wps:cNvSpPr>
                          <wps:spPr bwMode="auto">
                            <a:xfrm rot="-146036">
                              <a:off x="4383" y="7476"/>
                              <a:ext cx="428" cy="4559"/>
                            </a:xfrm>
                            <a:prstGeom prst="downArrow">
                              <a:avLst>
                                <a:gd name="adj1" fmla="val 56796"/>
                                <a:gd name="adj2" fmla="val 78064"/>
                              </a:avLst>
                            </a:prstGeom>
                            <a:solidFill>
                              <a:srgbClr val="76923C">
                                <a:alpha val="3999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wps:wsp>
                          <wps:cNvPr id="53" name="Text Box 50"/>
                          <wps:cNvSpPr txBox="1">
                            <a:spLocks noChangeArrowheads="1"/>
                          </wps:cNvSpPr>
                          <wps:spPr bwMode="auto">
                            <a:xfrm>
                              <a:off x="3839" y="7904"/>
                              <a:ext cx="2764" cy="1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463D31" w:rsidRDefault="004443B7" w:rsidP="00970A7B">
                                <w:pPr>
                                  <w:rPr>
                                    <w:sz w:val="20"/>
                                  </w:rPr>
                                </w:pPr>
                                <w:r w:rsidRPr="00463D31">
                                  <w:rPr>
                                    <w:sz w:val="20"/>
                                  </w:rPr>
                                  <w:t>Dezvoltarea capacității</w:t>
                                </w:r>
                              </w:p>
                              <w:p w:rsidR="004443B7" w:rsidRPr="00463D31" w:rsidRDefault="004443B7" w:rsidP="00970A7B">
                                <w:pPr>
                                  <w:rPr>
                                    <w:sz w:val="20"/>
                                  </w:rPr>
                                </w:pPr>
                                <w:r w:rsidRPr="00463D31">
                                  <w:rPr>
                                    <w:sz w:val="20"/>
                                  </w:rPr>
                                  <w:t>Susținere de facilitare /coordonare</w:t>
                                </w:r>
                              </w:p>
                              <w:p w:rsidR="004443B7" w:rsidRPr="00463D31" w:rsidRDefault="004443B7" w:rsidP="00970A7B">
                                <w:pPr>
                                  <w:rPr>
                                    <w:sz w:val="20"/>
                                  </w:rPr>
                                </w:pPr>
                                <w:r w:rsidRPr="00463D31">
                                  <w:rPr>
                                    <w:sz w:val="20"/>
                                  </w:rPr>
                                  <w:t>Extinderea SSPT-lor</w:t>
                                </w:r>
                              </w:p>
                            </w:txbxContent>
                          </wps:txbx>
                          <wps:bodyPr rot="0" vert="horz" wrap="square" lIns="91440" tIns="45720" rIns="91440" bIns="45720" anchor="t" anchorCtr="0" upright="1">
                            <a:noAutofit/>
                          </wps:bodyPr>
                        </wps:wsp>
                      </wpg:wgp>
                      <wps:wsp>
                        <wps:cNvPr id="54" name="Text Box 51"/>
                        <wps:cNvSpPr txBox="1">
                          <a:spLocks noChangeArrowheads="1"/>
                        </wps:cNvSpPr>
                        <wps:spPr bwMode="auto">
                          <a:xfrm>
                            <a:off x="2668905" y="5085080"/>
                            <a:ext cx="70040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43B7" w:rsidRPr="00463D31" w:rsidRDefault="004443B7" w:rsidP="00970A7B">
                              <w:pPr>
                                <w:rPr>
                                  <w:lang w:val="ro-MD"/>
                                </w:rPr>
                              </w:pPr>
                              <w:r w:rsidRPr="00463D31">
                                <w:rPr>
                                  <w:sz w:val="20"/>
                                  <w:lang w:val="ro-MD"/>
                                </w:rPr>
                                <w:t>Susținere</w:t>
                              </w:r>
                            </w:p>
                          </w:txbxContent>
                        </wps:txbx>
                        <wps:bodyPr rot="0" vert="horz" wrap="square" lIns="91440" tIns="45720" rIns="91440" bIns="45720" anchor="t" anchorCtr="0" upright="1">
                          <a:noAutofit/>
                        </wps:bodyPr>
                      </wps:wsp>
                    </wpc:wpc>
                  </a:graphicData>
                </a:graphic>
              </wp:inline>
            </w:drawing>
          </mc:Choice>
          <mc:Fallback>
            <w:pict>
              <v:group id="Canvas 55" o:spid="_x0000_s1057" editas="canvas" style="width:529.7pt;height:628.7pt;mso-position-horizontal-relative:char;mso-position-vertical-relative:line" coordsize="67271,79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lWexQAADXWAAAOAAAAZHJzL2Uyb0RvYy54bWzsXdty40hyfXeE/wHBRzs4QgGFm2I0G92i&#10;pNiIsWfD07t+hkiKpE0SNEk1NXbsv/tk1gUXgU3dgG6tqidGIsUiLoXKU5knT2X9/KeH1dL7Ot3u&#10;FsX6YiB+8gfedD0uJov17GLw1y/Xw3Tg7fb5epIvi/X0YvDHdDf40y///E8/Hzbn06CYF8vJdOvh&#10;IOvd+WFzMZjv95vzs7PdeD5d5bufis10jQ/viu0q3+PtdnY22eYHHH21PAt8Pz47FNvJZluMp7sd&#10;/jpSHw5+4ePf3U3H+9/u7nbTvbe8GODa9vxzyz9v6efZLz/n57Ntvpkvxvoy8hdcxSpfrHFSe6hR&#10;vs+9++3i0aFWi/G22BV3+5/GxeqsuLtbjKd8D7gb4Tfu5jJff813fDNj9I65QLx6w+Pezui618X1&#10;YrlEb5zh6Of0N/p9wPOZ0sfLdb2R+gu31W0OGzzA3cY+yt3rLvH3eb6Z8p3vzsf//vUvW28xuRgk&#10;A2+drzCM/gMPNl/PllNP0iOkk6PV75u/bOk6d5tfi/F/77x1cTlHq+mn7bY4zKf5BBclqD0uvPIF&#10;erPDV73bw78VExw9v98X/DQf7rYrOiCek/dwMchklsUYRX/gMDJL8ZKHz/Rh743xsQijMA3w+RgN&#10;4jDyfW5wlp+b42y2u/3NtFh59OJisMVd8Hnyr7/u9nRd+blpQqfFuJzQY/G2xf4/F/s5dwrdAn+4&#10;w3fUC29T4M58/vNuO7u9XG69rzlGfCTT0UiqUyw381z9NcGFmSvTzfnUs131cIJatRzz+vqy/Dp9&#10;BRc9M9eyXKw99DidWX3d243z5RSPTvV7eU90qvZRlZ9P2XBVl+Ddw17fKXU0G9X/ZSKQ/ucgG17H&#10;aTKU1zIaZomfDn2RfcYjkpkcXf+d7lvI8/liMpmuf12sp8bAhXza4NRQo0yTTdw7YBREQaS6ulgu&#10;+PnQvdT6ne/ddnG12WqxB94tF6uLQap6iIcQDc6r9YRf7/PFUr0+q18+dzX6gE5XdsWn68hPZJgO&#10;kyQKhzK88oef0+vL4adLEcfJ1efLz1ei3hVX3L271/cGX4h5VvSmuMfd/T6fHLzJggZ4GGWBGOAN&#10;EDfgYQfryJczTBXj/XbQGNctgy316T822crRVUeUJ670k763sqswOs0AYqsnQ1eAsX+4fWBUCXls&#10;EgrcFpM/gAMwN54hMK/hxbzY/u/AO2COuBjs/uc+304H3vLPa1hcJqSkSYXfyCgh299WP7mtfpKv&#10;xzjUxWCPLuCXl3s1Ed1vtovZHGdShr0uPgF/7hYMCOVV4ZboDTBWXX7nYIuZW4Htb8ASL+oRZ4Mw&#10;zLIkYqAN/DRQI0ANegLaIPJDkWigxSOIMzNEjgDtdLlcbHY0n+TnXWHt53g0ukr1UH0alOqv0FXN&#10;8tUqV+a/WO8VTsf4l6gpZrH+emNb5CWUx5iRMn3OJpRXcXmT7+ce/cAQ1jNrfn6HqeVLQVMpeUc0&#10;XdFgtq8wOPXfbs0rPUXhOGxgZn6iG/iAWL4t7jVkO/iG1/Td4Dsw0OTgu+IrZzX4jk0f9eAmCz+L&#10;Qg3fSSof+8nwz+II8E5+cuCHaZby7ALAcvgN54SBW//Snq/D7w58cYfftbDyu+F3aLDJ4XcFvwWc&#10;sYr/zY4gBQA9AHiQIaCkyIaIjkDEPgJe9k0p6mSmQyRpREwIIbjwkzSNX4/gu2qcXAuna5RDrdlR&#10;r/MfiTN4MU49Jfa1/JkzvqrxgbVoMo0c2/VkgRGYEzBoygIRBqZwp+oWGMZJgrCXLTAVmYhOhMCn&#10;uMaaWdWsz/cT/1JNDpXIExF6a+RZO85R8zTcjbknR/ARP8k+nyP4JgfVEWaQ0DvL476I4GPjKak0&#10;R/Ax7ykCA3JEOHJywWMyqUuQU30vZCriMGNCTidXAiFB6ynISzLEjwxoJeknfDgiBImcXfEjgQhS&#10;8VFHgkYmVTn1U/J+TLVNNLTnk/8CzN+tlsj4McXJDBhD0qzSBr1UtpEiS9hfxdzKTCIP1WrSpgaA&#10;NSDVbgyTkCWFdywbUzvOUSD9R/Jz3iY38hSnx7IhzumpOj3hYzxAFAKD6AEQkOZh8yPr0IggAxEG&#10;CD1UGJIIZJAaTpAA8x9qIimVsXxzSAhSQqlvQ0IYJikPKAcJrMz48dKlT4EEG187SKhCgjSQ8IVi&#10;/8/FgydstlQzEd7+AX832cuutBdRaBiJtowgUvJwH5RvkIGNyE75BieUF1YO843EVtvU62dX6VUq&#10;hzKIr4bSH42Gn64v5TC+Fkk0CkeXl6NGLp7lHUr+BB/3pbIEAs2av9DwO67xTztLlWYVr5ouoz36&#10;+OBKi6dAhyUGWqGDRAQ0c31ABYGARSoWpUQPm6zrFT1UWCERVYC4rDsRcRLFxHUylZn5EYRb2lSO&#10;xRUOO2oRucMOS07USZynYIeNtx126CBDSz1FbLCDBCpK6ylspqiPJEgaRERCUPQRBJlMlcioQkhE&#10;MoyBJowc0k9D/5XAUZmaG3rCLpgDw65xcGMkcurunMbSaSyVN2gGSQ3wX0LBYobVPEIr0P2QGsvZ&#10;+WFWCtoham4sTniWlv8GWbwNiMjDZlaNr6yinT/3hE7HcZub7cYo2mf0kkXt6EXoQOuf03tu8QQN&#10;O0TCCUVKhGppEKZ4bRCAU7tI92YgWhWqRaFPBAw3GM9/Uyp4kSK6ou/HUaq5kfH8SmeGQ0nATb5U&#10;2vCj+Kr1VfakYBVWwlqZQ/h2uiS0KgxWS1dRGE0p9LKjZGwI5Rc6nEaG2ZBTu2UCbpkAjTY1m7tl&#10;Aq/NIkpLfL2fKayHNVnCCk0rIGsTLD046iXIZpGWy7eBLH+EkOx7gezzfPinLSBI4iwILzVd4dZi&#10;KSaiETtxWom9Tzz8Woj1NvnGasjkQPbVIGv5wfcCsuzXIlDoyaelNWZNTtXmrr4DpwoZRho8okaE&#10;FAlpOZhUFVmI5K5GqRfCr0vIGEfOJWQwu7NekNdDtqznlJYmbMWQD5yQocW4TVkrgmTNzPTgqyH9&#10;IokyBT+QhCkStQ1FR5QkAWVoGDiiDMmYV+JGbcKvZUW179RQY0VGA0bOglpKz0xY7ThH1ViGLjOM&#10;ipO11jMizldCD5hB8npO1Wn324qEBFbWWglIbZ6tB5CrUKyRSKVQ3Lca+7x6JkrjwHhHMk5ChYIv&#10;j01r4ORAjuW+x/vEBYTvqTiHyk8QX9/qzP2QiaMeWLfAanVLkENo2J8nh9x3Jkl7S4mgEOK8ZgwY&#10;hHDmzCpvh3KuBBE8bSuU0SlkV4JIlyCSljB3KFdJjwdWflyuUEIM2x/KCayxxAIdhXIgsdLmqqQY&#10;xYlI5khEV5Ti9Yl4dVIc1m+9JgnlkCy99tw1Se1R8OsWd7YJoz92vTa49kdIq1Zzn+Z/g2j4IyqG&#10;abVPk6BCPNefwaNajUy0W9Na4zGK48isNHA1HpktczUeXV7xR6/xKG2OrBVxP2wYaVXWFQfLpk+6&#10;4srUGvAsxIJNAH5FLxcmgcyo8A3lB3xfKkV1hTkTUFnjj+xuJVj6aWuDHksrUmHNt/a3JGqWGan3&#10;c/2t56lAaiTW0ayD87dUeV9O1MDPMr+/nSS0aS8HCNWIywqSK4Bg8wzdAoLIUMk1yIIqIoA/h8xY&#10;IULgByJ4DAmRH5MogiOwEETTiQisk7IQKPz94hDMQQKVKu+alT8egtk60NImiRwkVCGhRUWvFgX0&#10;paIXMHC9EquVahZZhhqiGgMc1eyoZkc1wwci62xRRykG0yXUTFEbvd40aJGxB5aV78rxqcY+UZz6&#10;KKNJsQ9YKCzTYkemDH6CIAlAPilPx6GcQzmHct9AOZslcr5cxZcj1ZHi1yvhnaXGekA52iEpoOWl&#10;JBtwCTVH8OhJ7pk7aByP5lrN/eMm1LC30WODt9RXDwYfopR4SGk9SpDjFS0LMfJoXggdJahdrGM3&#10;hHmxOCX57iKFnmaZZJYLA+u5lK5LoX9f/sZZvNoVQAcyoZU/V6Z4y2x1ZfG6rC9mdLC4VQI3xAKx&#10;TJM3UQBBYHMzLykzJnh5qRgo3pObeXVh/1RhnfvI2f+7q+Hp7L9u/1YZXNq/mlK7pGuV/XOGhqrC&#10;VHgN1JCRvFMBOwB+rGtzlrwGqIyMKsqotaIB6vya5OqRpG4nAIDckkkcOQdgPXtPRXwdANQBwIpm&#10;bdXNcodTPf/3VLNXhMKsEYiwFOpR7U0RIHNj1XQp/ABjg0dMf+tqb5K6weroXe1N2xX1labHCQKb&#10;7o2srrQVQD6qJIzEr40CEwgp6grcfuAjSCCwJWkHeQ4xNvxQ6FB6DiKAOsTIwSI4Gqq2L569g4+L&#10;ARX9dmW/35pfLOHDyiTfD3z0UNEytIpSVdEy1N1Ur1iJDa/frqIl9sDWiv0wTBO/uRBRCEQURiGG&#10;BT0JaUmYgqyUtETMQjCTyIRzvvl5WdISpftBqVB0EkB9St+0APMdalqGLQK9sHOBXiWeQ5zU7CtT&#10;bg2F1I90VH5utkjy6MXF4NkxHLZd4pQeRs6xvZmSSGZMbTsSx5E43u2f1zsoKaKETD9fj+HPXQyw&#10;qEq9vNzjHT6437Ae1Oxesi6INLlb7MnKS42MfnPY9VXlK7SauzKGaxau7ccJE6mGxjTAOkeGTWPu&#10;JTC6PRNUqSAP28g5x2uAMB7/1GB5s8Ru6XjZ2e69OF7sJvRXIhA7lj3K+cItg+12zwCLSIRpGNc0&#10;/NhELaEtpMnBwhZtArqPOpDApRCm6Bd2eYuzU3Hc/WbUwTpqbHUdqd2tnAPhHIgOHYgewjDa0Uix&#10;ODoM0yKv7sKwDGGYFnZFcZKKpnwVTI2PDVVUgBAFsTTuhI3CAihFGCSE8FMG+WoYhm0J4BRRGIZc&#10;LeHH94zCUAv8EUnWVNX0458FUNQ1O806aMJHh1KXycQERo4Zcw5a1w6ajVTei4NGfhGCO12OCO9e&#10;t9cLb6WNHLh2t7QwR7YIc9Tmst27ZeST+RDi1BLzKXgj8slSoWiTklgPqIaiglq155bF2tcTOcj2&#10;a4rtKJET0Cpwzjk4R8w5Yh06Yn1YfYscp9wMq1s5XphJCrzURkB6U+0QZfmUvwBvrBmHJfiIiW6h&#10;lj71a/ZRHEjjpjgNjtPgdMPf9kzGQFauI4WyUGe5k1BX9l/J10RhlEkS2GOmFyJEyrxh9SKMExbo&#10;keVH2GXbFjd5Yazg9iOj7kcQ5sq/10U5ysF0+5GN9f4VpY7rJVtqRpbSdWFWZYkjyQmbJQQRenXM&#10;flcAFxR36kMoQICLjd9DAXFzLW9W22ITm22+euPgVwPu80rQuL3Jirv9T+NidQafejGenk22P2iU&#10;5gAXPfBm+22o3QWJrHGAWwVcq/iqeLhWHNeDh4tNjKHxUvnFMImywOSeDQ9eA9wwipCJqCUQHpFa&#10;p2TmDnCdh3s+X0x0DRLORWGw6U5xO+5ilYYqvvhKD9em1BzgVgG3RQKqVq93n0hAPUbUuAc5X3F4&#10;Q5EIWvXLDi+qGFGWt+bwUtVGVDRS3CLohkyvAazQi+P73f5mWqzosMz98QFmEx1C21TBDU5zt1rm&#10;F4N/HXopyiF5vqf5jLINkrO2DSrDhW1tkOCwbWIsQ2prA+rWtsEc4uNUfE51d+X5QPE8akfnbbZD&#10;DzxqR+dutsOEatvpe0RG3Mxq5XkxDmw7fZ+t7ZAgVu3+5cy7STy+3ZtmEuYGqiF7NHO3N2yBFc3t&#10;F9v/dKzUO3jctHEHX+wToFbCm7e3ss+AWmXHjmWfArWS1WNh/NgRks8xVHjQjB/WetTgFeSeMxJ6&#10;0rjaFDvv4WKw5YH6dUzXjCOgEX1o20Ygy0i9VvnGfMxfuT3yDe7zxleW3z4JVTQ8cpZ99Szq+vTt&#10;kFfiQV9IzwASaupkiFi/oBdv8UuPtk2+p57gq8dL74AglIbuwJubV/TZqvg6/VJwqz11iho3ZMHG&#10;NSpbLNfVljQg+ebMyMU1mhbm94aPySZAh3x6S2M1R4/Jh6JjPr0lX7B61ub6zG91negbHNBazulz&#10;Y9mi5UjNocxvdUh7mQI6GKNWMU3M70YvPacp1jqxGv7otdqnJE42LR+9NeWjh1V3zt11+rh8689u&#10;e7LD1B3xcZ/T9uQz02bypKFQXsPJ0VU2PTlk1QigO3tG05PGVT6zlqbjZbGbKuMg5GBEtBCCYVCd&#10;l13UQ3jpeH0X9bCZFPf76fb3+eSgwr+3o5lssR4X9VSjnsdLYsq9IXsta4ByZhCjKicIswpUC82M&#10;KqQVvI0FS6h8EaoLBZy+MKO6LmihP2CaXC36af/AM/VRWPKzq/QqlUMZxFdD6Y9Gw0/Xl3IYX2Pp&#10;zigcXV6OxN/J0bWL6Ok0b7MpX62yYW1PWrcuWbn+/DjffnmM2kz4fbHUfQji7aIYJYg3Oy52J4gX&#10;GWmtFEyEcO0e7R0YhClWJiP6IJjAZjgiUZWPSPX+290dhWXQbarFtmBMOIygz64e9lw5EVy3/nJE&#10;W5YpL04hzHdYmEzX0iwtW+661FUaQNWdGgYo4IjSUlVWCkSUEsZjuYCOjU0+QPpgbLjTsdFhrd8e&#10;ZQKevU75CfLWWMRQ4qrH5XRuTufWjc6NZoDONe3Qlj42esvad2v0wNcU1SXDqtHHvlCa9hIvS6MH&#10;HLDErQmWvRg9luLQRrHO6n9ctQR8aRPc89r/cvOM1kDs4xaVpnooj6Z6G7V2a/VDgYWEWM1MMY+W&#10;tEvgAFO4ZfUWa/SBNnqIssyUeyQG62KmT7CjBy9kxNByM72b6d/zTA8TUzZvK5KoMkqVnHM/K15t&#10;TATRul4lbMwdtQO0Zy9EyglOx7m4kiSLFdY4dsu5vLvdZnpeBRPBLJvoYfusV/IWW2ilGdWMBOcS&#10;oWAkdBXklCul7BiUi953WPEDWAvTKPn2KFg4pRW0VK3jbgWY8s9BNrwGJTOU1zIaohhfOsSWAZ9R&#10;OkJmcnRdp6Np+cjr6WjSQGRmp+njvDQjhFE/1JqtFsj0eMsecMSuU2iNOH7AkrTAkfE5/uccGBLE&#10;m/liPMr3efU9Xh8259OgmBfLyXT7y/8LAAAA//8DAFBLAwQUAAYACAAAACEAPbgvLN0AAAAHAQAA&#10;DwAAAGRycy9kb3ducmV2LnhtbEyPQU/DMAyF70j8h8hI3FjCtDJamk5QCQlOaBsHjllj2kLiVE22&#10;df8ejwtcrGc9673P5WryThxwjH0gDbczBQKpCbanVsP79vnmHkRMhqxxgVDDCSOsqsuL0hQ2HGmN&#10;h01qBYdQLIyGLqWhkDI2HXoTZ2FAYu8zjN4kXsdW2tEcOdw7OVfqTnrTEzd0ZsC6w+Z7s/canM+y&#10;L6/yof7wy5e37Wudu6eT1tdX0+MDiIRT+juGMz6jQ8VMu7AnG4XTwI+k33n2VJYvQOxYzbPlAmRV&#10;yv/81Q8AAAD//wMAUEsBAi0AFAAGAAgAAAAhALaDOJL+AAAA4QEAABMAAAAAAAAAAAAAAAAAAAAA&#10;AFtDb250ZW50X1R5cGVzXS54bWxQSwECLQAUAAYACAAAACEAOP0h/9YAAACUAQAACwAAAAAAAAAA&#10;AAAAAAAvAQAAX3JlbHMvLnJlbHNQSwECLQAUAAYACAAAACEAztv5VnsUAAA11gAADgAAAAAAAAAA&#10;AAAAAAAuAgAAZHJzL2Uyb0RvYy54bWxQSwECLQAUAAYACAAAACEAPbgvLN0AAAAHAQAADwAAAAAA&#10;AAAAAAAAAADVFgAAZHJzL2Rvd25yZXYueG1sUEsFBgAAAAAEAAQA8wAAAN8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width:67271;height:79844;visibility:visible;mso-wrap-style:square">
                  <v:fill o:detectmouseclick="t"/>
                  <v:path o:connecttype="none"/>
                </v:shape>
                <v:rect id="Rectangle 4" o:spid="_x0000_s1059" style="position:absolute;left:9499;top:1498;width:13538;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sg8UA&#10;AADaAAAADwAAAGRycy9kb3ducmV2LnhtbESPT2vCQBTE7wW/w/KEXkrdREoj0VUkUrDtyT8t9PbI&#10;PrPB7NuQXU367bsFweMwM79hFqvBNuJKna8dK0gnCQji0umaKwXHw9vzDIQPyBobx6TglzyslqOH&#10;Beba9byj6z5UIkLY56jAhNDmUvrSkEU/cS1x9E6usxii7CqpO+wj3DZymiSv0mLNccFgS4Wh8ry/&#10;WAW743ZK3x+z9/NnsXnh7OfLPF1SpR7Hw3oOItAQ7uFbe6sVZPB/Jd4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T+yDxQAAANoAAAAPAAAAAAAAAAAAAAAAAJgCAABkcnMv&#10;ZG93bnJldi54bWxQSwUGAAAAAAQABAD1AAAAigMAAAAA&#10;" fillcolor="#548dd4" stroked="f">
                  <v:fill opacity="45875f" color2="#ffc000" rotate="t" focus="100%" type="gradient"/>
                  <v:textbox>
                    <w:txbxContent>
                      <w:p w:rsidR="004443B7" w:rsidRPr="00C3322A" w:rsidRDefault="004443B7" w:rsidP="00970A7B">
                        <w:pPr>
                          <w:jc w:val="center"/>
                          <w:rPr>
                            <w:rFonts w:ascii="Arial Narrow" w:hAnsi="Arial Narrow"/>
                            <w:b/>
                            <w:sz w:val="20"/>
                            <w:szCs w:val="20"/>
                          </w:rPr>
                        </w:pPr>
                        <w:r w:rsidRPr="00C3322A">
                          <w:rPr>
                            <w:rFonts w:ascii="Arial Narrow" w:hAnsi="Arial Narrow"/>
                            <w:b/>
                            <w:sz w:val="20"/>
                            <w:szCs w:val="20"/>
                          </w:rPr>
                          <w:t xml:space="preserve">SDC </w:t>
                        </w:r>
                      </w:p>
                      <w:p w:rsidR="004443B7" w:rsidRPr="00C3322A" w:rsidRDefault="004443B7" w:rsidP="00970A7B">
                        <w:pPr>
                          <w:jc w:val="center"/>
                          <w:rPr>
                            <w:rFonts w:ascii="Arial Narrow" w:hAnsi="Arial Narrow"/>
                            <w:b/>
                            <w:sz w:val="20"/>
                            <w:szCs w:val="20"/>
                          </w:rPr>
                        </w:pPr>
                        <w:r w:rsidRPr="00C3322A">
                          <w:rPr>
                            <w:rFonts w:ascii="Arial Narrow" w:hAnsi="Arial Narrow"/>
                            <w:b/>
                            <w:sz w:val="20"/>
                            <w:szCs w:val="20"/>
                          </w:rPr>
                          <w:t>Moldova</w:t>
                        </w:r>
                      </w:p>
                      <w:p w:rsidR="004443B7" w:rsidRPr="007B2C10" w:rsidRDefault="004443B7" w:rsidP="00970A7B">
                        <w:pPr>
                          <w:jc w:val="center"/>
                          <w:rPr>
                            <w:b/>
                          </w:rPr>
                        </w:pPr>
                      </w:p>
                    </w:txbxContent>
                  </v:textbox>
                </v:rect>
                <v:oval id="Oval 5" o:spid="_x0000_s1060" style="position:absolute;left:23399;top:2082;width:25032;height:44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5ch8MA&#10;AADaAAAADwAAAGRycy9kb3ducmV2LnhtbERPy2rCQBTdF/oPwy24KTpJEKmpo5Sq+FgUfCxcXjK3&#10;mWDmTsiMGv16Z1Ho8nDek1lna3Gl1leOFaSDBARx4XTFpYLjYdn/AOEDssbaMSm4k4fZ9PVlgrl2&#10;N97RdR9KEUPY56jAhNDkUvrCkEU/cA1x5H5dazFE2JZSt3iL4baWWZKMpMWKY4PBhr4NFef9xSoo&#10;H/PT9n0zTtNsvaqPi8z8DM87pXpv3dcniEBd+Bf/uddaQdwar8Qb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5ch8MAAADaAAAADwAAAAAAAAAAAAAAAACYAgAAZHJzL2Rv&#10;d25yZXYueG1sUEsFBgAAAAAEAAQA9QAAAIgDAAAAAA==&#10;" fillcolor="#b6dde8" stroked="f">
                  <v:fill color2="#cee8f0" o:opacity2="42597f" rotate="t" focusposition=".5,.5" focussize="" focus="100%" type="gradientRadial"/>
                  <v:textbox>
                    <w:txbxContent>
                      <w:p w:rsidR="004443B7" w:rsidRPr="003500E5" w:rsidRDefault="004443B7" w:rsidP="00970A7B">
                        <w:pPr>
                          <w:jc w:val="center"/>
                          <w:rPr>
                            <w:color w:val="17365D"/>
                            <w:sz w:val="18"/>
                            <w:szCs w:val="18"/>
                            <w:lang w:val="ro-MD"/>
                          </w:rPr>
                        </w:pPr>
                        <w:r w:rsidRPr="003500E5">
                          <w:rPr>
                            <w:color w:val="17365D"/>
                            <w:sz w:val="18"/>
                            <w:szCs w:val="18"/>
                            <w:lang w:val="ro-MD"/>
                          </w:rPr>
                          <w:t xml:space="preserve">Acordul - Memorandum </w:t>
                        </w:r>
                      </w:p>
                    </w:txbxContent>
                  </v:textbox>
                </v:oval>
                <v:oval id="Oval 6" o:spid="_x0000_s1061" style="position:absolute;left:10953;top:7848;width:10497;height:20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5HMYA&#10;AADaAAAADwAAAGRycy9kb3ducmV2LnhtbESPT2vCQBTE7wW/w/IEL0U3CaXU6CqilqqHgn8OHh/Z&#10;ZzaYfRuyW0376d1CocdhZn7DTOedrcWNWl85VpCOEhDEhdMVlwpOx/fhGwgfkDXWjknBN3mYz3pP&#10;U8y1u/OebodQighhn6MCE0KTS+kLQxb9yDXE0bu41mKIsi2lbvEe4baWWZK8SosVxwWDDS0NFdfD&#10;l1VQ/qzOu+ftOE2zzUd9Wmfm8+W6V2rQ7xYTEIG68B/+a2+0gjH8Xok3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L5HMYAAADaAAAADwAAAAAAAAAAAAAAAACYAgAAZHJz&#10;L2Rvd25yZXYueG1sUEsFBgAAAAAEAAQA9QAAAIsDAAAAAA==&#10;" fillcolor="#b6dde8" stroked="f">
                  <v:fill color2="#cee8f0" o:opacity2="42597f" rotate="t" focusposition=".5,.5" focussize="" focus="100%" type="gradientRadial"/>
                  <v:textbox>
                    <w:txbxContent>
                      <w:p w:rsidR="004443B7" w:rsidRDefault="004443B7" w:rsidP="00970A7B">
                        <w:pPr>
                          <w:jc w:val="center"/>
                          <w:rPr>
                            <w:color w:val="17365D"/>
                            <w:sz w:val="16"/>
                            <w:szCs w:val="16"/>
                            <w:lang w:val="de-CH"/>
                          </w:rPr>
                        </w:pPr>
                      </w:p>
                      <w:p w:rsidR="004443B7" w:rsidRDefault="004443B7" w:rsidP="00970A7B">
                        <w:pPr>
                          <w:jc w:val="center"/>
                          <w:rPr>
                            <w:color w:val="17365D"/>
                            <w:sz w:val="16"/>
                            <w:szCs w:val="16"/>
                            <w:lang w:val="de-CH"/>
                          </w:rPr>
                        </w:pPr>
                      </w:p>
                      <w:p w:rsidR="004443B7" w:rsidRDefault="004443B7" w:rsidP="00970A7B">
                        <w:pPr>
                          <w:jc w:val="center"/>
                          <w:rPr>
                            <w:color w:val="17365D"/>
                            <w:sz w:val="16"/>
                            <w:szCs w:val="16"/>
                            <w:lang w:val="de-CH"/>
                          </w:rPr>
                        </w:pPr>
                      </w:p>
                      <w:p w:rsidR="004443B7" w:rsidRPr="00C3322A" w:rsidRDefault="004443B7" w:rsidP="00970A7B">
                        <w:pPr>
                          <w:jc w:val="center"/>
                          <w:rPr>
                            <w:rFonts w:ascii="Arial Narrow" w:hAnsi="Arial Narrow"/>
                            <w:color w:val="17365D"/>
                            <w:sz w:val="12"/>
                            <w:szCs w:val="16"/>
                            <w:lang w:val="de-CH"/>
                          </w:rPr>
                        </w:pPr>
                      </w:p>
                      <w:p w:rsidR="004443B7" w:rsidRPr="0063437C" w:rsidRDefault="004443B7" w:rsidP="00970A7B">
                        <w:pPr>
                          <w:jc w:val="center"/>
                          <w:rPr>
                            <w:rFonts w:ascii="Arial Narrow" w:hAnsi="Arial Narrow"/>
                            <w:color w:val="17365D"/>
                            <w:sz w:val="20"/>
                            <w:szCs w:val="20"/>
                          </w:rPr>
                        </w:pPr>
                        <w:r w:rsidRPr="0063437C">
                          <w:rPr>
                            <w:rFonts w:ascii="Arial Narrow" w:hAnsi="Arial Narrow"/>
                            <w:color w:val="17365D"/>
                            <w:sz w:val="20"/>
                            <w:szCs w:val="20"/>
                          </w:rPr>
                          <w:t>Contribuția</w:t>
                        </w:r>
                      </w:p>
                    </w:txbxContent>
                  </v:textbox>
                </v:oval>
                <v:oval id="Oval 7" o:spid="_x0000_s1062" style="position:absolute;left:29743;top:12160;width:11786;height:107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MYMQA&#10;AADbAAAADwAAAGRycy9kb3ducmV2LnhtbESPzWrDMBCE74W+g9hCL6WRm0MIbpSQhBpacgj5eYBF&#10;2tgm1kpYquO+ffcQyG2XmZ35drEafacG6lMb2MDHpABFbINruTZwPlXvc1ApIzvsApOBP0qwWj4/&#10;LbB04cYHGo65VhLCqUQDTc6x1DrZhjymSYjEol1C7zHL2tfa9XiTcN/paVHMtMeWpaHBSNuG7PX4&#10;6w1gqvaVHa47fNtufuywjl/TfTTm9WVcf4LKNOaH+X797QRf6OUXG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dDGDEAAAA2wAAAA8AAAAAAAAAAAAAAAAAmAIAAGRycy9k&#10;b3ducmV2LnhtbFBLBQYAAAAABAAEAPUAAACJAwAAAAA=&#10;" fillcolor="#ffc000" stroked="f">
                  <v:textbox>
                    <w:txbxContent>
                      <w:p w:rsidR="004443B7" w:rsidRPr="0063437C" w:rsidRDefault="004443B7" w:rsidP="00970A7B">
                        <w:pPr>
                          <w:jc w:val="center"/>
                          <w:rPr>
                            <w:b/>
                          </w:rPr>
                        </w:pPr>
                      </w:p>
                      <w:p w:rsidR="004443B7" w:rsidRPr="0063437C" w:rsidRDefault="004443B7" w:rsidP="00970A7B">
                        <w:pPr>
                          <w:jc w:val="center"/>
                          <w:rPr>
                            <w:b/>
                            <w:sz w:val="20"/>
                          </w:rPr>
                        </w:pPr>
                        <w:r w:rsidRPr="0063437C">
                          <w:rPr>
                            <w:b/>
                            <w:sz w:val="20"/>
                          </w:rPr>
                          <w:t>Comitetul de supraveghere</w:t>
                        </w:r>
                      </w:p>
                    </w:txbxContent>
                  </v:textbox>
                </v:oval>
                <v:rect id="Rectangle 8" o:spid="_x0000_s1063" style="position:absolute;left:53594;top:16668;width:13677;height:8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sLDb4A&#10;AADbAAAADwAAAGRycy9kb3ducmV2LnhtbERPSwrCMBDdC94hjOBOU134qUZRURBx4+cAYzO2xWZS&#10;mqjV0xtBcDeP953pvDaFeFDlcssKet0IBHFidc6pgvNp0xmBcB5ZY2GZFLzIwXzWbEwx1vbJB3oc&#10;fSpCCLsYFWTel7GULsnIoOvakjhwV1sZ9AFWqdQVPkO4KWQ/igbSYM6hIcOSVhklt+PdKJDjwW19&#10;Pixfy36y07z3l5N7D5Vqt+rFBISn2v/FP/dWh/k9+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drCw2+AAAA2wAAAA8AAAAAAAAAAAAAAAAAmAIAAGRycy9kb3ducmV2&#10;LnhtbFBLBQYAAAAABAAEAPUAAACDAwAAAAA=&#10;" fillcolor="#0070c0" stroked="f">
                  <v:fill opacity="26214f"/>
                  <v:textbox>
                    <w:txbxContent>
                      <w:p w:rsidR="004443B7" w:rsidRPr="0063437C" w:rsidRDefault="004443B7" w:rsidP="00970A7B">
                        <w:pPr>
                          <w:jc w:val="center"/>
                          <w:rPr>
                            <w:rFonts w:ascii="Arial Narrow" w:hAnsi="Arial Narrow" w:cs="Arial"/>
                            <w:b/>
                            <w:sz w:val="18"/>
                            <w:lang w:eastAsia="de-CH"/>
                          </w:rPr>
                        </w:pPr>
                        <w:r w:rsidRPr="0063437C">
                          <w:rPr>
                            <w:rFonts w:ascii="Arial Narrow" w:hAnsi="Arial Narrow" w:cs="Arial"/>
                            <w:b/>
                            <w:sz w:val="18"/>
                            <w:lang w:eastAsia="de-CH"/>
                          </w:rPr>
                          <w:t>Alți donator și parteneri de dezvoltare cheie</w:t>
                        </w:r>
                      </w:p>
                      <w:p w:rsidR="004443B7" w:rsidRPr="0063437C" w:rsidRDefault="004443B7" w:rsidP="00970A7B">
                        <w:pPr>
                          <w:jc w:val="center"/>
                          <w:rPr>
                            <w:b/>
                            <w:sz w:val="20"/>
                          </w:rPr>
                        </w:pPr>
                        <w:r w:rsidRPr="0063437C">
                          <w:rPr>
                            <w:b/>
                            <w:sz w:val="20"/>
                          </w:rPr>
                          <w:t>(UNFPA, OMS, UE)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64" type="#_x0000_t13" style="position:absolute;left:21450;top:7937;width:10160;height:6052;rotation:16183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9pCsIA&#10;AADbAAAADwAAAGRycy9kb3ducmV2LnhtbERPTWvCQBC9F/wPywheSrPRQympm9AKguBBqoJ4G7OT&#10;bDA7G7Jrkv77bqHQ2zze56yLybZioN43jhUskxQEcel0w7WC82n78gbCB2SNrWNS8E0einz2tMZM&#10;u5G/aDiGWsQQ9hkqMCF0mZS+NGTRJ64jjlzleoshwr6WuscxhttWrtL0VVpsODYY7GhjqLwfH1bB&#10;vjvcrpfLcD59VuU0tuZxoGdSajGfPt5BBJrCv/jPvdNx/gp+f4kHy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2kKwgAAANsAAAAPAAAAAAAAAAAAAAAAAJgCAABkcnMvZG93&#10;bnJldi54bWxQSwUGAAAAAAQABAD1AAAAhwMAAAAA&#10;" fillcolor="#ffc000" stroked="f">
                  <v:fill opacity="46003f"/>
                  <v:textbox>
                    <w:txbxContent>
                      <w:p w:rsidR="004443B7" w:rsidRPr="003500E5" w:rsidRDefault="004443B7" w:rsidP="00970A7B">
                        <w:pPr>
                          <w:jc w:val="center"/>
                          <w:rPr>
                            <w:sz w:val="20"/>
                            <w:lang w:val="ro-MD"/>
                          </w:rPr>
                        </w:pPr>
                        <w:r w:rsidRPr="003500E5">
                          <w:rPr>
                            <w:sz w:val="20"/>
                            <w:lang w:val="ro-MD"/>
                          </w:rPr>
                          <w:t>Co-președinte</w:t>
                        </w:r>
                      </w:p>
                    </w:txbxContent>
                  </v:textbox>
                </v:shape>
                <v:shape id="AutoShape 10" o:spid="_x0000_s1065" type="#_x0000_t13" style="position:absolute;left:42132;top:12712;width:11690;height:846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xUwcIA&#10;AADbAAAADwAAAGRycy9kb3ducmV2LnhtbERP30vDMBB+F/Y/hBv45lIniNRlQxxDBYesOp+P5toE&#10;m0tJ4tb+98tgsLf7+H7eYjW4ThwoROtZwf2sAEFce225VfDzvbl7AhETssbOMykYKcJqOblZYKn9&#10;kXd0qFIrcgjHEhWYlPpSylgbchhnvifOXOODw5RhaKUOeMzhrpPzoniUDi3nBoM9vRqq/6p/p8Cm&#10;sP383a93H+NXvZ+PTdW8GavU7XR4eQaRaEhX8cX9rvP8Bzj/kg+Qyx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3FTBwgAAANsAAAAPAAAAAAAAAAAAAAAAAJgCAABkcnMvZG93&#10;bnJldi54bWxQSwUGAAAAAAQABAD1AAAAhwMAAAAA&#10;" adj="16316,7707" fillcolor="#ffc000" stroked="f">
                  <v:fill opacity="46003f"/>
                  <v:textbox>
                    <w:txbxContent>
                      <w:p w:rsidR="004443B7" w:rsidRPr="0063437C" w:rsidRDefault="004443B7" w:rsidP="00970A7B">
                        <w:pPr>
                          <w:jc w:val="center"/>
                          <w:rPr>
                            <w:sz w:val="20"/>
                            <w:lang w:val="ro-MD"/>
                          </w:rPr>
                        </w:pPr>
                        <w:r w:rsidRPr="0063437C">
                          <w:rPr>
                            <w:sz w:val="20"/>
                            <w:lang w:val="ro-MD"/>
                          </w:rPr>
                          <w:t>Membrii</w:t>
                        </w:r>
                      </w:p>
                    </w:txbxContent>
                  </v:textbox>
                </v:shape>
                <v:shape id="Text Box 11" o:spid="_x0000_s1066" type="#_x0000_t202" style="position:absolute;left:533;top:2082;width:5251;height:9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zFDcMA&#10;AADbAAAADwAAAGRycy9kb3ducmV2LnhtbERPTWvCQBC9C/6HZQRvurGK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zFDcMAAADbAAAADwAAAAAAAAAAAAAAAACYAgAAZHJzL2Rv&#10;d25yZXYueG1sUEsFBgAAAAAEAAQA9QAAAIgDAAAAAA==&#10;" filled="f" stroked="f">
                  <v:textbox style="layout-flow:vertical;mso-layout-flow-alt:bottom-to-top">
                    <w:txbxContent>
                      <w:p w:rsidR="004443B7" w:rsidRPr="003500E5" w:rsidRDefault="004443B7" w:rsidP="00970A7B">
                        <w:pPr>
                          <w:rPr>
                            <w:b/>
                            <w:color w:val="0070C0"/>
                            <w:sz w:val="36"/>
                            <w:lang w:val="ro-MD"/>
                          </w:rPr>
                        </w:pPr>
                        <w:r w:rsidRPr="003500E5">
                          <w:rPr>
                            <w:b/>
                            <w:color w:val="0070C0"/>
                            <w:sz w:val="36"/>
                            <w:lang w:val="ro-MD"/>
                          </w:rPr>
                          <w:t xml:space="preserve">Politica </w:t>
                        </w:r>
                      </w:p>
                    </w:txbxContent>
                  </v:textbox>
                </v:shape>
                <v:shape id="Text Box 12" o:spid="_x0000_s1067" type="#_x0000_t202" style="position:absolute;top:43757;width:6756;height:19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BglsMA&#10;AADbAAAADwAAAGRycy9kb3ducmV2LnhtbERPTWvCQBC9C/6HZQRvurGiSHQNxdJQL0Vje/A2Zsck&#10;NDubZrcm/nu3UOhtHu9zNklvanGj1lWWFcymEQji3OqKCwUfp9fJCoTzyBpry6TgTg6S7XCwwVjb&#10;jo90y3whQgi7GBWU3jexlC4vyaCb2oY4cFfbGvQBtoXULXYh3NTyKYqW0mDFoaHEhnYl5V/Zj1Hw&#10;eXm/18dmfo6qbn/o0+9D9pIWSo1H/fMahKfe/4v/3G86zF/A7y/hAL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BglsMAAADbAAAADwAAAAAAAAAAAAAAAACYAgAAZHJzL2Rv&#10;d25yZXYueG1sUEsFBgAAAAAEAAQA9QAAAIgDAAAAAA==&#10;" filled="f" stroked="f">
                  <v:textbox style="layout-flow:vertical;mso-layout-flow-alt:bottom-to-top">
                    <w:txbxContent>
                      <w:p w:rsidR="004443B7" w:rsidRPr="00364103" w:rsidRDefault="004443B7" w:rsidP="00970A7B">
                        <w:pPr>
                          <w:rPr>
                            <w:b/>
                            <w:color w:val="76923C"/>
                            <w:sz w:val="36"/>
                            <w:lang w:val="ro-MD"/>
                          </w:rPr>
                        </w:pPr>
                        <w:r w:rsidRPr="00364103">
                          <w:rPr>
                            <w:b/>
                            <w:color w:val="76923C"/>
                            <w:sz w:val="36"/>
                            <w:lang w:val="ro-MD"/>
                          </w:rPr>
                          <w:t>Implementarea Proiectului</w:t>
                        </w:r>
                      </w:p>
                    </w:txbxContent>
                  </v:textbox>
                </v:shape>
                <v:rect id="Rectangle 13" o:spid="_x0000_s1068" style="position:absolute;left:28257;top:22948;width:15437;height:40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F3jsIA&#10;AADbAAAADwAAAGRycy9kb3ducmV2LnhtbERPPW/CMBDdK/EfrENiK04zRFGKQVBUqZ2gpEPHa3wk&#10;EfE52G4S/j2uVKnbPb3PW20m04mBnG8tK3haJiCIK6tbrhV8lq+POQgfkDV2lknBjTxs1rOHFRba&#10;jvxBwynUIoawL1BBE0JfSOmrhgz6pe2JI3e2zmCI0NVSOxxjuOlkmiSZNNhybGiwp5eGqsvpxyjY&#10;5d/vbn9MS+/O5eGGlH9dt7lSi/m0fQYRaAr/4j/3m47zM/j9JR4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EXeOwgAAANsAAAAPAAAAAAAAAAAAAAAAAJgCAABkcnMvZG93&#10;bnJldi54bWxQSwUGAAAAAAQABAD1AAAAhwMAAAAA&#10;" fillcolor="#ffc000" stroked="f">
                  <v:fill opacity="46003f"/>
                  <v:textbox>
                    <w:txbxContent>
                      <w:p w:rsidR="004443B7" w:rsidRPr="00463D31" w:rsidRDefault="004443B7" w:rsidP="00970A7B">
                        <w:pPr>
                          <w:jc w:val="center"/>
                          <w:rPr>
                            <w:b/>
                          </w:rPr>
                        </w:pPr>
                        <w:r w:rsidRPr="00463D31">
                          <w:rPr>
                            <w:rFonts w:ascii="Arial Narrow" w:hAnsi="Arial Narrow"/>
                            <w:b/>
                            <w:sz w:val="20"/>
                            <w:szCs w:val="20"/>
                          </w:rPr>
                          <w:t>Grupul Național de Coordonare a SSPT</w:t>
                        </w:r>
                      </w:p>
                    </w:txbxContent>
                  </v:textbox>
                </v:rect>
                <v:group id="Group 14" o:spid="_x0000_s1069" style="position:absolute;left:7537;top:28238;width:21692;height:5302" coordorigin="1895,6589" coordsize="3416,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15" o:spid="_x0000_s1070" style="position:absolute;left:1895;top:6589;width:3416;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FXR8YA&#10;AADbAAAADwAAAGRycy9kb3ducmV2LnhtbESPQWvCQBCF70L/wzKFXqRulGIldZViKdh6MrWCtyE7&#10;zQazsyG7avz3zqHgbYb35r1v5sveN+pMXawDGxiPMlDEZbA1VwZ2P5/PM1AxIVtsApOBK0VYLh4G&#10;c8xtuPCWzkWqlIRwzNGAS6nNtY6lI49xFFpi0f5C5zHJ2lXadniRcN/oSZZNtceapcFhSytH5bE4&#10;eQPb3XpC++/Z13Gz+njh18OvG57Gxjw99u9voBL16W7+v15bwRdY+UUG0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FXR8YAAADbAAAADwAAAAAAAAAAAAAAAACYAgAAZHJz&#10;L2Rvd25yZXYueG1sUEsFBgAAAAAEAAQA9QAAAIsDAAAAAA==&#10;" fillcolor="#548dd4" stroked="f">
                    <v:fill opacity="45875f" color2="#ffc000" rotate="t" focus="100%" type="gradient"/>
                    <v:textbox>
                      <w:txbxContent>
                        <w:p w:rsidR="004443B7" w:rsidRPr="0063437C" w:rsidRDefault="004443B7" w:rsidP="00970A7B">
                          <w:pPr>
                            <w:jc w:val="center"/>
                          </w:pPr>
                          <w:r w:rsidRPr="0063437C">
                            <w:rPr>
                              <w:rFonts w:ascii="Arial Narrow" w:hAnsi="Arial Narrow"/>
                              <w:b/>
                              <w:sz w:val="20"/>
                            </w:rPr>
                            <w:t>Instituțiile implementatoare</w:t>
                          </w:r>
                        </w:p>
                      </w:txbxContent>
                    </v:textbox>
                  </v:rect>
                  <v:rect id="Rectangle 16" o:spid="_x0000_s1071" style="position:absolute;left:1895;top:6957;width:3416;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ZvycEA&#10;AADbAAAADwAAAGRycy9kb3ducmV2LnhtbERPTWsCMRC9F/wPYQQvRbP1IHU1iogFQSjU1vu4GTeL&#10;m8maxHXtr28Eobd5vM+ZLztbi5Z8qBwreBtlIIgLpysuFfx8fwzfQYSIrLF2TAruFGC56L3MMdfu&#10;xl/U7mMpUgiHHBWYGJtcylAYshhGriFO3Ml5izFBX0rt8ZbCbS3HWTaRFitODQYbWhsqzvurVfA5&#10;ueLmMLa75vfV7C5t66fF9qjUoN+tZiAidfFf/HRvdZo/hccv6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Wb8nBAAAA2wAAAA8AAAAAAAAAAAAAAAAAmAIAAGRycy9kb3du&#10;cmV2LnhtbFBLBQYAAAAABAAEAPUAAACGAwAAAAA=&#10;" fillcolor="#ffc000" stroked="f">
                    <v:fill opacity="45875f" color2="#76923c" rotate="t" focus="100%" type="gradient"/>
                    <v:textbox>
                      <w:txbxContent>
                        <w:p w:rsidR="004443B7" w:rsidRPr="00360BDB" w:rsidRDefault="004443B7" w:rsidP="00970A7B">
                          <w:pPr>
                            <w:jc w:val="center"/>
                            <w:rPr>
                              <w:rFonts w:ascii="Arial Narrow" w:hAnsi="Arial Narrow"/>
                              <w:b/>
                              <w:szCs w:val="20"/>
                            </w:rPr>
                          </w:pPr>
                          <w:r w:rsidRPr="00C3322A">
                            <w:rPr>
                              <w:rFonts w:ascii="Arial Narrow" w:hAnsi="Arial Narrow"/>
                              <w:b/>
                              <w:sz w:val="20"/>
                              <w:szCs w:val="20"/>
                            </w:rPr>
                            <w:t xml:space="preserve"> </w:t>
                          </w:r>
                          <w:r>
                            <w:rPr>
                              <w:rFonts w:ascii="Arial Narrow" w:hAnsi="Arial Narrow"/>
                              <w:b/>
                              <w:sz w:val="20"/>
                              <w:szCs w:val="20"/>
                            </w:rPr>
                            <w:t>SPT</w:t>
                          </w:r>
                          <w:r w:rsidRPr="00C3322A">
                            <w:rPr>
                              <w:rFonts w:ascii="Arial Narrow" w:hAnsi="Arial Narrow"/>
                              <w:b/>
                              <w:sz w:val="20"/>
                              <w:szCs w:val="20"/>
                            </w:rPr>
                            <w:t xml:space="preserve"> &amp; UNICEF</w:t>
                          </w:r>
                        </w:p>
                        <w:p w:rsidR="004443B7" w:rsidRPr="00B51AE7" w:rsidRDefault="004443B7" w:rsidP="00970A7B"/>
                      </w:txbxContent>
                    </v:textbox>
                  </v:rect>
                </v:group>
                <v:shape id="Text Box 17" o:spid="_x0000_s1072" type="#_x0000_t202" style="position:absolute;top:15582;width:11417;height:1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sJs8EA&#10;AADbAAAADwAAAGRycy9kb3ducmV2LnhtbERPTYvCMBC9C/6HMAvebLouiHSNsijKehGt7sHb2My2&#10;xWZSm2jrvzcHwePjfU/nnanEnRpXWlbwGcUgiDOrS84VHA+r4QSE88gaK8uk4EEO5rN+b4qJti3v&#10;6Z76XIQQdgkqKLyvEyldVpBBF9maOHD/tjHoA2xyqRtsQ7ip5CiOx9JgyaGhwJoWBWWX9GYU/J23&#10;j2pff53ist3suvV1ly7XuVKDj+7nG4Snzr/FL/evVjAK68OX8AP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LCbPBAAAA2wAAAA8AAAAAAAAAAAAAAAAAmAIAAGRycy9kb3du&#10;cmV2LnhtbFBLBQYAAAAABAAEAPUAAACGAwAAAAA=&#10;" filled="f" stroked="f">
                  <v:textbox style="layout-flow:vertical;mso-layout-flow-alt:bottom-to-top">
                    <w:txbxContent>
                      <w:p w:rsidR="004443B7" w:rsidRPr="0063437C" w:rsidRDefault="004443B7" w:rsidP="00970A7B">
                        <w:pPr>
                          <w:rPr>
                            <w:b/>
                            <w:color w:val="E6AF00"/>
                            <w:sz w:val="36"/>
                            <w:lang w:val="ro-MD"/>
                          </w:rPr>
                        </w:pPr>
                        <w:r w:rsidRPr="0063437C">
                          <w:rPr>
                            <w:b/>
                            <w:color w:val="E6AF00"/>
                            <w:sz w:val="36"/>
                            <w:lang w:val="ro-MD"/>
                          </w:rPr>
                          <w:t>Supravegherea proiectului</w:t>
                        </w:r>
                      </w:p>
                    </w:txbxContent>
                  </v:textbox>
                </v:shape>
                <v:rect id="Rectangle 18" o:spid="_x0000_s1073" style="position:absolute;left:5784;top:73888;width:57728;height:5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XQAcAA&#10;AADbAAAADwAAAGRycy9kb3ducmV2LnhtbESPzYrCQBCE74LvMLSwN53oQSQ6ivjDinsyuw/QZNok&#10;mO4JM7Ma335HWPBYVNVX1GrTc6vu5EPjxMB0koEiKZ1tpDLw830cL0CFiGKxdUIGnhRgsx4OVphb&#10;95AL3YtYqQSRkKOBOsYu1zqUNTGGietIknd1njEm6SttPT4SnFs9y7K5ZmwkLdTY0a6m8lb8soGK&#10;0XdfhefPy/awL4+Wz3PHxnyM+u0SVKQ+vsP/7ZM1MJvC60v6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XQAcAAAADbAAAADwAAAAAAAAAAAAAAAACYAgAAZHJzL2Rvd25y&#10;ZXYueG1sUEsFBgAAAAAEAAQA9QAAAIUDAAAAAA==&#10;" fillcolor="#76923c" stroked="f">
                  <v:fill opacity="32896f"/>
                  <v:textbox>
                    <w:txbxContent>
                      <w:p w:rsidR="004443B7" w:rsidRPr="00364103" w:rsidRDefault="004443B7" w:rsidP="00970A7B">
                        <w:pPr>
                          <w:jc w:val="center"/>
                          <w:rPr>
                            <w:b/>
                            <w:sz w:val="12"/>
                          </w:rPr>
                        </w:pPr>
                      </w:p>
                      <w:p w:rsidR="004443B7" w:rsidRPr="00364103" w:rsidRDefault="004443B7" w:rsidP="00970A7B">
                        <w:pPr>
                          <w:jc w:val="center"/>
                          <w:rPr>
                            <w:b/>
                            <w:sz w:val="20"/>
                          </w:rPr>
                        </w:pPr>
                        <w:r w:rsidRPr="00364103">
                          <w:rPr>
                            <w:b/>
                            <w:sz w:val="20"/>
                          </w:rPr>
                          <w:t>BENEFICIARII:</w:t>
                        </w:r>
                      </w:p>
                      <w:p w:rsidR="004443B7" w:rsidRPr="00364103" w:rsidRDefault="004443B7" w:rsidP="00970A7B">
                        <w:pPr>
                          <w:jc w:val="center"/>
                          <w:rPr>
                            <w:b/>
                            <w:sz w:val="20"/>
                          </w:rPr>
                        </w:pPr>
                        <w:r w:rsidRPr="00364103">
                          <w:rPr>
                            <w:b/>
                            <w:sz w:val="20"/>
                          </w:rPr>
                          <w:t>Tinerii cu vârsta cuprinsă între 10-24 ani și cuplurile tinere, familiile și comunitățile acestora</w:t>
                        </w:r>
                      </w:p>
                    </w:txbxContent>
                  </v:textbox>
                </v:rect>
                <v:rect id="Rectangle 19" o:spid="_x0000_s1074" style="position:absolute;left:7537;top:51841;width:15862;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dOdsEA&#10;AADbAAAADwAAAGRycy9kb3ducmV2LnhtbESPzYrCQBCE7wu+w9DC3taJOcgSHUX8YcU9GX2AJtMm&#10;wXRPmJnV+PY7wsIei6r6ilqsBu7UnXxonRiYTjJQJJWzrdQGLuf9xyeoEFEsdk7IwJMCrJajtwUW&#10;1j3kRPcy1ipBJBRooImxL7QOVUOMYeJ6kuRdnWeMSfpaW4+PBOdO51k204ytpIUGe9o0VN3KHzZQ&#10;M/r+u/T8dVrvttXe8nHm2Jj38bCeg4o0xP/wX/tgDeQ5vL6kH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HTnbBAAAA2wAAAA8AAAAAAAAAAAAAAAAAmAIAAGRycy9kb3du&#10;cmV2LnhtbFBLBQYAAAAABAAEAPUAAACGAwAAAAA=&#10;" fillcolor="#76923c" stroked="f">
                  <v:fill opacity="32896f"/>
                  <v:textbox>
                    <w:txbxContent>
                      <w:p w:rsidR="004443B7" w:rsidRPr="00C3322A" w:rsidRDefault="004443B7" w:rsidP="00970A7B">
                        <w:pPr>
                          <w:jc w:val="center"/>
                          <w:rPr>
                            <w:b/>
                            <w:sz w:val="20"/>
                          </w:rPr>
                        </w:pPr>
                        <w:r w:rsidRPr="00463D31">
                          <w:rPr>
                            <w:b/>
                            <w:sz w:val="20"/>
                          </w:rPr>
                          <w:t>Autoritățile locale,</w:t>
                        </w:r>
                        <w:r>
                          <w:rPr>
                            <w:b/>
                            <w:sz w:val="20"/>
                          </w:rPr>
                          <w:t xml:space="preserve"> c</w:t>
                        </w:r>
                        <w:r w:rsidRPr="00463D31">
                          <w:rPr>
                            <w:b/>
                            <w:sz w:val="20"/>
                          </w:rPr>
                          <w:t>omunitățile</w:t>
                        </w:r>
                        <w:r w:rsidRPr="00C3322A">
                          <w:rPr>
                            <w:b/>
                            <w:sz w:val="20"/>
                          </w:rPr>
                          <w:t xml:space="preserve"> </w:t>
                        </w:r>
                      </w:p>
                    </w:txbxContent>
                  </v:textbox>
                </v:rect>
                <v:rect id="Rectangle 20" o:spid="_x0000_s1075" style="position:absolute;left:43694;top:63334;width:23577;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vr7cEA&#10;AADbAAAADwAAAGRycy9kb3ducmV2LnhtbESPUWvCQBCE3wv+h2OFvjUXLUiJniJaqbRPRn/AkluT&#10;YHYv3F01/fdeQfBxmJlvmMVq4E5dyYfWiYFJloMiqZxtpTZwOu7ePkCFiGKxc0IG/ijAajl6WWBh&#10;3U0OdC1jrRJEQoEGmhj7QutQNcQYMteTJO/sPGNM0tfaerwlOHd6muczzdhKWmiwp01D1aX8ZQM1&#10;o+9/Ss9fh/XnttpZ/p45NuZ1PKznoCIN8Rl+tPfWwPQd/r+kH6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L6+3BAAAA2wAAAA8AAAAAAAAAAAAAAAAAmAIAAGRycy9kb3du&#10;cmV2LnhtbFBLBQYAAAAABAAEAPUAAACGAwAAAAA=&#10;" fillcolor="#76923c" stroked="f">
                  <v:fill opacity="32896f"/>
                  <v:textbox>
                    <w:txbxContent>
                      <w:p w:rsidR="004443B7" w:rsidRPr="00364103" w:rsidRDefault="004443B7" w:rsidP="00970A7B">
                        <w:pPr>
                          <w:jc w:val="center"/>
                          <w:rPr>
                            <w:b/>
                          </w:rPr>
                        </w:pPr>
                        <w:r w:rsidRPr="00364103">
                          <w:rPr>
                            <w:b/>
                            <w:sz w:val="20"/>
                          </w:rPr>
                          <w:t>Oficiile de sănătate reproductivă, Centrele și oficiile medicilor de familie</w:t>
                        </w:r>
                        <w:r w:rsidRPr="00364103">
                          <w:rPr>
                            <w:b/>
                          </w:rPr>
                          <w:t xml:space="preserve">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1" o:spid="_x0000_s1076" type="#_x0000_t67" style="position:absolute;left:17907;top:68008;width:6280;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FFwMUA&#10;AADbAAAADwAAAGRycy9kb3ducmV2LnhtbESPQWvCQBSE74L/YXlCL1I3VZEaXaVoKwFBUXvp7ZF9&#10;JsHs25jdavz3riB4HGbmG2Y6b0wpLlS7wrKCj14Egji1uuBMwe/h5/0ThPPIGkvLpOBGDuazdmuK&#10;sbZX3tFl7zMRIOxiVJB7X8VSujQng65nK+LgHW1t0AdZZ1LXeA1wU8p+FI2kwYLDQo4VLXJKT/t/&#10;o2Dwt1zqdXrcJMlAbr/Hza17XhVKvXWarwkIT41/hZ/tRCvo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UXAxQAAANsAAAAPAAAAAAAAAAAAAAAAAJgCAABkcnMv&#10;ZG93bnJldi54bWxQSwUGAAAAAAQABAD1AAAAigMAAAAA&#10;" fillcolor="#76923c" stroked="f">
                  <v:fill opacity="26214f"/>
                  <v:textbox style="layout-flow:vertical-ideographic"/>
                </v:shape>
                <v:rect id="Rectangle 22" o:spid="_x0000_s1077" style="position:absolute;left:48647;top:1498;width:15665;height:6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wyZMUA&#10;AADbAAAADwAAAGRycy9kb3ducmV2LnhtbESPW2sCMRSE3wv9D+EU+lI061KrrEYploKXJ6/g22Fz&#10;3CxuTpZN1O2/N4LQx2FmvmHG09ZW4kqNLx0r6HUTEMS50yUXCnbb384QhA/IGivHpOCPPEwnry9j&#10;zLS78Zqum1CICGGfoQITQp1J6XNDFn3X1cTRO7nGYoiyKaRu8BbhtpJpknxJiyXHBYM1zQzl583F&#10;Kljv5ikdlsPFeTX7+eTBcW8+Lj2l3t/a7xGIQG34Dz/bc60g7cPjS/wBcn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3DJkxQAAANsAAAAPAAAAAAAAAAAAAAAAAJgCAABkcnMv&#10;ZG93bnJldi54bWxQSwUGAAAAAAQABAD1AAAAigMAAAAA&#10;" fillcolor="#548dd4" stroked="f">
                  <v:fill opacity="45875f" color2="#ffc000" rotate="t" focus="100%" type="gradient"/>
                  <v:textbox>
                    <w:txbxContent>
                      <w:p w:rsidR="004443B7" w:rsidRPr="003500E5" w:rsidRDefault="004443B7" w:rsidP="00970A7B">
                        <w:pPr>
                          <w:jc w:val="center"/>
                          <w:rPr>
                            <w:rFonts w:ascii="Arial Narrow" w:hAnsi="Arial Narrow"/>
                            <w:b/>
                            <w:sz w:val="20"/>
                          </w:rPr>
                        </w:pPr>
                        <w:r w:rsidRPr="003500E5">
                          <w:rPr>
                            <w:rFonts w:ascii="Arial Narrow" w:hAnsi="Arial Narrow"/>
                            <w:b/>
                            <w:sz w:val="20"/>
                          </w:rPr>
                          <w:t>Ministerul sănătății</w:t>
                        </w:r>
                      </w:p>
                      <w:p w:rsidR="004443B7" w:rsidRPr="003500E5" w:rsidRDefault="004443B7" w:rsidP="00970A7B">
                        <w:pPr>
                          <w:jc w:val="center"/>
                          <w:rPr>
                            <w:rFonts w:ascii="Arial Narrow" w:hAnsi="Arial Narrow"/>
                            <w:b/>
                            <w:sz w:val="20"/>
                          </w:rPr>
                        </w:pPr>
                        <w:r w:rsidRPr="003500E5">
                          <w:rPr>
                            <w:rFonts w:ascii="Arial Narrow" w:hAnsi="Arial Narrow"/>
                            <w:b/>
                            <w:sz w:val="20"/>
                            <w:szCs w:val="20"/>
                          </w:rPr>
                          <w:t>(Departamentul Medicină Primară)</w:t>
                        </w:r>
                      </w:p>
                      <w:p w:rsidR="004443B7" w:rsidRPr="007B2C10" w:rsidRDefault="004443B7" w:rsidP="00970A7B">
                        <w:pPr>
                          <w:jc w:val="center"/>
                          <w:rPr>
                            <w:b/>
                          </w:rPr>
                        </w:pPr>
                      </w:p>
                    </w:txbxContent>
                  </v:textbox>
                </v:rect>
                <v:shape id="AutoShape 23" o:spid="_x0000_s1078" type="#_x0000_t13" style="position:absolute;left:37249;top:7004;width:11830;height:7035;rotation:102285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RAYsMA&#10;AADbAAAADwAAAGRycy9kb3ducmV2LnhtbESPQYvCMBSE7wv+h/AEb2uiB12rUUQQhAXdtT14fDbP&#10;tti8lCar9d+bBcHjMDPfMItVZ2txo9ZXjjWMhgoEce5MxYWGLN1+foHwAdlg7Zg0PMjDatn7WGBi&#10;3J1/6XYMhYgQ9glqKENoEil9XpJFP3QNcfQurrUYomwLaVq8R7it5VipibRYcVwosaFNSfn1+Gc1&#10;uFM3PVy/1S5L1T7bnDMz+0mN1oN+t56DCNSFd/jV3hkN4wn8f4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RAYsMAAADbAAAADwAAAAAAAAAAAAAAAACYAgAAZHJzL2Rv&#10;d25yZXYueG1sUEsFBgAAAAAEAAQA9QAAAIgDAAAAAA==&#10;" fillcolor="#ffc000" stroked="f">
                  <v:fill opacity="46003f"/>
                  <v:textbox>
                    <w:txbxContent>
                      <w:p w:rsidR="004443B7" w:rsidRPr="0063437C" w:rsidRDefault="004443B7" w:rsidP="00970A7B">
                        <w:pPr>
                          <w:rPr>
                            <w:sz w:val="20"/>
                            <w:lang w:val="ro-MD"/>
                          </w:rPr>
                        </w:pPr>
                        <w:r w:rsidRPr="0063437C">
                          <w:rPr>
                            <w:sz w:val="20"/>
                            <w:lang w:val="ro-MD"/>
                          </w:rPr>
                          <w:t>Co-președinte</w:t>
                        </w:r>
                      </w:p>
                    </w:txbxContent>
                  </v:textbox>
                </v:shape>
                <v:shape id="AutoShape 24" o:spid="_x0000_s1079" type="#_x0000_t13" style="position:absolute;left:18465;top:20212;width:11507;height:5346;rotation:-27642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p7w8YA&#10;AADbAAAADwAAAGRycy9kb3ducmV2LnhtbESPQWvCQBSE70L/w/IEL6KbSKmaukoRtF48aCt6fM0+&#10;k2D2bcyuMf77rlDocZiZb5jZojWlaKh2hWUF8TACQZxaXXCm4PtrNZiAcB5ZY2mZFDzIwWL+0plh&#10;ou2dd9TsfSYChF2CCnLvq0RKl+Zk0A1tRRy8s60N+iDrTOoa7wFuSjmKojdpsOCwkGNFy5zSy/5m&#10;FFTR8fO1v7628faSTh8/28O4OcVK9brtxzsIT63/D/+1N1rBaAzPL+E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p7w8YAAADbAAAADwAAAAAAAAAAAAAAAACYAgAAZHJz&#10;L2Rvd25yZXYueG1sUEsFBgAAAAAEAAQA9QAAAIsDAAAAAA==&#10;" fillcolor="#ffc000" stroked="f">
                  <v:fill opacity="46003f"/>
                  <v:textbox>
                    <w:txbxContent>
                      <w:p w:rsidR="004443B7" w:rsidRPr="0063437C" w:rsidRDefault="004443B7" w:rsidP="00970A7B">
                        <w:pPr>
                          <w:jc w:val="center"/>
                          <w:rPr>
                            <w:sz w:val="20"/>
                            <w:lang w:val="ro-MD"/>
                          </w:rPr>
                        </w:pPr>
                        <w:r w:rsidRPr="0063437C">
                          <w:rPr>
                            <w:sz w:val="20"/>
                            <w:lang w:val="ro-MD"/>
                          </w:rPr>
                          <w:t>Membrii</w:t>
                        </w:r>
                      </w:p>
                    </w:txbxContent>
                  </v:textbox>
                </v:shape>
                <v:rect id="Rectangle 25" o:spid="_x0000_s1080" style="position:absolute;left:11620;top:63334;width:19990;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95nL0A&#10;AADbAAAADwAAAGRycy9kb3ducmV2LnhtbERPzYrCMBC+C/sOYRb2ZlM9iFSjiK7soierDzA0Y1vs&#10;TEqS1e7bm4Pg8eP7X64H7tSdfGidGJhkOSiSytlWagOX8348BxUiisXOCRn4pwDr1cdoiYV1DznR&#10;vYy1SiESCjTQxNgXWoeqIcaQuZ4kcVfnGWOCvtbW4yOFc6eneT7TjK2khgZ72jZU3co/NlAz+v5Y&#10;ev45bb531d7yYebYmK/PYbMAFWmIb/HL/WsNTNPY9CX9AL16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i95nL0AAADbAAAADwAAAAAAAAAAAAAAAACYAgAAZHJzL2Rvd25yZXYu&#10;eG1sUEsFBgAAAAAEAAQA9QAAAIIDAAAAAA==&#10;" fillcolor="#76923c" stroked="f">
                  <v:fill opacity="32896f"/>
                  <v:textbox>
                    <w:txbxContent>
                      <w:p w:rsidR="004443B7" w:rsidRPr="00364103" w:rsidRDefault="004443B7" w:rsidP="00970A7B">
                        <w:pPr>
                          <w:jc w:val="center"/>
                          <w:rPr>
                            <w:b/>
                            <w:sz w:val="20"/>
                          </w:rPr>
                        </w:pPr>
                        <w:r w:rsidRPr="00364103">
                          <w:rPr>
                            <w:b/>
                            <w:sz w:val="20"/>
                          </w:rPr>
                          <w:t>Școlile</w:t>
                        </w:r>
                      </w:p>
                      <w:p w:rsidR="004443B7" w:rsidRPr="00C3322A" w:rsidRDefault="004443B7" w:rsidP="00970A7B">
                        <w:pPr>
                          <w:jc w:val="center"/>
                          <w:rPr>
                            <w:b/>
                            <w:sz w:val="20"/>
                          </w:rPr>
                        </w:pPr>
                        <w:r w:rsidRPr="00364103">
                          <w:rPr>
                            <w:b/>
                            <w:sz w:val="20"/>
                          </w:rPr>
                          <w:t xml:space="preserve">(echipele de </w:t>
                        </w:r>
                        <w:r>
                          <w:rPr>
                            <w:b/>
                            <w:sz w:val="20"/>
                          </w:rPr>
                          <w:t>susținere</w:t>
                        </w:r>
                        <w:r w:rsidRPr="00364103">
                          <w:rPr>
                            <w:b/>
                            <w:sz w:val="20"/>
                          </w:rPr>
                          <w:t xml:space="preserve"> din școli</w:t>
                        </w:r>
                        <w:r w:rsidRPr="00C3322A">
                          <w:rPr>
                            <w:b/>
                            <w:sz w:val="20"/>
                          </w:rPr>
                          <w:t xml:space="preserve">) </w:t>
                        </w:r>
                      </w:p>
                    </w:txbxContent>
                  </v:textbox>
                </v:rect>
                <v:rect id="Rectangle 26" o:spid="_x0000_s1081" style="position:absolute;left:35680;top:48653;width:22727;height:4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PcB8IA&#10;AADbAAAADwAAAGRycy9kb3ducmV2LnhtbESPwWrDMBBE74X+g9hCb7XcHELqRDEhjWlJT3H7AYu1&#10;sU28KyMpifP3UaHQ4zAzb5hVOfGgLuRD78TAa5aDImmc7aU18PNdvSxAhYhicXBCBm4UoFw/Pqyw&#10;sO4qB7rUsVUJIqFAA12MY6F1aDpiDJkbSZJ3dJ4xJulbbT1eE5wHPcvzuWbsJS10ONK2o+ZUn9lA&#10;y+jHr9rzx2Gze28qy/u5Y2Oen6bNElSkKf6H/9qf1sDsDX6/pB+g1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Y9wHwgAAANsAAAAPAAAAAAAAAAAAAAAAAJgCAABkcnMvZG93&#10;bnJldi54bWxQSwUGAAAAAAQABAD1AAAAhwMAAAAA&#10;" fillcolor="#76923c" stroked="f">
                  <v:fill opacity="32896f"/>
                  <v:textbox>
                    <w:txbxContent>
                      <w:p w:rsidR="004443B7" w:rsidRDefault="004443B7" w:rsidP="00970A7B">
                        <w:pPr>
                          <w:jc w:val="center"/>
                        </w:pPr>
                      </w:p>
                      <w:p w:rsidR="004443B7" w:rsidRPr="003719A8" w:rsidRDefault="004443B7" w:rsidP="00970A7B">
                        <w:pPr>
                          <w:jc w:val="center"/>
                          <w:rPr>
                            <w:b/>
                          </w:rPr>
                        </w:pPr>
                        <w:r>
                          <w:rPr>
                            <w:b/>
                            <w:sz w:val="20"/>
                          </w:rPr>
                          <w:t>CSPT</w:t>
                        </w:r>
                        <w:r w:rsidRPr="003719A8">
                          <w:rPr>
                            <w:b/>
                          </w:rPr>
                          <w:t xml:space="preserve"> </w:t>
                        </w:r>
                      </w:p>
                    </w:txbxContent>
                  </v:textbox>
                </v:rect>
                <v:shape id="AutoShape 27" o:spid="_x0000_s1082" type="#_x0000_t67" style="position:absolute;left:53822;top:68008;width:6280;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VHsIA&#10;AADbAAAADwAAAGRycy9kb3ducmV2LnhtbERPTWvCQBC9F/wPywheSt2oUGx0FVFbAgVF24u3ITsm&#10;wexszG41/vvOodDj433Pl52r1Y3aUHk2MBomoIhzbysuDHx/vb9MQYWIbLH2TAYeFGC56D3NMbX+&#10;zge6HWOhJIRDigbKGJtU65CX5DAMfUMs3Nm3DqPAttC2xbuEu1qPk+RVO6xYGkpsaF1Sfjn+OAOT&#10;02ZjP/PzLssmer996x7P14/KmEG/W81AReriv/jPnVnxyXr5Ij9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Q9UewgAAANsAAAAPAAAAAAAAAAAAAAAAAJgCAABkcnMvZG93&#10;bnJldi54bWxQSwUGAAAAAAQABAD1AAAAhwMAAAAA&#10;" fillcolor="#76923c" stroked="f">
                  <v:fill opacity="26214f"/>
                  <v:textbox style="layout-flow:vertical-ideographic"/>
                </v:shape>
                <v:shape id="AutoShape 28" o:spid="_x0000_s1083" type="#_x0000_t67" style="position:absolute;left:37433;top:53327;width:5715;height:20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9whcYA&#10;AADbAAAADwAAAGRycy9kb3ducmV2LnhtbESPQWvCQBSE74L/YXmFXqRurCBt6iaItiVQUKpeentk&#10;n0lo9m3MbpP477uC4HGY+WaYZTqYWnTUusqygtk0AkGcW11xoeB4+Hh6AeE8ssbaMim4kIM0GY+W&#10;GGvb8zd1e1+IUMIuRgWl900spctLMuimtiEO3sm2Bn2QbSF1i30oN7V8jqKFNFhxWCixoXVJ+e/+&#10;zyiY/2w2+is/bbNsLnfvr8Nlcv6slHp8GFZvIDwN/h6+0ZkO3AyuX8IPkM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9whcYAAADbAAAADwAAAAAAAAAAAAAAAACYAgAAZHJz&#10;L2Rvd25yZXYueG1sUEsFBgAAAAAEAAQA9QAAAIsDAAAAAA==&#10;" fillcolor="#76923c" stroked="f">
                  <v:fill opacity="26214f"/>
                  <v:textbox style="layout-flow:vertical-ideographic"/>
                </v:shape>
                <v:shape id="AutoShape 29" o:spid="_x0000_s1084" type="#_x0000_t67" style="position:absolute;left:31559;top:52755;width:4496;height:12027;rotation:19662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hRw8MA&#10;AADbAAAADwAAAGRycy9kb3ducmV2LnhtbESP22rDMBBE3wP9B7GBviVyUlqCYzmEXqA1lJDEH7BY&#10;G9vEWhlLvv19VSj0cZiZM0xymEwjBupcbVnBZh2BIC6srrlUkF8/VjsQziNrbCyTgpkcHNKHRYKx&#10;tiOfabj4UgQIuxgVVN63sZSuqMigW9uWOHg32xn0QXal1B2OAW4auY2iF2mw5rBQYUuvFRX3S28U&#10;jLLAcX7Tdf7dy9M5231l7/mzUo/L6bgH4Wny/+G/9qdW8LSF3y/hB8j0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hRw8MAAADbAAAADwAAAAAAAAAAAAAAAACYAgAAZHJzL2Rv&#10;d25yZXYueG1sUEsFBgAAAAAEAAQA9QAAAIgDAAAAAA==&#10;" fillcolor="#76923c" stroked="f">
                  <v:fill opacity="26214f"/>
                  <v:textbox style="layout-flow:vertical-ideographic"/>
                </v:shape>
                <v:shape id="AutoShape 30" o:spid="_x0000_s1085" type="#_x0000_t67" style="position:absolute;left:53047;top:53066;width:4680;height:11272;rotation:-151542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nDzsIA&#10;AADbAAAADwAAAGRycy9kb3ducmV2LnhtbESPzWoCMRSF90LfIVzBnWasUGQ0ilgKunBRFQZ3l8nt&#10;ZDrJzTCJOr69KRRcHs7Px1mue2fFjbpQe1YwnWQgiEuva64UnE9f4zmIEJE1Ws+k4EEB1qu3wRJz&#10;7e/8TbdjrEQa4ZCjAhNjm0sZSkMOw8S3xMn78Z3DmGRXSd3hPY07K9+z7EM6rDkRDLa0NVQ2x6tL&#10;kKywFy52+9I09vTZ/B70ozgoNRr2mwWISH18hf/bO61gNoO/L+kH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WcPOwgAAANsAAAAPAAAAAAAAAAAAAAAAAJgCAABkcnMvZG93&#10;bnJldi54bWxQSwUGAAAAAAQABAD1AAAAhwMAAAAA&#10;" fillcolor="#76923c" stroked="f">
                  <v:fill opacity="26214f"/>
                  <v:textbox style="layout-flow:vertical-ideographic"/>
                </v:shape>
                <v:shape id="Text Box 31" o:spid="_x0000_s1086" type="#_x0000_t202" style="position:absolute;left:51314;top:55187;width:1299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PmsMA&#10;AADbAAAADwAAAGRycy9kb3ducmV2LnhtbESPT2vCQBTE7wW/w/KE3uqu/4qm2YgohZ4UrQreHtln&#10;Epp9G7Jbk377rlDocZiZ3zDpqre1uFPrK8caxiMFgjh3puJCw+nz/WUBwgdkg7Vj0vBDHlbZ4CnF&#10;xLiOD3Q/hkJECPsENZQhNImUPi/Joh+5hjh6N9daDFG2hTQtdhFuazlR6lVarDgulNjQpqT86/ht&#10;NZx3t+tlpvbF1s6bzvVKsl1KrZ+H/foNRKA+/If/2h9Gw3QG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6PmsMAAADbAAAADwAAAAAAAAAAAAAAAACYAgAAZHJzL2Rv&#10;d25yZXYueG1sUEsFBgAAAAAEAAQA9QAAAIgDAAAAAA==&#10;" filled="f" stroked="f">
                  <v:textbox>
                    <w:txbxContent>
                      <w:p w:rsidR="004443B7" w:rsidRPr="00364103" w:rsidRDefault="004443B7" w:rsidP="00970A7B">
                        <w:pPr>
                          <w:rPr>
                            <w:sz w:val="20"/>
                          </w:rPr>
                        </w:pPr>
                        <w:r w:rsidRPr="00364103">
                          <w:rPr>
                            <w:sz w:val="20"/>
                          </w:rPr>
                          <w:t>Dezvoltarea capacității</w:t>
                        </w:r>
                      </w:p>
                      <w:p w:rsidR="004443B7" w:rsidRPr="00364103" w:rsidRDefault="004443B7" w:rsidP="00970A7B">
                        <w:pPr>
                          <w:rPr>
                            <w:sz w:val="20"/>
                          </w:rPr>
                        </w:pPr>
                        <w:r w:rsidRPr="00364103">
                          <w:rPr>
                            <w:sz w:val="20"/>
                          </w:rPr>
                          <w:t>Coordonare</w:t>
                        </w:r>
                      </w:p>
                      <w:p w:rsidR="004443B7" w:rsidRPr="00364103" w:rsidRDefault="004443B7" w:rsidP="00970A7B">
                        <w:pPr>
                          <w:rPr>
                            <w:sz w:val="20"/>
                          </w:rPr>
                        </w:pPr>
                        <w:r w:rsidRPr="00364103">
                          <w:rPr>
                            <w:sz w:val="20"/>
                          </w:rPr>
                          <w:t>Susținere</w:t>
                        </w:r>
                      </w:p>
                      <w:p w:rsidR="004443B7" w:rsidRPr="00445915" w:rsidRDefault="004443B7" w:rsidP="00970A7B">
                        <w:r w:rsidRPr="00C3322A">
                          <w:rPr>
                            <w:sz w:val="20"/>
                          </w:rPr>
                          <w:t>Up-scaling</w:t>
                        </w:r>
                        <w:r w:rsidRPr="00C3322A">
                          <w:rPr>
                            <w:sz w:val="16"/>
                          </w:rPr>
                          <w:t xml:space="preserve"> </w:t>
                        </w:r>
                        <w:r w:rsidRPr="00C3322A">
                          <w:rPr>
                            <w:sz w:val="20"/>
                          </w:rPr>
                          <w:t>YFHSs</w:t>
                        </w:r>
                      </w:p>
                      <w:p w:rsidR="004443B7" w:rsidRPr="00445915" w:rsidRDefault="004443B7" w:rsidP="00970A7B"/>
                    </w:txbxContent>
                  </v:textbox>
                </v:shape>
                <v:shape id="Text Box 32" o:spid="_x0000_s1087" type="#_x0000_t202" style="position:absolute;left:27635;top:56515;width:12846;height:5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v:textbox>
                    <w:txbxContent>
                      <w:p w:rsidR="004443B7" w:rsidRPr="00364103" w:rsidRDefault="004443B7" w:rsidP="00970A7B">
                        <w:pPr>
                          <w:rPr>
                            <w:sz w:val="20"/>
                          </w:rPr>
                        </w:pPr>
                        <w:r w:rsidRPr="00364103">
                          <w:rPr>
                            <w:sz w:val="20"/>
                          </w:rPr>
                          <w:t>Dezvoltarea capacității</w:t>
                        </w:r>
                      </w:p>
                      <w:p w:rsidR="004443B7" w:rsidRPr="00364103" w:rsidRDefault="004443B7" w:rsidP="00970A7B">
                        <w:pPr>
                          <w:rPr>
                            <w:sz w:val="20"/>
                          </w:rPr>
                        </w:pPr>
                        <w:r w:rsidRPr="00364103">
                          <w:rPr>
                            <w:sz w:val="20"/>
                          </w:rPr>
                          <w:t>Coordonare</w:t>
                        </w:r>
                      </w:p>
                      <w:p w:rsidR="004443B7" w:rsidRPr="00445915" w:rsidRDefault="004443B7" w:rsidP="00970A7B">
                        <w:r w:rsidRPr="00C3322A">
                          <w:rPr>
                            <w:sz w:val="20"/>
                          </w:rPr>
                          <w:t>Support</w:t>
                        </w:r>
                      </w:p>
                    </w:txbxContent>
                  </v:textbox>
                </v:shape>
                <v:group id="Group 33" o:spid="_x0000_s1088" style="position:absolute;left:7499;top:33870;width:11125;height:17971" coordorigin="1889,7476" coordsize="1752,28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AutoShape 34" o:spid="_x0000_s1089" type="#_x0000_t67" style="position:absolute;left:2109;top:7476;width:564;height:2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dpx8MA&#10;AADbAAAADwAAAGRycy9kb3ducmV2LnhtbESPwW7CMBBE70j8g7VIvYFDqUoV4iCKiNQeIXzANl6S&#10;tPE6ik1w+/V1pUocRzPzRpNtg+nESINrLStYLhIQxJXVLdcKzmUxfwHhPLLGzjIp+CYH23w6yTDV&#10;9sZHGk++FhHCLkUFjfd9KqWrGjLoFrYnjt7FDgZ9lEMt9YC3CDedfEySZ2mw5bjQYE/7hqqv09Uo&#10;CMd2LMZQvH7U7v3ns/SHp5LPSj3Mwm4DwlPw9/B/+00rWK3h70v8A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dpx8MAAADbAAAADwAAAAAAAAAAAAAAAACYAgAAZHJzL2Rv&#10;d25yZXYueG1sUEsFBgAAAAAEAAQA9QAAAIgDAAAAAA==&#10;" adj="18350,4349" fillcolor="#76923c" stroked="f">
                    <v:fill opacity="26214f"/>
                    <v:textbox style="layout-flow:vertical-ideographic"/>
                  </v:shape>
                  <v:shape id="Text Box 35" o:spid="_x0000_s1090" type="#_x0000_t202" style="position:absolute;left:1889;top:8215;width:1752;height: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4443B7" w:rsidRPr="00463D31" w:rsidRDefault="004443B7" w:rsidP="00970A7B">
                          <w:pPr>
                            <w:rPr>
                              <w:sz w:val="20"/>
                            </w:rPr>
                          </w:pPr>
                          <w:r w:rsidRPr="00463D31">
                            <w:rPr>
                              <w:sz w:val="20"/>
                            </w:rPr>
                            <w:t>Advocacy, comunicare</w:t>
                          </w:r>
                        </w:p>
                      </w:txbxContent>
                    </v:textbox>
                  </v:shape>
                </v:group>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36" o:spid="_x0000_s1091" type="#_x0000_t70" style="position:absolute;left:28670;top:45516;width:2102;height:12770;rotation:-70578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P6MsIA&#10;AADbAAAADwAAAGRycy9kb3ducmV2LnhtbESPT2sCMRTE74LfITyhN01UKLo1LtKitMeqZa+Pzev+&#10;6eZlSaJuv31TEDwOM/MbZpMPthNX8qFxrGE+UyCIS2carjScT/vpCkSIyAY7x6ThlwLk2/Fog5lx&#10;N/6k6zFWIkE4ZKihjrHPpAxlTRbDzPXEyft23mJM0lfSeLwluO3kQqlnabHhtFBjT681lT/Hi9VQ&#10;2K91e6Z2UKoqPt5WdunlodD6aTLsXkBEGuIjfG+/Gw3LNfx/S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U/oywgAAANsAAAAPAAAAAAAAAAAAAAAAAJgCAABkcnMvZG93&#10;bnJldi54bWxQSwUGAAAAAAQABAD1AAAAhwMAAAAA&#10;" fillcolor="#76923c" stroked="f">
                  <v:fill opacity="26214f"/>
                  <v:textbox style="layout-flow:vertical-ideographic"/>
                </v:shape>
                <v:group id="Group 37" o:spid="_x0000_s1092" style="position:absolute;left:9499;top:56781;width:46006;height:5264" coordorigin="2433,11084" coordsize="6918,6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Text Box 38" o:spid="_x0000_s1093" type="#_x0000_t202" style="position:absolute;left:2538;top:11084;width:1103;height:4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v:textbox>
                      <w:txbxContent>
                        <w:p w:rsidR="004443B7" w:rsidRPr="00B07C03" w:rsidRDefault="004443B7" w:rsidP="00970A7B">
                          <w:pPr>
                            <w:rPr>
                              <w:lang w:val="de-CH"/>
                            </w:rPr>
                          </w:pPr>
                          <w:r>
                            <w:rPr>
                              <w:lang w:val="de-CH"/>
                            </w:rPr>
                            <w:t>Suport</w:t>
                          </w:r>
                        </w:p>
                      </w:txbxContent>
                    </v:textbox>
                  </v:shape>
                  <v:shape id="AutoShape 39" o:spid="_x0000_s1094" type="#_x0000_t67" style="position:absolute;left:5834;top:8198;width:222;height:6813;rotation:-528596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8PRMIA&#10;AADbAAAADwAAAGRycy9kb3ducmV2LnhtbESPQYvCMBSE78L+h/AWvGmqiHS7RhFB2MN60HrY46N5&#10;bco2LzWJWv+9ERb2OMzMN8xqM9hO3MiH1rGC2TQDQVw53XKj4FzuJzmIEJE1do5JwYMCbNZvoxUW&#10;2t35SLdTbESCcChQgYmxL6QMlSGLYep64uTVzluMSfpGao/3BLednGfZUlpsOS0Y7GlnqPo9Xa2C&#10;3HOtL4ufc8jL5YcuD6b5rgelxu/D9hNEpCH+h//aX1rBYg6vL+k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w9EwgAAANsAAAAPAAAAAAAAAAAAAAAAAJgCAABkcnMvZG93&#10;bnJldi54bWxQSwUGAAAAAAQABAD1AAAAhwMAAAAA&#10;" adj="20017,4666" fillcolor="#76923c" stroked="f">
                    <v:fill opacity="26214f"/>
                    <v:textbox style="layout-flow:vertical-ideographic"/>
                  </v:shape>
                  <v:shape id="AutoShape 40" o:spid="_x0000_s1095" type="#_x0000_t67" style="position:absolute;left:3357;top:10570;width:277;height:2126;rotation:-407388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BWtMQA&#10;AADbAAAADwAAAGRycy9kb3ducmV2LnhtbESPQWvCQBSE7wX/w/KEXkQ32mIkuopUCqW3qAePz+wz&#10;G8y+DdltkvbXdwsFj8PMfMNsdoOtRUetrxwrmM8SEMSF0xWXCs6n9+kKhA/IGmvHpOCbPOy2o6cN&#10;Ztr1nFN3DKWIEPYZKjAhNJmUvjBk0c9cQxy9m2sthijbUuoW+wi3tVwkyVJarDguGGzozVBxP35Z&#10;Bd3k0odJbj7T61kneZoWP4eVV+p5POzXIAIN4RH+b39oBa8v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QVrTEAAAA2wAAAA8AAAAAAAAAAAAAAAAAmAIAAGRycy9k&#10;b3ducmV2LnhtbFBLBQYAAAAABAAEAPUAAACJAwAAAAA=&#10;" adj="20017,4666" fillcolor="#76923c" stroked="f">
                    <v:fill opacity="26214f"/>
                    <v:textbox style="layout-flow:vertical-ideographic"/>
                  </v:shape>
                </v:group>
                <v:rect id="Rectangle 41" o:spid="_x0000_s1096" style="position:absolute;left:53594;top:11328;width:13677;height:5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9yX8QA&#10;AADbAAAADwAAAGRycy9kb3ducmV2LnhtbESPT4vCMBTE7wt+h/CEvSyaKkWlGkWUBXf35F/w9mie&#10;TbF5KU3U7rffLAgeh5n5DTNbtLYSd2p86VjBoJ+AIM6dLrlQcNh/9iYgfEDWWDkmBb/kYTHvvM0w&#10;0+7BW7rvQiEihH2GCkwIdSalzw1Z9H1XE0fv4hqLIcqmkLrBR4TbSg6TZCQtlhwXDNa0MpRfdzer&#10;YHvYDOn0Pfm6/qzWKY/PR/NxGyj13m2XUxCB2vAKP9sbrSBN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Pcl/EAAAA2wAAAA8AAAAAAAAAAAAAAAAAmAIAAGRycy9k&#10;b3ducmV2LnhtbFBLBQYAAAAABAAEAPUAAACJAwAAAAA=&#10;" fillcolor="#548dd4" stroked="f">
                  <v:fill opacity="45875f" color2="#ffc000" rotate="t" focus="100%" type="gradient"/>
                  <v:textbox>
                    <w:txbxContent>
                      <w:p w:rsidR="004443B7" w:rsidRPr="0063437C" w:rsidRDefault="004443B7" w:rsidP="00970A7B">
                        <w:pPr>
                          <w:jc w:val="center"/>
                          <w:rPr>
                            <w:rFonts w:ascii="Arial Narrow" w:hAnsi="Arial Narrow"/>
                            <w:b/>
                            <w:sz w:val="20"/>
                          </w:rPr>
                        </w:pPr>
                        <w:r w:rsidRPr="0063437C">
                          <w:rPr>
                            <w:rFonts w:ascii="Arial Narrow" w:hAnsi="Arial Narrow"/>
                            <w:b/>
                            <w:sz w:val="20"/>
                          </w:rPr>
                          <w:t>Ministerul educației</w:t>
                        </w:r>
                      </w:p>
                      <w:p w:rsidR="004443B7" w:rsidRPr="00C3322A" w:rsidRDefault="004443B7" w:rsidP="00970A7B">
                        <w:pPr>
                          <w:jc w:val="center"/>
                          <w:rPr>
                            <w:sz w:val="20"/>
                            <w:szCs w:val="20"/>
                          </w:rPr>
                        </w:pPr>
                      </w:p>
                    </w:txbxContent>
                  </v:textbox>
                </v:rect>
                <v:rect id="Rectangle 42" o:spid="_x0000_s1097" style="position:absolute;left:45580;top:27031;width:21691;height:9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hK0cUA&#10;AADbAAAADwAAAGRycy9kb3ducmV2LnhtbESP3WoCMRSE7wt9h3AK3hTNVqro1iilVBCEgn/3x83p&#10;ZunmZJvEdevTm4Lg5TAz3zCzRWdr0ZIPlWMFL4MMBHHhdMWlgv1u2Z+ACBFZY+2YFPxRgMX88WGG&#10;uXZn3lC7jaVIEA45KjAxNrmUoTBkMQxcQ5y8b+ctxiR9KbXHc4LbWg6zbCwtVpwWDDb0Yaj42Z6s&#10;gq/xCT8PQ7tuLs9m/du2flqsjkr1nrr3NxCRungP39orreB1BP9f0g+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rRxQAAANsAAAAPAAAAAAAAAAAAAAAAAJgCAABkcnMv&#10;ZG93bnJldi54bWxQSwUGAAAAAAQABAD1AAAAigMAAAAA&#10;" fillcolor="#ffc000" stroked="f">
                  <v:fill opacity="45875f" color2="#76923c" rotate="t" focus="100%" type="gradient"/>
                  <v:textbox>
                    <w:txbxContent>
                      <w:p w:rsidR="004443B7" w:rsidRPr="00463D31" w:rsidRDefault="004443B7" w:rsidP="00970A7B">
                        <w:pPr>
                          <w:jc w:val="center"/>
                          <w:rPr>
                            <w:rFonts w:ascii="Arial Narrow" w:hAnsi="Arial Narrow"/>
                            <w:b/>
                            <w:sz w:val="20"/>
                            <w:szCs w:val="20"/>
                          </w:rPr>
                        </w:pPr>
                        <w:r w:rsidRPr="00463D31">
                          <w:rPr>
                            <w:rFonts w:ascii="Arial Narrow" w:hAnsi="Arial Narrow"/>
                            <w:b/>
                            <w:sz w:val="20"/>
                            <w:szCs w:val="20"/>
                          </w:rPr>
                          <w:t>Universitatea de Medicină și Farmaceutică de Stat</w:t>
                        </w:r>
                      </w:p>
                      <w:p w:rsidR="004443B7" w:rsidRPr="00463D31" w:rsidRDefault="004443B7" w:rsidP="00970A7B">
                        <w:pPr>
                          <w:rPr>
                            <w:rFonts w:ascii="Arial Narrow" w:hAnsi="Arial Narrow"/>
                            <w:b/>
                            <w:sz w:val="20"/>
                            <w:szCs w:val="20"/>
                          </w:rPr>
                        </w:pPr>
                        <w:r w:rsidRPr="00463D31">
                          <w:rPr>
                            <w:rFonts w:ascii="Arial Narrow" w:hAnsi="Arial Narrow"/>
                            <w:b/>
                            <w:sz w:val="20"/>
                            <w:szCs w:val="20"/>
                          </w:rPr>
                          <w:t xml:space="preserve">Colegiul Medical Național </w:t>
                        </w:r>
                      </w:p>
                      <w:p w:rsidR="004443B7" w:rsidRPr="00463D31" w:rsidRDefault="004443B7" w:rsidP="00970A7B">
                        <w:pPr>
                          <w:jc w:val="center"/>
                          <w:rPr>
                            <w:rFonts w:ascii="Arial Narrow" w:hAnsi="Arial Narrow"/>
                            <w:b/>
                            <w:sz w:val="20"/>
                            <w:szCs w:val="20"/>
                          </w:rPr>
                        </w:pPr>
                        <w:r w:rsidRPr="00463D31">
                          <w:rPr>
                            <w:rFonts w:ascii="Arial Narrow" w:hAnsi="Arial Narrow"/>
                            <w:b/>
                            <w:sz w:val="20"/>
                            <w:szCs w:val="20"/>
                          </w:rPr>
                          <w:t xml:space="preserve">Compania Națională de Asigurări în Medicină </w:t>
                        </w:r>
                      </w:p>
                      <w:p w:rsidR="004443B7" w:rsidRPr="00463D31" w:rsidRDefault="004443B7" w:rsidP="00970A7B">
                        <w:pPr>
                          <w:jc w:val="center"/>
                          <w:rPr>
                            <w:rFonts w:ascii="Arial Narrow" w:hAnsi="Arial Narrow"/>
                            <w:b/>
                            <w:sz w:val="20"/>
                            <w:szCs w:val="20"/>
                          </w:rPr>
                        </w:pPr>
                        <w:r w:rsidRPr="00463D31">
                          <w:rPr>
                            <w:rFonts w:ascii="Arial Narrow" w:hAnsi="Arial Narrow"/>
                            <w:b/>
                            <w:sz w:val="20"/>
                            <w:szCs w:val="20"/>
                          </w:rPr>
                          <w:t>Alți factori naționali &amp; locali</w:t>
                        </w:r>
                      </w:p>
                    </w:txbxContent>
                  </v:textbox>
                </v:rect>
                <v:rect id="Rectangle 43" o:spid="_x0000_s1098" style="position:absolute;left:38411;top:37592;width:21691;height:3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rUpsQA&#10;AADbAAAADwAAAGRycy9kb3ducmV2LnhtbESPQWsCMRSE7wX/Q3iFXopmK2Wpq1FEWhAEoVrvz81z&#10;s3TzsiZx3fbXN0LB4zAz3zCzRW8b0ZEPtWMFL6MMBHHpdM2Vgq/9x/ANRIjIGhvHpOCHAizmg4cZ&#10;Ftpd+ZO6XaxEgnAoUIGJsS2kDKUhi2HkWuLknZy3GJP0ldQerwluGznOslxarDktGGxpZaj83l2s&#10;gm1+wffD2G7a32ezOXedn5Tro1JPj/1yCiJSH+/h//ZaK3jN4fY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61KbEAAAA2wAAAA8AAAAAAAAAAAAAAAAAmAIAAGRycy9k&#10;b3ducmV2LnhtbFBLBQYAAAAABAAEAPUAAACJAwAAAAA=&#10;" fillcolor="#ffc000" stroked="f">
                  <v:fill opacity="45875f" color2="#76923c" rotate="t" focus="100%" type="gradient"/>
                  <v:textbox>
                    <w:txbxContent>
                      <w:p w:rsidR="004443B7" w:rsidRPr="00463D31" w:rsidRDefault="004443B7" w:rsidP="00970A7B">
                        <w:pPr>
                          <w:jc w:val="center"/>
                          <w:rPr>
                            <w:rFonts w:ascii="Arial Narrow" w:hAnsi="Arial Narrow"/>
                            <w:b/>
                            <w:sz w:val="18"/>
                          </w:rPr>
                        </w:pPr>
                        <w:r w:rsidRPr="00463D31">
                          <w:rPr>
                            <w:rFonts w:ascii="Arial Narrow" w:hAnsi="Arial Narrow"/>
                            <w:b/>
                            <w:sz w:val="18"/>
                          </w:rPr>
                          <w:t>Grupurile de lucru tehnice</w:t>
                        </w:r>
                      </w:p>
                    </w:txbxContent>
                  </v:textbox>
                </v:rect>
                <v:shape id="AutoShape 44" o:spid="_x0000_s1099" style="position:absolute;left:31711;top:25685;width:12059;height:13697;rotation:-3494148fd;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q98EA&#10;AADbAAAADwAAAGRycy9kb3ducmV2LnhtbESPQWvCQBSE7wX/w/IEb3WjSKrRVVRo6dEavT+yzySa&#10;fRt2tyb9911B8DjMzDfMatObRtzJ+dqygsk4AUFcWF1zqeCUf77PQfiArLGxTAr+yMNmPXhbYaZt&#10;xz90P4ZSRAj7DBVUIbSZlL6oyKAf25Y4ehfrDIYoXSm1wy7CTSOnSZJKgzXHhQpb2ldU3I6/RkHu&#10;mvRrlxwWeo/hmnf9eSHTs1KjYb9dggjUh1f42f7WCmYf8PgSf4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PavfBAAAA2wAAAA8AAAAAAAAAAAAAAAAAmAIAAGRycy9kb3du&#10;cmV2LnhtbFBLBQYAAAAABAAEAPUAAACGAwAAAAA=&#10;" adj="-11796480,,5400" path="m10800,l8665,6299r1228,l9893,9893r-3594,l6299,8665,,10800r6299,2135l6299,11707r3594,l9893,15301r-1228,l10800,21600r2135,-6299l11707,15301r,-3594l15301,11707r,1228l21600,10800,15301,8665r,1228l11707,9893r,-3594l12935,6299,10800,xe" fillcolor="#ffc000" stroked="f">
                  <v:fill opacity="45875f" color2="#76923c" rotate="t" focus="100%" type="gradient"/>
                  <v:stroke joinstyle="miter"/>
                  <v:formulas/>
                  <v:path o:connecttype="custom" o:connectlocs="1205865,684848;602933,1369695;0,684848;602933,0" o:connectangles="0,90,180,270" textboxrect="2676,9893,18924,11707"/>
                  <v:textbox>
                    <w:txbxContent>
                      <w:p w:rsidR="004443B7" w:rsidRPr="00B51AE7" w:rsidRDefault="004443B7" w:rsidP="00970A7B">
                        <w:r>
                          <w:t xml:space="preserve"> </w:t>
                        </w:r>
                      </w:p>
                    </w:txbxContent>
                  </v:textbox>
                </v:shape>
                <v:shape id="Text Box 45" o:spid="_x0000_s1100" type="#_x0000_t202" style="position:absolute;left:32569;top:29362;width:10579;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rsidR="004443B7" w:rsidRPr="0063437C" w:rsidRDefault="004443B7" w:rsidP="00970A7B">
                        <w:pPr>
                          <w:jc w:val="center"/>
                          <w:rPr>
                            <w:sz w:val="20"/>
                          </w:rPr>
                        </w:pPr>
                        <w:r w:rsidRPr="0063437C">
                          <w:rPr>
                            <w:sz w:val="20"/>
                          </w:rPr>
                          <w:t>Colaborare, suport, coordonare</w:t>
                        </w:r>
                      </w:p>
                    </w:txbxContent>
                  </v:textbox>
                </v:shape>
                <v:group id="Group 46" o:spid="_x0000_s1101" style="position:absolute;left:19335;top:31178;width:23813;height:36417" coordorigin="3839,6957" coordsize="3750,5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AutoShape 47" o:spid="_x0000_s1102" type="#_x0000_t67" style="position:absolute;left:5688;top:6873;width:404;height:3399;rotation:-31665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O258AA&#10;AADbAAAADwAAAGRycy9kb3ducmV2LnhtbERPy4rCMBTdD/gP4QpuBk0VZtRqFBUcZBDE1/7SXNti&#10;c1OSTO38vVkILg/nPV+2phINOV9aVjAcJCCIM6tLzhVcztv+BIQPyBory6TgnzwsF52POabaPvhI&#10;zSnkIoawT1FBEUKdSumzggz6ga2JI3ezzmCI0OVSO3zEcFPJUZJ8S4Mlx4YCa9oUlN1Pf0bB9nd/&#10;bbTO5Xh9cJcpjnc/+0+rVK/brmYgArXhLX65d1rBV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oO258AAAADbAAAADwAAAAAAAAAAAAAAAACYAgAAZHJzL2Rvd25y&#10;ZXYueG1sUEsFBgAAAAAEAAQA9QAAAIUDAAAAAA==&#10;" adj="20017,4666" fillcolor="#76923c" stroked="f">
                    <v:fill opacity="26214f"/>
                    <v:textbox style="layout-flow:vertical-ideographic"/>
                  </v:shape>
                  <v:shape id="AutoShape 48" o:spid="_x0000_s1103" type="#_x0000_t67" style="position:absolute;left:6014;top:6957;width:408;height:5735;rotation:-242138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ha8YA&#10;AADbAAAADwAAAGRycy9kb3ducmV2LnhtbESPQWvCQBSE70L/w/IEL6HZKJpI6iqlILT1pBbE2yP7&#10;mgSzb9PsNqb/visIHoeZ+YZZbQbTiJ46V1tWMI0TEMSF1TWXCr6O2+clCOeRNTaWScEfOdisn0Yr&#10;zLW98p76gy9FgLDLUUHlfZtL6YqKDLrYtsTB+7adQR9kV0rd4TXATSNnSZJKgzWHhQpbequouBx+&#10;jYKf08cuarJPE+3ny0V6nmW7ucuUmoyH1xcQngb/CN/b71rBYgq3L+EH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Cha8YAAADbAAAADwAAAAAAAAAAAAAAAACYAgAAZHJz&#10;L2Rvd25yZXYueG1sUEsFBgAAAAAEAAQA9QAAAIsDAAAAAA==&#10;" adj="20017,4666" fillcolor="#76923c" stroked="f">
                    <v:fill opacity="26214f"/>
                    <v:textbox style="layout-flow:vertical-ideographic"/>
                  </v:shape>
                  <v:shape id="AutoShape 49" o:spid="_x0000_s1104" type="#_x0000_t67" style="position:absolute;left:4383;top:7476;width:428;height:4559;rotation:-15951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Vy8UA&#10;AADbAAAADwAAAGRycy9kb3ducmV2LnhtbESPT2vCQBTE7wW/w/KEXkQ3jbSU6CZY8U9Beqj20OMj&#10;+0yC2bchu03it3cFocdhZn7DLLPB1KKj1lWWFbzMIhDEudUVFwp+TtvpOwjnkTXWlknBlRxk6ehp&#10;iYm2PX9Td/SFCBB2CSoovW8SKV1ekkE3sw1x8M62NeiDbAupW+wD3NQyjqI3abDisFBiQ+uS8svx&#10;zyhoKv172Mj+K2Y9x3jysYv23U6p5/GwWoDwNPj/8KP9qRW8xnD/En6A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NXLxQAAANsAAAAPAAAAAAAAAAAAAAAAAJgCAABkcnMv&#10;ZG93bnJldi54bWxQSwUGAAAAAAQABAD1AAAAigMAAAAA&#10;" adj="20017,4666" fillcolor="#76923c" stroked="f">
                    <v:fill opacity="26214f"/>
                    <v:textbox style="layout-flow:vertical-ideographic"/>
                  </v:shape>
                  <v:shape id="Text Box 50" o:spid="_x0000_s1105" type="#_x0000_t202" style="position:absolute;left:3839;top:7904;width:2764;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4443B7" w:rsidRPr="00463D31" w:rsidRDefault="004443B7" w:rsidP="00970A7B">
                          <w:pPr>
                            <w:rPr>
                              <w:sz w:val="20"/>
                            </w:rPr>
                          </w:pPr>
                          <w:r w:rsidRPr="00463D31">
                            <w:rPr>
                              <w:sz w:val="20"/>
                            </w:rPr>
                            <w:t>Dezvoltarea capacității</w:t>
                          </w:r>
                        </w:p>
                        <w:p w:rsidR="004443B7" w:rsidRPr="00463D31" w:rsidRDefault="004443B7" w:rsidP="00970A7B">
                          <w:pPr>
                            <w:rPr>
                              <w:sz w:val="20"/>
                            </w:rPr>
                          </w:pPr>
                          <w:r w:rsidRPr="00463D31">
                            <w:rPr>
                              <w:sz w:val="20"/>
                            </w:rPr>
                            <w:t>Susținere de facilitare /coordonare</w:t>
                          </w:r>
                        </w:p>
                        <w:p w:rsidR="004443B7" w:rsidRPr="00463D31" w:rsidRDefault="004443B7" w:rsidP="00970A7B">
                          <w:pPr>
                            <w:rPr>
                              <w:sz w:val="20"/>
                            </w:rPr>
                          </w:pPr>
                          <w:r w:rsidRPr="00463D31">
                            <w:rPr>
                              <w:sz w:val="20"/>
                            </w:rPr>
                            <w:t>Extinderea SSPT-lor</w:t>
                          </w:r>
                        </w:p>
                      </w:txbxContent>
                    </v:textbox>
                  </v:shape>
                </v:group>
                <v:shape id="Text Box 51" o:spid="_x0000_s1106" type="#_x0000_t202" style="position:absolute;left:26689;top:50850;width:7004;height:3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4443B7" w:rsidRPr="00463D31" w:rsidRDefault="004443B7" w:rsidP="00970A7B">
                        <w:pPr>
                          <w:rPr>
                            <w:lang w:val="ro-MD"/>
                          </w:rPr>
                        </w:pPr>
                        <w:r w:rsidRPr="00463D31">
                          <w:rPr>
                            <w:sz w:val="20"/>
                            <w:lang w:val="ro-MD"/>
                          </w:rPr>
                          <w:t>Susținere</w:t>
                        </w:r>
                      </w:p>
                    </w:txbxContent>
                  </v:textbox>
                </v:shape>
                <w10:anchorlock/>
              </v:group>
            </w:pict>
          </mc:Fallback>
        </mc:AlternateContent>
      </w:r>
    </w:p>
    <w:p w:rsidR="00970A7B" w:rsidRPr="00970A7B" w:rsidRDefault="00970A7B"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bookmarkStart w:id="38" w:name="_Toc397546048"/>
      <w:r w:rsidRPr="00970A7B">
        <w:rPr>
          <w:rFonts w:ascii="Arial" w:eastAsia="Times New Roman" w:hAnsi="Arial" w:cs="Times New Roman"/>
          <w:b/>
          <w:bCs/>
          <w:kern w:val="32"/>
          <w:sz w:val="32"/>
          <w:szCs w:val="32"/>
        </w:rPr>
        <w:lastRenderedPageBreak/>
        <w:t>Anexa B – Cadrul logic</w:t>
      </w:r>
      <w:bookmarkEnd w:id="38"/>
    </w:p>
    <w:p w:rsidR="00970A7B" w:rsidRPr="00970A7B" w:rsidRDefault="00970A7B"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pPr>
      <w:r w:rsidRPr="00970A7B">
        <w:rPr>
          <w:rFonts w:ascii="Arial" w:eastAsia="Times New Roman" w:hAnsi="Arial" w:cs="Times New Roman"/>
          <w:b/>
          <w:bCs/>
          <w:kern w:val="32"/>
          <w:sz w:val="32"/>
          <w:szCs w:val="32"/>
        </w:rPr>
        <w:br w:type="page"/>
      </w:r>
      <w:bookmarkStart w:id="39" w:name="_Toc397546049"/>
      <w:r w:rsidRPr="00970A7B">
        <w:rPr>
          <w:rFonts w:ascii="Arial" w:eastAsia="Times New Roman" w:hAnsi="Arial" w:cs="Times New Roman"/>
          <w:b/>
          <w:bCs/>
          <w:kern w:val="32"/>
          <w:sz w:val="32"/>
          <w:szCs w:val="32"/>
        </w:rPr>
        <w:lastRenderedPageBreak/>
        <w:t>Anexa C – Perioada de desfășurare a activităților</w:t>
      </w:r>
      <w:bookmarkEnd w:id="39"/>
    </w:p>
    <w:p w:rsidR="00970A7B" w:rsidRPr="00970A7B" w:rsidRDefault="00970A7B" w:rsidP="007526A5">
      <w:pPr>
        <w:spacing w:after="0" w:line="240" w:lineRule="auto"/>
        <w:rPr>
          <w:rFonts w:ascii="Times New Roman" w:eastAsia="Times New Roman" w:hAnsi="Times New Roman" w:cs="Times New Roman"/>
          <w:sz w:val="24"/>
          <w:szCs w:val="24"/>
        </w:r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5896"/>
        <w:gridCol w:w="785"/>
        <w:gridCol w:w="799"/>
        <w:gridCol w:w="785"/>
        <w:gridCol w:w="785"/>
        <w:gridCol w:w="785"/>
        <w:gridCol w:w="718"/>
        <w:gridCol w:w="67"/>
        <w:gridCol w:w="785"/>
        <w:gridCol w:w="785"/>
      </w:tblGrid>
      <w:tr w:rsidR="00970A7B" w:rsidRPr="00970A7B" w:rsidTr="00970A7B">
        <w:trPr>
          <w:trHeight w:val="470"/>
        </w:trPr>
        <w:tc>
          <w:tcPr>
            <w:tcW w:w="2978" w:type="dxa"/>
            <w:shd w:val="clear" w:color="auto" w:fill="8DB3E2"/>
            <w:vAlign w:val="center"/>
          </w:tcPr>
          <w:p w:rsidR="00970A7B" w:rsidRPr="00970A7B" w:rsidRDefault="00970A7B" w:rsidP="007526A5">
            <w:pPr>
              <w:spacing w:after="0" w:line="240" w:lineRule="auto"/>
              <w:jc w:val="center"/>
              <w:rPr>
                <w:rFonts w:ascii="Arial" w:eastAsia="Times New Roman" w:hAnsi="Arial" w:cs="Arial"/>
                <w:sz w:val="18"/>
                <w:szCs w:val="18"/>
                <w:lang w:eastAsia="ro-RO"/>
              </w:rPr>
            </w:pPr>
            <w:r w:rsidRPr="00970A7B">
              <w:rPr>
                <w:rFonts w:ascii="Arial" w:eastAsia="Times New Roman" w:hAnsi="Arial" w:cs="Arial"/>
                <w:b/>
                <w:sz w:val="18"/>
                <w:szCs w:val="18"/>
                <w:lang w:eastAsia="ro-RO"/>
              </w:rPr>
              <w:t>Nivelul de intervenție</w:t>
            </w:r>
          </w:p>
        </w:tc>
        <w:tc>
          <w:tcPr>
            <w:tcW w:w="5896" w:type="dxa"/>
            <w:shd w:val="clear" w:color="auto" w:fill="8DB3E2"/>
            <w:vAlign w:val="center"/>
          </w:tcPr>
          <w:p w:rsidR="00970A7B" w:rsidRPr="00970A7B" w:rsidRDefault="00970A7B" w:rsidP="007526A5">
            <w:pPr>
              <w:spacing w:after="0" w:line="240" w:lineRule="auto"/>
              <w:rPr>
                <w:rFonts w:ascii="Arial" w:eastAsia="Times New Roman" w:hAnsi="Arial" w:cs="Arial"/>
                <w:b/>
                <w:sz w:val="18"/>
                <w:szCs w:val="18"/>
                <w:lang w:eastAsia="ro-RO"/>
              </w:rPr>
            </w:pPr>
            <w:r w:rsidRPr="00970A7B">
              <w:rPr>
                <w:rFonts w:ascii="Arial" w:eastAsia="Times New Roman" w:hAnsi="Arial" w:cs="Arial"/>
                <w:b/>
                <w:sz w:val="18"/>
                <w:szCs w:val="18"/>
                <w:lang w:eastAsia="ro-RO"/>
              </w:rPr>
              <w:t xml:space="preserve">Descrierea          </w:t>
            </w:r>
          </w:p>
        </w:tc>
        <w:tc>
          <w:tcPr>
            <w:tcW w:w="1584" w:type="dxa"/>
            <w:gridSpan w:val="2"/>
            <w:shd w:val="clear" w:color="auto" w:fill="8DB3E2"/>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bCs/>
                <w:sz w:val="18"/>
                <w:szCs w:val="18"/>
                <w:lang w:eastAsia="ro-RO"/>
              </w:rPr>
              <w:t xml:space="preserve">Anul </w:t>
            </w:r>
            <w:r w:rsidR="00970A7B" w:rsidRPr="00970A7B">
              <w:rPr>
                <w:rFonts w:ascii="Arial" w:eastAsia="Times New Roman" w:hAnsi="Arial" w:cs="Arial"/>
                <w:b/>
                <w:bCs/>
                <w:sz w:val="18"/>
                <w:szCs w:val="18"/>
                <w:lang w:eastAsia="ro-RO"/>
              </w:rPr>
              <w:t xml:space="preserve">I </w:t>
            </w:r>
          </w:p>
        </w:tc>
        <w:tc>
          <w:tcPr>
            <w:tcW w:w="1570" w:type="dxa"/>
            <w:gridSpan w:val="2"/>
            <w:shd w:val="clear" w:color="auto" w:fill="8DB3E2"/>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bCs/>
                <w:sz w:val="18"/>
                <w:szCs w:val="18"/>
                <w:lang w:eastAsia="ro-RO"/>
              </w:rPr>
              <w:t xml:space="preserve">Anul </w:t>
            </w:r>
            <w:r w:rsidR="00970A7B" w:rsidRPr="00970A7B">
              <w:rPr>
                <w:rFonts w:ascii="Arial" w:eastAsia="Times New Roman" w:hAnsi="Arial" w:cs="Arial"/>
                <w:b/>
                <w:bCs/>
                <w:sz w:val="18"/>
                <w:szCs w:val="18"/>
                <w:lang w:eastAsia="ro-RO"/>
              </w:rPr>
              <w:t>II</w:t>
            </w:r>
          </w:p>
        </w:tc>
        <w:tc>
          <w:tcPr>
            <w:tcW w:w="1570" w:type="dxa"/>
            <w:gridSpan w:val="3"/>
            <w:shd w:val="clear" w:color="auto" w:fill="8DB3E2"/>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bCs/>
                <w:sz w:val="18"/>
                <w:szCs w:val="18"/>
                <w:lang w:eastAsia="ro-RO"/>
              </w:rPr>
              <w:t xml:space="preserve">Anul </w:t>
            </w:r>
            <w:r w:rsidR="00970A7B" w:rsidRPr="00970A7B">
              <w:rPr>
                <w:rFonts w:ascii="Arial" w:eastAsia="Times New Roman" w:hAnsi="Arial" w:cs="Arial"/>
                <w:b/>
                <w:bCs/>
                <w:sz w:val="18"/>
                <w:szCs w:val="18"/>
                <w:lang w:eastAsia="ro-RO"/>
              </w:rPr>
              <w:t>III</w:t>
            </w:r>
          </w:p>
        </w:tc>
        <w:tc>
          <w:tcPr>
            <w:tcW w:w="1570" w:type="dxa"/>
            <w:gridSpan w:val="2"/>
            <w:shd w:val="clear" w:color="auto" w:fill="8DB3E2"/>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bCs/>
                <w:sz w:val="18"/>
                <w:szCs w:val="18"/>
                <w:lang w:eastAsia="ro-RO"/>
              </w:rPr>
              <w:t xml:space="preserve">Anul </w:t>
            </w:r>
            <w:r w:rsidR="00970A7B" w:rsidRPr="00970A7B">
              <w:rPr>
                <w:rFonts w:ascii="Arial" w:eastAsia="Times New Roman" w:hAnsi="Arial" w:cs="Arial"/>
                <w:b/>
                <w:bCs/>
                <w:sz w:val="18"/>
                <w:szCs w:val="18"/>
                <w:lang w:eastAsia="ro-RO"/>
              </w:rPr>
              <w:t xml:space="preserve">IV </w:t>
            </w:r>
          </w:p>
        </w:tc>
      </w:tr>
      <w:tr w:rsidR="00970A7B" w:rsidRPr="00970A7B" w:rsidTr="00970A7B">
        <w:trPr>
          <w:trHeight w:val="300"/>
        </w:trPr>
        <w:tc>
          <w:tcPr>
            <w:tcW w:w="2978" w:type="dxa"/>
            <w:shd w:val="clear" w:color="auto" w:fill="FFFF99"/>
          </w:tcPr>
          <w:p w:rsidR="00970A7B" w:rsidRPr="00970A7B" w:rsidRDefault="00970A7B" w:rsidP="007526A5">
            <w:pPr>
              <w:spacing w:after="0" w:line="240" w:lineRule="auto"/>
              <w:jc w:val="center"/>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lang w:eastAsia="ro-RO"/>
              </w:rPr>
              <w:t>Liniile de intervenție</w:t>
            </w:r>
          </w:p>
        </w:tc>
        <w:tc>
          <w:tcPr>
            <w:tcW w:w="5896" w:type="dxa"/>
            <w:shd w:val="clear" w:color="auto" w:fill="FFFF99"/>
            <w:vAlign w:val="center"/>
          </w:tcPr>
          <w:p w:rsidR="00970A7B" w:rsidRPr="00970A7B" w:rsidRDefault="00970A7B" w:rsidP="007526A5">
            <w:pPr>
              <w:spacing w:after="0" w:line="240" w:lineRule="auto"/>
              <w:rPr>
                <w:rFonts w:ascii="Arial" w:eastAsia="Times New Roman" w:hAnsi="Arial" w:cs="Arial"/>
                <w:b/>
                <w:sz w:val="18"/>
                <w:szCs w:val="18"/>
                <w:lang w:eastAsia="ro-RO"/>
              </w:rPr>
            </w:pPr>
            <w:r w:rsidRPr="00970A7B">
              <w:rPr>
                <w:rFonts w:ascii="Arial" w:eastAsia="Times New Roman" w:hAnsi="Arial" w:cs="Arial"/>
                <w:b/>
                <w:sz w:val="18"/>
                <w:szCs w:val="18"/>
                <w:lang w:eastAsia="ro-RO"/>
              </w:rPr>
              <w:t>Asociația Sănătate Pentru Tineri și UNICEF</w:t>
            </w:r>
          </w:p>
        </w:tc>
        <w:tc>
          <w:tcPr>
            <w:tcW w:w="785" w:type="dxa"/>
            <w:shd w:val="clear" w:color="auto" w:fill="FFFF99"/>
          </w:tcPr>
          <w:p w:rsidR="00970A7B" w:rsidRPr="00970A7B" w:rsidRDefault="00970A7B" w:rsidP="007526A5">
            <w:pPr>
              <w:spacing w:after="0" w:line="240" w:lineRule="auto"/>
              <w:jc w:val="center"/>
              <w:rPr>
                <w:rFonts w:ascii="Arial" w:eastAsia="Times New Roman" w:hAnsi="Arial" w:cs="Arial"/>
                <w:b/>
                <w:sz w:val="18"/>
                <w:szCs w:val="18"/>
                <w:lang w:eastAsia="ro-RO"/>
              </w:rPr>
            </w:pPr>
            <w:r w:rsidRPr="00970A7B">
              <w:rPr>
                <w:rFonts w:ascii="Arial" w:eastAsia="Times New Roman" w:hAnsi="Arial" w:cs="Arial"/>
                <w:b/>
                <w:sz w:val="18"/>
                <w:szCs w:val="18"/>
                <w:lang w:eastAsia="ro-RO"/>
              </w:rPr>
              <w:t>I s</w:t>
            </w:r>
            <w:r w:rsidR="00FC4D86">
              <w:rPr>
                <w:rFonts w:ascii="Arial" w:eastAsia="Times New Roman" w:hAnsi="Arial" w:cs="Arial"/>
                <w:b/>
                <w:sz w:val="18"/>
                <w:szCs w:val="18"/>
                <w:lang w:eastAsia="ro-RO"/>
              </w:rPr>
              <w:t>i</w:t>
            </w:r>
            <w:r w:rsidRPr="00970A7B">
              <w:rPr>
                <w:rFonts w:ascii="Arial" w:eastAsia="Times New Roman" w:hAnsi="Arial" w:cs="Arial"/>
                <w:b/>
                <w:sz w:val="18"/>
                <w:szCs w:val="18"/>
                <w:lang w:eastAsia="ro-RO"/>
              </w:rPr>
              <w:t>m.</w:t>
            </w:r>
          </w:p>
        </w:tc>
        <w:tc>
          <w:tcPr>
            <w:tcW w:w="799" w:type="dxa"/>
            <w:shd w:val="clear" w:color="auto" w:fill="FFFF99"/>
          </w:tcPr>
          <w:p w:rsidR="00970A7B" w:rsidRPr="00970A7B" w:rsidRDefault="00970A7B" w:rsidP="007526A5">
            <w:pPr>
              <w:spacing w:after="0" w:line="240" w:lineRule="auto"/>
              <w:jc w:val="center"/>
              <w:rPr>
                <w:rFonts w:ascii="Arial" w:eastAsia="Times New Roman" w:hAnsi="Arial" w:cs="Arial"/>
                <w:b/>
                <w:sz w:val="18"/>
                <w:szCs w:val="18"/>
                <w:lang w:eastAsia="ro-RO"/>
              </w:rPr>
            </w:pPr>
            <w:r w:rsidRPr="00970A7B">
              <w:rPr>
                <w:rFonts w:ascii="Arial" w:eastAsia="Times New Roman" w:hAnsi="Arial" w:cs="Arial"/>
                <w:b/>
                <w:sz w:val="18"/>
                <w:szCs w:val="18"/>
                <w:lang w:eastAsia="ro-RO"/>
              </w:rPr>
              <w:t>II s</w:t>
            </w:r>
            <w:r w:rsidR="00FC4D86">
              <w:rPr>
                <w:rFonts w:ascii="Arial" w:eastAsia="Times New Roman" w:hAnsi="Arial" w:cs="Arial"/>
                <w:b/>
                <w:sz w:val="18"/>
                <w:szCs w:val="18"/>
                <w:lang w:eastAsia="ro-RO"/>
              </w:rPr>
              <w:t>i</w:t>
            </w:r>
            <w:r w:rsidRPr="00970A7B">
              <w:rPr>
                <w:rFonts w:ascii="Arial" w:eastAsia="Times New Roman" w:hAnsi="Arial" w:cs="Arial"/>
                <w:b/>
                <w:sz w:val="18"/>
                <w:szCs w:val="18"/>
                <w:lang w:eastAsia="ro-RO"/>
              </w:rPr>
              <w:t>m.</w:t>
            </w:r>
          </w:p>
        </w:tc>
        <w:tc>
          <w:tcPr>
            <w:tcW w:w="785" w:type="dxa"/>
            <w:shd w:val="clear" w:color="auto" w:fill="FFFF99"/>
          </w:tcPr>
          <w:p w:rsidR="00970A7B" w:rsidRPr="00970A7B" w:rsidRDefault="00970A7B" w:rsidP="007526A5">
            <w:pPr>
              <w:spacing w:after="0" w:line="240" w:lineRule="auto"/>
              <w:jc w:val="center"/>
              <w:rPr>
                <w:rFonts w:ascii="Arial" w:eastAsia="Times New Roman" w:hAnsi="Arial" w:cs="Arial"/>
                <w:b/>
                <w:sz w:val="18"/>
                <w:szCs w:val="18"/>
                <w:lang w:eastAsia="ro-RO"/>
              </w:rPr>
            </w:pPr>
            <w:r w:rsidRPr="00970A7B">
              <w:rPr>
                <w:rFonts w:ascii="Arial" w:eastAsia="Times New Roman" w:hAnsi="Arial" w:cs="Arial"/>
                <w:b/>
                <w:sz w:val="18"/>
                <w:szCs w:val="18"/>
                <w:lang w:eastAsia="ro-RO"/>
              </w:rPr>
              <w:t>I s</w:t>
            </w:r>
            <w:r w:rsidR="00FC4D86">
              <w:rPr>
                <w:rFonts w:ascii="Arial" w:eastAsia="Times New Roman" w:hAnsi="Arial" w:cs="Arial"/>
                <w:b/>
                <w:sz w:val="18"/>
                <w:szCs w:val="18"/>
                <w:lang w:eastAsia="ro-RO"/>
              </w:rPr>
              <w:t>i</w:t>
            </w:r>
            <w:r w:rsidRPr="00970A7B">
              <w:rPr>
                <w:rFonts w:ascii="Arial" w:eastAsia="Times New Roman" w:hAnsi="Arial" w:cs="Arial"/>
                <w:b/>
                <w:sz w:val="18"/>
                <w:szCs w:val="18"/>
                <w:lang w:eastAsia="ro-RO"/>
              </w:rPr>
              <w:t>m.</w:t>
            </w:r>
          </w:p>
        </w:tc>
        <w:tc>
          <w:tcPr>
            <w:tcW w:w="785" w:type="dxa"/>
            <w:shd w:val="clear" w:color="auto" w:fill="FFFF99"/>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sz w:val="18"/>
                <w:szCs w:val="18"/>
                <w:lang w:eastAsia="ro-RO"/>
              </w:rPr>
              <w:t>II si</w:t>
            </w:r>
            <w:r w:rsidR="00970A7B" w:rsidRPr="00970A7B">
              <w:rPr>
                <w:rFonts w:ascii="Arial" w:eastAsia="Times New Roman" w:hAnsi="Arial" w:cs="Arial"/>
                <w:b/>
                <w:sz w:val="18"/>
                <w:szCs w:val="18"/>
                <w:lang w:eastAsia="ro-RO"/>
              </w:rPr>
              <w:t>m.</w:t>
            </w:r>
          </w:p>
        </w:tc>
        <w:tc>
          <w:tcPr>
            <w:tcW w:w="785" w:type="dxa"/>
            <w:shd w:val="clear" w:color="auto" w:fill="FFFF99"/>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sz w:val="18"/>
                <w:szCs w:val="18"/>
                <w:lang w:eastAsia="ro-RO"/>
              </w:rPr>
              <w:t>I si</w:t>
            </w:r>
            <w:r w:rsidR="00970A7B" w:rsidRPr="00970A7B">
              <w:rPr>
                <w:rFonts w:ascii="Arial" w:eastAsia="Times New Roman" w:hAnsi="Arial" w:cs="Arial"/>
                <w:b/>
                <w:sz w:val="18"/>
                <w:szCs w:val="18"/>
                <w:lang w:eastAsia="ro-RO"/>
              </w:rPr>
              <w:t>m.</w:t>
            </w:r>
          </w:p>
        </w:tc>
        <w:tc>
          <w:tcPr>
            <w:tcW w:w="785" w:type="dxa"/>
            <w:gridSpan w:val="2"/>
            <w:shd w:val="clear" w:color="auto" w:fill="FFFF99"/>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sz w:val="18"/>
                <w:szCs w:val="18"/>
                <w:lang w:eastAsia="ro-RO"/>
              </w:rPr>
              <w:t>II si</w:t>
            </w:r>
            <w:r w:rsidR="00970A7B" w:rsidRPr="00970A7B">
              <w:rPr>
                <w:rFonts w:ascii="Arial" w:eastAsia="Times New Roman" w:hAnsi="Arial" w:cs="Arial"/>
                <w:b/>
                <w:sz w:val="18"/>
                <w:szCs w:val="18"/>
                <w:lang w:eastAsia="ro-RO"/>
              </w:rPr>
              <w:t>m.</w:t>
            </w:r>
          </w:p>
        </w:tc>
        <w:tc>
          <w:tcPr>
            <w:tcW w:w="785" w:type="dxa"/>
            <w:shd w:val="clear" w:color="auto" w:fill="FFFF99"/>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sz w:val="18"/>
                <w:szCs w:val="18"/>
                <w:lang w:eastAsia="ro-RO"/>
              </w:rPr>
              <w:t>I si</w:t>
            </w:r>
            <w:r w:rsidR="00970A7B" w:rsidRPr="00970A7B">
              <w:rPr>
                <w:rFonts w:ascii="Arial" w:eastAsia="Times New Roman" w:hAnsi="Arial" w:cs="Arial"/>
                <w:b/>
                <w:sz w:val="18"/>
                <w:szCs w:val="18"/>
                <w:lang w:eastAsia="ro-RO"/>
              </w:rPr>
              <w:t>m.</w:t>
            </w:r>
          </w:p>
        </w:tc>
        <w:tc>
          <w:tcPr>
            <w:tcW w:w="785" w:type="dxa"/>
            <w:shd w:val="clear" w:color="auto" w:fill="FFFF99"/>
          </w:tcPr>
          <w:p w:rsidR="00970A7B" w:rsidRPr="00970A7B" w:rsidRDefault="00FC4D86" w:rsidP="007526A5">
            <w:pPr>
              <w:spacing w:after="0" w:line="240" w:lineRule="auto"/>
              <w:jc w:val="center"/>
              <w:rPr>
                <w:rFonts w:ascii="Arial" w:eastAsia="Times New Roman" w:hAnsi="Arial" w:cs="Arial"/>
                <w:b/>
                <w:sz w:val="18"/>
                <w:szCs w:val="18"/>
                <w:lang w:eastAsia="ro-RO"/>
              </w:rPr>
            </w:pPr>
            <w:r>
              <w:rPr>
                <w:rFonts w:ascii="Arial" w:eastAsia="Times New Roman" w:hAnsi="Arial" w:cs="Arial"/>
                <w:b/>
                <w:sz w:val="18"/>
                <w:szCs w:val="18"/>
                <w:lang w:eastAsia="ro-RO"/>
              </w:rPr>
              <w:t>II si</w:t>
            </w:r>
            <w:r w:rsidR="00970A7B" w:rsidRPr="00970A7B">
              <w:rPr>
                <w:rFonts w:ascii="Arial" w:eastAsia="Times New Roman" w:hAnsi="Arial" w:cs="Arial"/>
                <w:b/>
                <w:sz w:val="18"/>
                <w:szCs w:val="18"/>
                <w:lang w:eastAsia="ro-RO"/>
              </w:rPr>
              <w:t>m.</w:t>
            </w:r>
          </w:p>
        </w:tc>
      </w:tr>
      <w:tr w:rsidR="00970A7B" w:rsidRPr="00970A7B" w:rsidTr="00970A7B">
        <w:trPr>
          <w:trHeight w:val="300"/>
        </w:trPr>
        <w:tc>
          <w:tcPr>
            <w:tcW w:w="15168" w:type="dxa"/>
            <w:gridSpan w:val="11"/>
            <w:shd w:val="clear" w:color="auto" w:fill="E36C0A"/>
          </w:tcPr>
          <w:p w:rsidR="00970A7B" w:rsidRPr="00970A7B" w:rsidRDefault="00404B59" w:rsidP="007526A5">
            <w:pPr>
              <w:spacing w:after="0" w:line="240" w:lineRule="auto"/>
              <w:rPr>
                <w:rFonts w:ascii="Arial" w:eastAsia="Times New Roman" w:hAnsi="Arial" w:cs="Arial"/>
                <w:b/>
                <w:sz w:val="18"/>
                <w:szCs w:val="18"/>
                <w:lang w:eastAsia="ro-RO"/>
              </w:rPr>
            </w:pPr>
            <w:r>
              <w:rPr>
                <w:rFonts w:ascii="Arial" w:eastAsia="Times New Roman" w:hAnsi="Arial" w:cs="Arial"/>
                <w:b/>
                <w:sz w:val="18"/>
                <w:szCs w:val="18"/>
                <w:lang w:eastAsia="ro-RO"/>
              </w:rPr>
              <w:t>Rezultatul</w:t>
            </w:r>
            <w:r w:rsidR="00970A7B" w:rsidRPr="00970A7B">
              <w:rPr>
                <w:rFonts w:ascii="Arial" w:eastAsia="Times New Roman" w:hAnsi="Arial" w:cs="Arial"/>
                <w:b/>
                <w:sz w:val="18"/>
                <w:szCs w:val="18"/>
                <w:lang w:eastAsia="ro-RO"/>
              </w:rPr>
              <w:t xml:space="preserve"> 1: Tinerii și tinerele (în special cei vulnerabili și în situație de risc major</w:t>
            </w:r>
            <w:r w:rsidR="00970A7B" w:rsidRPr="00970A7B">
              <w:rPr>
                <w:rFonts w:ascii="Arial" w:eastAsia="Times New Roman" w:hAnsi="Arial" w:cs="Arial"/>
                <w:b/>
                <w:bCs/>
                <w:iCs/>
                <w:sz w:val="18"/>
                <w:szCs w:val="18"/>
                <w:lang w:eastAsia="de-CH"/>
              </w:rPr>
              <w:t>) din toate raioanele Republicii</w:t>
            </w:r>
            <w:r w:rsidR="00970A7B" w:rsidRPr="00970A7B">
              <w:rPr>
                <w:rFonts w:ascii="Arial" w:eastAsia="Times New Roman" w:hAnsi="Arial" w:cs="Arial"/>
                <w:b/>
                <w:sz w:val="18"/>
                <w:szCs w:val="18"/>
                <w:lang w:eastAsia="ro-RO"/>
              </w:rPr>
              <w:t xml:space="preserve"> Moldova au acces egal la servicii de sănătate prietenoase tinerilor de calitate, bazate pe necesitățile lor.</w:t>
            </w:r>
            <w:r w:rsidR="00970A7B" w:rsidRPr="00970A7B">
              <w:rPr>
                <w:rFonts w:ascii="Arial" w:eastAsia="Times New Roman" w:hAnsi="Arial" w:cs="Arial"/>
                <w:b/>
                <w:sz w:val="18"/>
                <w:szCs w:val="18"/>
                <w:lang w:eastAsia="de-CH"/>
              </w:rPr>
              <w:t xml:space="preserve">  </w:t>
            </w:r>
          </w:p>
        </w:tc>
      </w:tr>
      <w:tr w:rsidR="00970A7B" w:rsidRPr="00970A7B" w:rsidTr="00970A7B">
        <w:trPr>
          <w:trHeight w:val="300"/>
        </w:trPr>
        <w:tc>
          <w:tcPr>
            <w:tcW w:w="15168" w:type="dxa"/>
            <w:gridSpan w:val="11"/>
            <w:shd w:val="clear" w:color="auto" w:fill="FABF8F"/>
          </w:tcPr>
          <w:p w:rsidR="00970A7B" w:rsidRPr="00970A7B" w:rsidRDefault="00404B59" w:rsidP="007526A5">
            <w:pPr>
              <w:spacing w:after="0" w:line="240" w:lineRule="auto"/>
              <w:rPr>
                <w:rFonts w:ascii="Arial" w:eastAsia="Times New Roman" w:hAnsi="Arial" w:cs="Arial"/>
                <w:b/>
                <w:sz w:val="18"/>
                <w:szCs w:val="18"/>
                <w:lang w:eastAsia="ro-RO"/>
              </w:rPr>
            </w:pPr>
            <w:r>
              <w:rPr>
                <w:rFonts w:ascii="Arial" w:eastAsia="Times New Roman" w:hAnsi="Arial" w:cs="Arial"/>
                <w:b/>
                <w:sz w:val="18"/>
                <w:szCs w:val="18"/>
                <w:lang w:eastAsia="ro-RO"/>
              </w:rPr>
              <w:t xml:space="preserve">Produsul </w:t>
            </w:r>
            <w:r w:rsidR="00970A7B" w:rsidRPr="00970A7B">
              <w:rPr>
                <w:rFonts w:ascii="Arial" w:eastAsia="Times New Roman" w:hAnsi="Arial" w:cs="Arial"/>
                <w:b/>
                <w:sz w:val="18"/>
                <w:szCs w:val="18"/>
                <w:lang w:eastAsia="ro-RO"/>
              </w:rPr>
              <w:t>1.1: Sistemul SSPT funcțional în toată țara și susținut cu reglementări și mecanisme financiare adecvate.</w:t>
            </w:r>
          </w:p>
        </w:tc>
      </w:tr>
      <w:tr w:rsidR="00970A7B" w:rsidRPr="00970A7B" w:rsidTr="00970A7B">
        <w:trPr>
          <w:trHeight w:val="243"/>
        </w:trPr>
        <w:tc>
          <w:tcPr>
            <w:tcW w:w="2978" w:type="dxa"/>
            <w:vMerge w:val="restart"/>
            <w:shd w:val="clear" w:color="auto" w:fill="auto"/>
          </w:tcPr>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1.1.1.:Elaborarea și promovarea modificărilor la legislația în domeniul sănătății pentru a înlătura barierele din calea capacității decizionale a adolescenților, în conformitate cu standardele internaționale și cu principiile celor mai bune interese ale copilului (CDC a ONU)</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Suportul din partea grupului de lucru din experți și a expertului internațional.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ind w:left="720"/>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700"/>
        </w:trPr>
        <w:tc>
          <w:tcPr>
            <w:tcW w:w="2978" w:type="dxa"/>
            <w:vMerge/>
            <w:shd w:val="clear" w:color="auto" w:fill="auto"/>
          </w:tcPr>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Ședințele de advocacy cu factorii implicați relevanți pentru a introduce recomandările în legile noi cu privire la sănătate care sunt actualmente revizuite și în alte documente normative relevante.</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720"/>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86"/>
        </w:trPr>
        <w:tc>
          <w:tcPr>
            <w:tcW w:w="2978" w:type="dxa"/>
            <w:vMerge/>
            <w:shd w:val="clear" w:color="auto" w:fill="auto"/>
          </w:tcPr>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UNICEF va susține în parteneriat cu SDC, Asociația SPT și centrul național de resurse întru revizuirea cadrului legal și de reglementare pentru a înlocui barierele din calea adolescenților ca să acceseze și să folosească serviciile de sănătate. Va fi desfășurată susținerea pentru revizuirea limitei de vârstă a adolescenților pentru</w:t>
            </w:r>
            <w:r w:rsidR="00404B59">
              <w:rPr>
                <w:rFonts w:ascii="Arial" w:eastAsia="Times New Roman" w:hAnsi="Arial" w:cs="Arial"/>
                <w:sz w:val="18"/>
                <w:szCs w:val="18"/>
                <w:shd w:val="clear" w:color="auto" w:fill="FFFFFF"/>
                <w:lang w:eastAsia="ro-RO"/>
              </w:rPr>
              <w:t xml:space="preserve"> accesul la serviciile de sănăt</w:t>
            </w:r>
            <w:r w:rsidRPr="00970A7B">
              <w:rPr>
                <w:rFonts w:ascii="Arial" w:eastAsia="Times New Roman" w:hAnsi="Arial" w:cs="Arial"/>
                <w:sz w:val="18"/>
                <w:szCs w:val="18"/>
                <w:shd w:val="clear" w:color="auto" w:fill="FFFFFF"/>
                <w:lang w:eastAsia="ro-RO"/>
              </w:rPr>
              <w:t>ate fără consimțământul părinților.</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720"/>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361"/>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1.1.2.:Susținerea MS în clarificarea locului și statutului CSPT în cadrul sistemului sănătății și în definirea responsabilităților instituțiilor din domeniul sănătății de diferite nivele în prestarea SSPT</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Sensibilizarea Ministerului sănătății pentru a clarifica locul CSPT în cadrul sistemului sănătății,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gridSpan w:val="2"/>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630"/>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Atelierul cu experții naționali pentru elaborarea responsabilităților instituțiilor medicale;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gridSpan w:val="2"/>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630"/>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Vizita de studiu pentru reprezentații Ministerului sănătății pentru a analiza cele mai bune practici europene în poziționarea SSPT în sectorul sănătății.</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555"/>
        </w:trPr>
        <w:tc>
          <w:tcPr>
            <w:tcW w:w="2978"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1.1.3.:Generarea datelor de evidență și recomandărilor pentru a îmbunătăți durabilitatea financiară a SSPT </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r w:rsidRPr="00970A7B">
              <w:rPr>
                <w:rFonts w:ascii="Arial" w:eastAsia="Times New Roman" w:hAnsi="Arial" w:cs="Arial"/>
                <w:sz w:val="18"/>
                <w:szCs w:val="18"/>
                <w:shd w:val="clear" w:color="auto" w:fill="FFFFFF"/>
                <w:lang w:eastAsia="ro-RO"/>
              </w:rPr>
              <w:t>Va fi acordată asistență tehnică MS pentru diversificarea surselor de finanțare pentru SSPT. SSPT vor beneficia de mecanisme bazate pe date pentru a diversifica resursele financiare pentru activitățile lor, inclusiv din Fondul Național de Asigurare Medicală, administrația publică locală, fondul social, finanțarea bazată pe performanță și altele. O atenție specială va fi acordată bugetării și finanțării activităților axate pe adolescenții vulnerabili și în situație de risc major pentru care OMS solicită tipuri specifice de intervenție.</w:t>
            </w: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810"/>
        </w:trPr>
        <w:tc>
          <w:tcPr>
            <w:tcW w:w="2978"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1.1.4.:Dezvoltarea celor 21 CSPT-uri până la standard din punct de vedere al echipamentului și materialelor educaționale, conform </w:t>
            </w:r>
            <w:r w:rsidRPr="00970A7B">
              <w:rPr>
                <w:rFonts w:ascii="Arial" w:eastAsia="Times New Roman" w:hAnsi="Arial" w:cs="Arial"/>
                <w:b/>
                <w:sz w:val="18"/>
                <w:szCs w:val="18"/>
                <w:shd w:val="clear" w:color="auto" w:fill="FFFFFF"/>
                <w:lang w:eastAsia="ro-RO"/>
              </w:rPr>
              <w:lastRenderedPageBreak/>
              <w:t>reglementărilor</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lastRenderedPageBreak/>
              <w:t>Dotarea cu echipament și materiale pentru activitățile educaționale a celor 21 CSPT-uri rămase.</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85" w:type="dxa"/>
            <w:gridSpan w:val="2"/>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spacing w:val="-2"/>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spacing w:val="-2"/>
                <w:sz w:val="18"/>
                <w:szCs w:val="18"/>
                <w:lang w:eastAsia="ro-RO"/>
              </w:rPr>
            </w:pPr>
          </w:p>
        </w:tc>
      </w:tr>
      <w:tr w:rsidR="00970A7B" w:rsidRPr="00970A7B" w:rsidTr="00970A7B">
        <w:trPr>
          <w:trHeight w:val="525"/>
        </w:trPr>
        <w:tc>
          <w:tcPr>
            <w:tcW w:w="2978" w:type="dxa"/>
            <w:vMerge w:val="restart"/>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lastRenderedPageBreak/>
              <w:t>1.1.5.:Asigurarea întregului echipament medical și ne-medical în baza evaluării necesităților pentru a presta pachetul întreg de SSPT</w:t>
            </w:r>
          </w:p>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Evaluarea și inventarierea echipamentului existent și necesităților CSPT pentru a identifica echipamentul medical și ne-medical și materialele necesare pentru a presta pachetul întreg de SSPT. </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525"/>
        </w:trPr>
        <w:tc>
          <w:tcPr>
            <w:tcW w:w="2978" w:type="dxa"/>
            <w:vMerge/>
            <w:tcBorders>
              <w:bottom w:val="single" w:sz="4" w:space="0" w:color="auto"/>
            </w:tcBorders>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Procurarea și aprovizionarea tuturor CSPT-lor cu echipament medical și ne-medical conform necesităților și standardelor</w:t>
            </w:r>
            <w:r w:rsidRPr="00970A7B">
              <w:rPr>
                <w:rFonts w:ascii="Arial" w:eastAsia="Times New Roman" w:hAnsi="Arial" w:cs="Arial"/>
                <w:spacing w:val="-2"/>
                <w:sz w:val="18"/>
                <w:szCs w:val="18"/>
                <w:lang w:eastAsia="ro-RO"/>
              </w:rPr>
              <w:t>.</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353"/>
        </w:trPr>
        <w:tc>
          <w:tcPr>
            <w:tcW w:w="15168" w:type="dxa"/>
            <w:gridSpan w:val="11"/>
            <w:tcBorders>
              <w:bottom w:val="single" w:sz="4" w:space="0" w:color="auto"/>
            </w:tcBorders>
            <w:shd w:val="clear" w:color="auto" w:fill="FABF8F"/>
          </w:tcPr>
          <w:p w:rsidR="00970A7B" w:rsidRPr="00970A7B" w:rsidRDefault="00404B59" w:rsidP="007526A5">
            <w:pPr>
              <w:spacing w:after="0" w:line="240" w:lineRule="auto"/>
              <w:rPr>
                <w:rFonts w:ascii="Arial" w:eastAsia="Times New Roman" w:hAnsi="Arial" w:cs="Arial"/>
                <w:b/>
                <w:sz w:val="18"/>
                <w:szCs w:val="18"/>
                <w:lang w:eastAsia="ro-RO"/>
              </w:rPr>
            </w:pPr>
            <w:r>
              <w:rPr>
                <w:rFonts w:ascii="Arial" w:eastAsia="Times New Roman" w:hAnsi="Arial" w:cs="Arial"/>
                <w:b/>
                <w:sz w:val="18"/>
                <w:szCs w:val="18"/>
                <w:lang w:eastAsia="ro-RO"/>
              </w:rPr>
              <w:t>Produsul</w:t>
            </w:r>
            <w:r w:rsidR="00970A7B" w:rsidRPr="00970A7B">
              <w:rPr>
                <w:rFonts w:ascii="Arial" w:eastAsia="Times New Roman" w:hAnsi="Arial" w:cs="Arial"/>
                <w:b/>
                <w:sz w:val="18"/>
                <w:szCs w:val="18"/>
                <w:lang w:eastAsia="ro-RO"/>
              </w:rPr>
              <w:t xml:space="preserve"> 1.2: Sistemul de management al calitățiii pentru SSPT dezvoltat în continuare și testat.</w:t>
            </w:r>
          </w:p>
        </w:tc>
      </w:tr>
      <w:tr w:rsidR="00970A7B" w:rsidRPr="00970A7B" w:rsidTr="00970A7B">
        <w:trPr>
          <w:trHeight w:val="438"/>
        </w:trPr>
        <w:tc>
          <w:tcPr>
            <w:tcW w:w="2978" w:type="dxa"/>
            <w:vMerge w:val="restart"/>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1.2.1.:Elaborarea algoritmelor, protocoalelor, ghidurilor tematice </w:t>
            </w:r>
          </w:p>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p w:rsidR="00970A7B" w:rsidRPr="00970A7B" w:rsidRDefault="00970A7B" w:rsidP="007526A5">
            <w:pPr>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Va fi elaborat, tipărit și distribuit un set de algoritme, protocoale și ghiduri tematice.</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18"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852"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38"/>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bCs/>
                <w:sz w:val="18"/>
                <w:szCs w:val="18"/>
                <w:lang w:eastAsia="ro-RO"/>
              </w:rPr>
            </w:pPr>
            <w:r w:rsidRPr="00970A7B">
              <w:rPr>
                <w:rFonts w:ascii="Arial" w:eastAsia="Times New Roman" w:hAnsi="Arial" w:cs="Arial"/>
                <w:sz w:val="18"/>
                <w:szCs w:val="18"/>
                <w:shd w:val="clear" w:color="auto" w:fill="FFFFFF"/>
                <w:lang w:eastAsia="ro-RO"/>
              </w:rPr>
              <w:t xml:space="preserve">Pentru a consolida capacitățile SSPT în planificarea și implementarea activităților în domeniul comunicării și mobilizării sociale, vor fi elaborate și diseminate tuturor SSPT-lor ghiduri privind comunicarea pentru dezvoltare și ghiduri privind mobilizarea socială.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18"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852"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38"/>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întreprinse vizite de studiu în regiunea ECE/CSI pentru studia practicile existente în comunicarea pentru schimbare socială și lucrul cu adolescenții în situații de risc major.</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18"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852"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80"/>
        </w:trPr>
        <w:tc>
          <w:tcPr>
            <w:tcW w:w="2978"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1.2.2.:Îmbunătățirea sistemului de monitorizare a CSPT și integrarea acestuia în sistemul informațional unificat din sectorul sănătății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Aplicația software va fi îmbunătățită cu date codificate din fișa personală și integrată în sistemul informațional unificat în sectorul sănătății. </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18"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852"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202"/>
        </w:trPr>
        <w:tc>
          <w:tcPr>
            <w:tcW w:w="2978" w:type="dxa"/>
            <w:vMerge w:val="restart"/>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1.2.3.:Susținerea MS în elaborarea și implementarea unui sistem de certificare oficial pentru CSPT.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Descrierea procesului de certificare și periodicității (3 sau 5 ani).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18"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852" w:type="dxa"/>
            <w:gridSpan w:val="2"/>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495"/>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Identificarea instituțiilor responsabile și TOR-urilor pentru grupurile de lucru de evaluare externă a calității;</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18"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852" w:type="dxa"/>
            <w:gridSpan w:val="2"/>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495"/>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Instrumentele de certificare adaptate din instrumentele folosite în evaluarea de bază a calității SSPT din 2009</w:t>
            </w:r>
            <w:r w:rsidRPr="00970A7B">
              <w:rPr>
                <w:rFonts w:ascii="Arial" w:eastAsia="Times New Roman" w:hAnsi="Arial" w:cs="Arial"/>
                <w:sz w:val="18"/>
                <w:szCs w:val="18"/>
                <w:shd w:val="clear" w:color="auto" w:fill="FFFFFF"/>
                <w:vertAlign w:val="superscript"/>
              </w:rPr>
              <w:footnoteReference w:id="24"/>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18"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852"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495"/>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Către finele etapei, sistemul de certificare oficial pentru CSPT va fi aplicat și prima rundă de certificate pentru toate CSPT-urile va fi efectuată.</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18"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852"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p>
        </w:tc>
      </w:tr>
      <w:tr w:rsidR="00970A7B" w:rsidRPr="00970A7B" w:rsidTr="00970A7B">
        <w:trPr>
          <w:trHeight w:val="600"/>
        </w:trPr>
        <w:tc>
          <w:tcPr>
            <w:tcW w:w="2978" w:type="dxa"/>
            <w:vMerge w:val="restart"/>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lastRenderedPageBreak/>
              <w:t>1.2.4.:Elaborarea și implementarea sistemului de audit intern al calității CSPT (în conformitate cu sistemul de management al calității introdus de MS)</w:t>
            </w: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Va fi elaborat un sistem de audit intern al CSPT în baza definiției auditului clinic</w:t>
            </w:r>
            <w:r w:rsidRPr="00970A7B">
              <w:rPr>
                <w:rFonts w:ascii="Arial" w:eastAsia="Times New Roman" w:hAnsi="Arial" w:cs="Arial"/>
                <w:sz w:val="18"/>
                <w:szCs w:val="18"/>
                <w:shd w:val="clear" w:color="auto" w:fill="FFFFFF"/>
                <w:vertAlign w:val="superscript"/>
              </w:rPr>
              <w:footnoteReference w:id="25"/>
            </w:r>
            <w:r w:rsidRPr="00970A7B">
              <w:rPr>
                <w:rFonts w:ascii="Arial" w:eastAsia="Times New Roman" w:hAnsi="Arial" w:cs="Arial"/>
                <w:sz w:val="18"/>
                <w:szCs w:val="18"/>
                <w:shd w:val="clear" w:color="auto" w:fill="FFFFFF"/>
                <w:lang w:eastAsia="ro-RO"/>
              </w:rPr>
              <w:t xml:space="preserve">, acceptată pe plan internațional. </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18"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852"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421"/>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Va fi elaborat un ghid de audit intern pentru CSPT și transmis Ministerului sănătății spre aprobare.  </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18"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852"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413"/>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Managerii CSPT vor beneficia de instruire privind implementarea sistemului de audit intern al calității în conformitate cu ghidurile aprobate. </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18"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852"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418"/>
        </w:trPr>
        <w:tc>
          <w:tcPr>
            <w:tcW w:w="2978" w:type="dxa"/>
            <w:vMerge/>
            <w:tcBorders>
              <w:bottom w:val="single" w:sz="4" w:space="0" w:color="auto"/>
            </w:tcBorders>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Implementarea auditului intern de calitate a CSPT în toată țara va fi supravegheat și monitorizat minuțios.  </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18"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852"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418"/>
        </w:trPr>
        <w:tc>
          <w:tcPr>
            <w:tcW w:w="15168" w:type="dxa"/>
            <w:gridSpan w:val="11"/>
            <w:tcBorders>
              <w:bottom w:val="single" w:sz="4" w:space="0" w:color="auto"/>
            </w:tcBorders>
            <w:shd w:val="clear" w:color="auto" w:fill="FABF8F"/>
          </w:tcPr>
          <w:p w:rsidR="00970A7B" w:rsidRPr="00970A7B" w:rsidRDefault="00404B59" w:rsidP="007526A5">
            <w:pPr>
              <w:spacing w:after="0" w:line="240" w:lineRule="auto"/>
              <w:rPr>
                <w:rFonts w:ascii="Arial" w:eastAsia="Times New Roman" w:hAnsi="Arial" w:cs="Arial"/>
                <w:b/>
                <w:sz w:val="18"/>
                <w:szCs w:val="18"/>
                <w:lang w:eastAsia="ro-RO"/>
              </w:rPr>
            </w:pPr>
            <w:r>
              <w:rPr>
                <w:rFonts w:ascii="Arial" w:eastAsia="Times New Roman" w:hAnsi="Arial" w:cs="Arial"/>
                <w:b/>
                <w:sz w:val="18"/>
                <w:szCs w:val="18"/>
                <w:lang w:eastAsia="ro-RO"/>
              </w:rPr>
              <w:t>Produsul</w:t>
            </w:r>
            <w:r w:rsidR="00970A7B" w:rsidRPr="00970A7B">
              <w:rPr>
                <w:rFonts w:ascii="Arial" w:eastAsia="Times New Roman" w:hAnsi="Arial" w:cs="Arial"/>
                <w:b/>
                <w:sz w:val="18"/>
                <w:szCs w:val="18"/>
                <w:lang w:eastAsia="ro-RO"/>
              </w:rPr>
              <w:t xml:space="preserve"> 1.3: Managerii și personalul medical la toate nivelele din întreaga țară dispun de capacitățile și deprinderile necesare pentru a lucra cu / deservi tinerii și asigura buna funcționare a SSPT.</w:t>
            </w:r>
          </w:p>
        </w:tc>
      </w:tr>
      <w:tr w:rsidR="00970A7B" w:rsidRPr="00970A7B" w:rsidTr="00970A7B">
        <w:trPr>
          <w:trHeight w:val="1133"/>
        </w:trPr>
        <w:tc>
          <w:tcPr>
            <w:tcW w:w="2978" w:type="dxa"/>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1.3.1.:Revizuirea în continuare a curriculei în învățământul cu profil medical pre-universitar, universitar, post-universitar și continuu (la locul de muncă) </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r w:rsidRPr="00970A7B">
              <w:rPr>
                <w:rFonts w:ascii="Arial" w:eastAsia="Times New Roman" w:hAnsi="Arial" w:cs="Arial"/>
                <w:sz w:val="18"/>
                <w:szCs w:val="18"/>
                <w:shd w:val="clear" w:color="auto" w:fill="FFFFFF"/>
                <w:lang w:eastAsia="ro-RO"/>
              </w:rPr>
              <w:t xml:space="preserve">Un grup de lucru constituit din reprezentanți ai UMFS “N.Testemițanu” (pediatrie, psihiatrie și necrologie, dermatovenerologie, obstetrică și ginecologie, sănătate publică, etc.) va continua să lucreze asupra integrării transversale a sănătății adolescenților în curricula universitară și post-universitară. </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540"/>
        </w:trPr>
        <w:tc>
          <w:tcPr>
            <w:tcW w:w="2978" w:type="dxa"/>
            <w:vMerge w:val="restart"/>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1.3.2.:Dezvoltarea capacității profesioniștilor care prestează SSPT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2 instruiri avansate pentru personalul profesionist al CSPT-urilor privind cele 7 probleme de sănătate prioritare abordate de SSPT</w:t>
            </w:r>
            <w:r w:rsidRPr="00970A7B">
              <w:rPr>
                <w:rFonts w:ascii="Arial" w:eastAsia="Times New Roman" w:hAnsi="Arial" w:cs="Arial"/>
                <w:sz w:val="18"/>
                <w:szCs w:val="18"/>
                <w:shd w:val="clear" w:color="auto" w:fill="FFFFFF"/>
                <w:vertAlign w:val="superscript"/>
              </w:rPr>
              <w:footnoteReference w:id="26"/>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highlight w:val="darkGreen"/>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color w:val="92D050"/>
                <w:sz w:val="18"/>
                <w:szCs w:val="18"/>
                <w:highlight w:val="darkGreen"/>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color w:val="FFFFFF"/>
                <w:sz w:val="18"/>
                <w:szCs w:val="18"/>
                <w:highlight w:val="darkGreen"/>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highlight w:val="darkGreen"/>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highlight w:val="darkGreen"/>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highlight w:val="darkGreen"/>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highlight w:val="darkGreen"/>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highlight w:val="darkGreen"/>
                <w:shd w:val="clear" w:color="auto" w:fill="FFFFFF"/>
                <w:lang w:eastAsia="en-US"/>
              </w:rPr>
            </w:pPr>
          </w:p>
        </w:tc>
      </w:tr>
      <w:tr w:rsidR="00970A7B" w:rsidRPr="00970A7B" w:rsidTr="00970A7B">
        <w:trPr>
          <w:trHeight w:val="540"/>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2 instruiri tematice avansate pe an pentru cadrele profesionale ale CSPT (cu 35 participanți fiecare)</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40"/>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1 școală de vară pe an pentru cadrele profesionale ale CSPT (40 participanți).</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40"/>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Instruirea de bază pentru medicii de familie și surorile medicale va continua pentru 19 raioane și municipiul Chișinău. </w:t>
            </w:r>
            <w:r w:rsidRPr="00970A7B">
              <w:rPr>
                <w:rFonts w:ascii="Arial" w:eastAsia="Times New Roman" w:hAnsi="Arial" w:cs="Arial"/>
                <w:i/>
                <w:sz w:val="18"/>
                <w:szCs w:val="18"/>
                <w:shd w:val="clear" w:color="auto" w:fill="FFFFFF"/>
                <w:lang w:eastAsia="ro-RO"/>
              </w:rPr>
              <w:t>(în total 3500 participanți)</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276"/>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Personalul tuturor celor 37 CSPT va beneficia de o instruire de bază privind adolescenții deosebit de vulnerabili și în situație de risc major. Instruirea va îmbunătăți gradul de înțelegere a grupurilor în situație de risc (Cine sunt aceștia? Unde sunt ei? Care sunt experiențele lor cu serviciile? etc.) și va consolida capacitățile lor de identificare și referire a adolescenților vulnerabili la alte servicii comunitare. </w:t>
            </w: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40"/>
        </w:trPr>
        <w:tc>
          <w:tcPr>
            <w:tcW w:w="2978" w:type="dxa"/>
            <w:vMerge/>
            <w:shd w:val="clear" w:color="auto" w:fill="auto"/>
          </w:tcPr>
          <w:p w:rsidR="00970A7B" w:rsidRPr="00970A7B" w:rsidRDefault="00970A7B" w:rsidP="007526A5">
            <w:pPr>
              <w:tabs>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Personalul a 10 CSPT va fi implicat în instruire avansată axată pe consolidarea capacităților lor de identificare a adolescenților în situație de risc în comunitățile lor, tehnicile de învățare despre modul de </w:t>
            </w:r>
            <w:r w:rsidRPr="00970A7B">
              <w:rPr>
                <w:rFonts w:ascii="Arial" w:eastAsia="Times New Roman" w:hAnsi="Arial" w:cs="Arial"/>
                <w:sz w:val="18"/>
                <w:szCs w:val="18"/>
                <w:shd w:val="clear" w:color="auto" w:fill="FFFFFF"/>
                <w:lang w:eastAsia="ro-RO"/>
              </w:rPr>
              <w:lastRenderedPageBreak/>
              <w:t>abordare a acestor adolescenți și modul de lucru cu aceștia. Această instruire avansată se va baza pe Ghidul existent privind gestionarea cazurilor și acoperirea adolescenților vulnerabili și în situație de risc (elaborat de UNICEF in 2010) și privind experiențele locale și internaționale de lucru cu adolescenții în situație de risc major. 10 SSPT-uri vor beneficia de asistență tehnică și inst</w:t>
            </w:r>
            <w:r w:rsidR="00404B59">
              <w:rPr>
                <w:rFonts w:ascii="Arial" w:eastAsia="Times New Roman" w:hAnsi="Arial" w:cs="Arial"/>
                <w:sz w:val="18"/>
                <w:szCs w:val="18"/>
                <w:shd w:val="clear" w:color="auto" w:fill="FFFFFF"/>
                <w:lang w:eastAsia="ro-RO"/>
              </w:rPr>
              <w:t>r</w:t>
            </w:r>
            <w:r w:rsidRPr="00970A7B">
              <w:rPr>
                <w:rFonts w:ascii="Arial" w:eastAsia="Times New Roman" w:hAnsi="Arial" w:cs="Arial"/>
                <w:sz w:val="18"/>
                <w:szCs w:val="18"/>
                <w:shd w:val="clear" w:color="auto" w:fill="FFFFFF"/>
                <w:lang w:eastAsia="ro-RO"/>
              </w:rPr>
              <w:t>uire pentru cartografierea comunităților lor, identificarea partenerilor potențiali și planificarea activităților axate pe adolescenții în situație de risc. Vor fi organizate vizite pentru a facilita învățarea de la egal la egal în lucrul cu grupurile vulnerabile.</w:t>
            </w:r>
          </w:p>
        </w:tc>
        <w:tc>
          <w:tcPr>
            <w:tcW w:w="785"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600"/>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lastRenderedPageBreak/>
              <w:t xml:space="preserve">1.3.3.:Dezvoltarea capacității profesioniștilor AMP în prestarea programului educațional în perioada de preconcepție și antenatală </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r w:rsidRPr="00970A7B">
              <w:rPr>
                <w:rFonts w:ascii="Arial" w:eastAsia="Times New Roman" w:hAnsi="Arial" w:cs="Arial"/>
                <w:sz w:val="18"/>
                <w:szCs w:val="18"/>
                <w:shd w:val="clear" w:color="auto" w:fill="FFFFFF"/>
                <w:lang w:eastAsia="ro-RO"/>
              </w:rPr>
              <w:t xml:space="preserve">4 cursuri de instruire pentru 25 participanți fiecare (cel puțin câte o persoană din fiecare centru AMP va fi instruit) </w:t>
            </w: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600"/>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desfășurate 4 ședințe de orientare pentru a promova programele de educație antenatală pentru managerii din asistența medicală spitalicească și primară din 4 raioane.</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526"/>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1.3.4.:Susținerea replicării abordărilor de colaborare eficientă: învățarea prin colaborare, mentorat de la egal la egal la locul de muncă și supravegherea de susținere a personalului în toate CSPT-le.</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Acordarea suportului metodologic și logistic CSPT-lor pentru a desfășura ședințele de învățare prin colaborare.</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40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Supravegherea și documentarea abordării de învățare colaborativă (procese, rezultate, inovații).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411"/>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Acordarea suportului metodologic și logistic pentru abordarea mentorat</w:t>
            </w:r>
            <w:r w:rsidR="00404B59">
              <w:rPr>
                <w:rFonts w:ascii="Arial" w:eastAsia="Times New Roman" w:hAnsi="Arial" w:cs="Arial"/>
                <w:sz w:val="18"/>
                <w:szCs w:val="18"/>
                <w:shd w:val="clear" w:color="auto" w:fill="FFFFFF"/>
                <w:lang w:eastAsia="ro-RO"/>
              </w:rPr>
              <w:t xml:space="preserve">ului de la egal la egal </w:t>
            </w:r>
            <w:r w:rsidRPr="00970A7B">
              <w:rPr>
                <w:rFonts w:ascii="Arial" w:eastAsia="Times New Roman" w:hAnsi="Arial" w:cs="Arial"/>
                <w:sz w:val="18"/>
                <w:szCs w:val="18"/>
                <w:shd w:val="clear" w:color="auto" w:fill="FFFFFF"/>
                <w:lang w:eastAsia="ro-RO"/>
              </w:rPr>
              <w:t>la locul de muncă și supervizarea de susținere a personalului tuturor CSPT-lor.</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319"/>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1.3.5:Consolidarea activității în rețea, sporirea vizibilității și încurajarea schimbului de experiență dintre profesioniștii din domeniul sănătății și dezvoltării adolescenților.</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Desfășurarea conferințelor naționale cu participarea experților internaționali (în fiecare doi ani)</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423"/>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Desfășurarea a 2 vizite de studiu pe an pentru promovarea schimbului de experiență internațională</w:t>
            </w: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840"/>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Acordarea susținerii în menținerea paginii web resursă </w:t>
            </w:r>
            <w:hyperlink r:id="rId26" w:history="1">
              <w:r w:rsidRPr="00970A7B">
                <w:rPr>
                  <w:rFonts w:ascii="Arial" w:eastAsia="Times New Roman" w:hAnsi="Arial" w:cs="Arial"/>
                  <w:color w:val="0000FF"/>
                  <w:sz w:val="18"/>
                  <w:szCs w:val="18"/>
                  <w:u w:val="single"/>
                  <w:shd w:val="clear" w:color="auto" w:fill="FFFFFF"/>
                  <w:lang w:eastAsia="ro-RO"/>
                </w:rPr>
                <w:t>www.sspt.md</w:t>
              </w:r>
            </w:hyperlink>
            <w:r w:rsidRPr="00970A7B">
              <w:rPr>
                <w:rFonts w:ascii="Arial" w:eastAsia="Times New Roman" w:hAnsi="Arial" w:cs="Arial"/>
                <w:sz w:val="18"/>
                <w:szCs w:val="18"/>
                <w:shd w:val="clear" w:color="auto" w:fill="FFFFFF"/>
                <w:lang w:eastAsia="ro-RO"/>
              </w:rPr>
              <w:t xml:space="preserve">  care oferă informație profesioniștilor în domeniul sănătății și dezvoltării adolescenților, inclusiv comunicarea în rețea on-line pentru profesioniștii care utilizează posibilitățile existente (e-mail, rețele sociale, etc).)</w:t>
            </w: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700"/>
        </w:trPr>
        <w:tc>
          <w:tcPr>
            <w:tcW w:w="15168" w:type="dxa"/>
            <w:gridSpan w:val="11"/>
            <w:shd w:val="clear" w:color="auto" w:fill="E36C0A"/>
          </w:tcPr>
          <w:p w:rsidR="00970A7B" w:rsidRPr="00970A7B" w:rsidRDefault="00404B59" w:rsidP="007526A5">
            <w:pPr>
              <w:spacing w:after="0" w:line="240" w:lineRule="auto"/>
              <w:rPr>
                <w:rFonts w:ascii="Arial" w:eastAsia="Times New Roman" w:hAnsi="Arial" w:cs="Arial"/>
                <w:b/>
                <w:sz w:val="18"/>
                <w:szCs w:val="18"/>
                <w:shd w:val="clear" w:color="auto" w:fill="FFFFFF"/>
                <w:lang w:eastAsia="ro-RO"/>
              </w:rPr>
            </w:pPr>
            <w:r>
              <w:rPr>
                <w:rFonts w:ascii="Arial" w:eastAsia="Times New Roman" w:hAnsi="Arial" w:cs="Arial"/>
                <w:b/>
                <w:sz w:val="18"/>
                <w:szCs w:val="18"/>
                <w:lang w:eastAsia="ro-RO"/>
              </w:rPr>
              <w:t>Rezultatul</w:t>
            </w:r>
            <w:r w:rsidR="00970A7B" w:rsidRPr="00970A7B">
              <w:rPr>
                <w:rFonts w:ascii="Arial" w:eastAsia="Times New Roman" w:hAnsi="Arial" w:cs="Arial"/>
                <w:b/>
                <w:sz w:val="18"/>
                <w:szCs w:val="18"/>
                <w:lang w:eastAsia="ro-RO"/>
              </w:rPr>
              <w:t xml:space="preserve"> 2: Factorii implicați din sectoarele relevante (sănătate, educație, social, aplicarea legii, etc.) la nivel național și local sunt implicați în cooperarea intersectorială pentru identificarea mai bună și referirea tinerilor la SSPT și promovarea sănătății adolescenților și tinerilor.</w:t>
            </w:r>
          </w:p>
        </w:tc>
      </w:tr>
      <w:tr w:rsidR="00970A7B" w:rsidRPr="00970A7B" w:rsidTr="00970A7B">
        <w:trPr>
          <w:trHeight w:val="426"/>
        </w:trPr>
        <w:tc>
          <w:tcPr>
            <w:tcW w:w="15168" w:type="dxa"/>
            <w:gridSpan w:val="11"/>
            <w:shd w:val="clear" w:color="auto" w:fill="FABF8F"/>
          </w:tcPr>
          <w:p w:rsidR="00970A7B" w:rsidRPr="00970A7B" w:rsidRDefault="00404B59" w:rsidP="007526A5">
            <w:pPr>
              <w:spacing w:after="0" w:line="240" w:lineRule="auto"/>
              <w:rPr>
                <w:rFonts w:ascii="Arial" w:eastAsia="Times New Roman" w:hAnsi="Arial" w:cs="Arial"/>
                <w:b/>
                <w:sz w:val="18"/>
                <w:szCs w:val="18"/>
                <w:shd w:val="clear" w:color="auto" w:fill="FFFFFF"/>
                <w:lang w:eastAsia="ro-RO"/>
              </w:rPr>
            </w:pPr>
            <w:r>
              <w:rPr>
                <w:rFonts w:ascii="Arial" w:eastAsia="Times New Roman" w:hAnsi="Arial" w:cs="Arial"/>
                <w:b/>
                <w:sz w:val="18"/>
                <w:szCs w:val="18"/>
                <w:lang w:eastAsia="ro-RO"/>
              </w:rPr>
              <w:t>Produsul</w:t>
            </w:r>
            <w:r w:rsidR="00970A7B" w:rsidRPr="00970A7B">
              <w:rPr>
                <w:rFonts w:ascii="Arial" w:eastAsia="Times New Roman" w:hAnsi="Arial" w:cs="Arial"/>
                <w:b/>
                <w:sz w:val="18"/>
                <w:szCs w:val="18"/>
                <w:lang w:eastAsia="ro-RO"/>
              </w:rPr>
              <w:t xml:space="preserve"> 2.1: Mecanismele existente de cooperare intersectorială la nivel național și local revizuite pentru a include chestiunile legate de sănătatea și dezvoltarea adolescenților; și pentru a îmbunătăți identificarea și referirea tinerilor la serviciile de sănătate.</w:t>
            </w:r>
          </w:p>
        </w:tc>
      </w:tr>
      <w:tr w:rsidR="00970A7B" w:rsidRPr="00970A7B" w:rsidTr="00970A7B">
        <w:trPr>
          <w:trHeight w:val="904"/>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2.1.1.:Consultarea ministerelor (MS, ME, MTS, MMPSF, etc.) și susținerea pentru promovarea mecanismelor de referință și </w:t>
            </w:r>
            <w:r w:rsidRPr="00970A7B">
              <w:rPr>
                <w:rFonts w:ascii="Arial" w:eastAsia="Times New Roman" w:hAnsi="Arial" w:cs="Arial"/>
                <w:b/>
                <w:sz w:val="18"/>
                <w:szCs w:val="18"/>
                <w:shd w:val="clear" w:color="auto" w:fill="FFFFFF"/>
                <w:lang w:eastAsia="ro-RO"/>
              </w:rPr>
              <w:lastRenderedPageBreak/>
              <w:t xml:space="preserve">colaborare intersectorială în domeniul sănătății și dezvoltării adolescenților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lastRenderedPageBreak/>
              <w:t>Desfășurarea ședinței de advocacy și orientare cu factorii implicați relevanți pentru colab</w:t>
            </w:r>
            <w:r w:rsidR="00404B59">
              <w:rPr>
                <w:rFonts w:ascii="Arial" w:eastAsia="Times New Roman" w:hAnsi="Arial" w:cs="Arial"/>
                <w:sz w:val="18"/>
                <w:szCs w:val="18"/>
                <w:shd w:val="clear" w:color="auto" w:fill="FFFFFF"/>
                <w:lang w:eastAsia="ro-RO"/>
              </w:rPr>
              <w:t>or</w:t>
            </w:r>
            <w:r w:rsidRPr="00970A7B">
              <w:rPr>
                <w:rFonts w:ascii="Arial" w:eastAsia="Times New Roman" w:hAnsi="Arial" w:cs="Arial"/>
                <w:sz w:val="18"/>
                <w:szCs w:val="18"/>
                <w:shd w:val="clear" w:color="auto" w:fill="FFFFFF"/>
                <w:lang w:eastAsia="ro-RO"/>
              </w:rPr>
              <w:t>area intersectorială în domeniul sănătății adolescenților.</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648"/>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Desfășurarea atelierului privind analiza situației și elaborarea recomandărilor pentru integrarea chestiunilor legate de sănătatea și dezvoltarea adolescenților în strategiile și mecanismele intersectoriale relevante.</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276"/>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lastRenderedPageBreak/>
              <w:t>2.1.2.:Orientarea autorităților publice locale pentru a actualiza periodic harta serviciilor pentru tineri și elabora planurile de colaborare intersectorială la nivel de raion.</w:t>
            </w:r>
          </w:p>
        </w:tc>
        <w:tc>
          <w:tcPr>
            <w:tcW w:w="5896" w:type="dxa"/>
          </w:tcPr>
          <w:p w:rsidR="00970A7B" w:rsidRPr="00970A7B" w:rsidRDefault="00970A7B" w:rsidP="007526A5">
            <w:pPr>
              <w:spacing w:after="0" w:line="240" w:lineRule="auto"/>
              <w:rPr>
                <w:rFonts w:ascii="Arial" w:eastAsia="Times New Roman" w:hAnsi="Arial" w:cs="Arial"/>
                <w:bCs/>
                <w:sz w:val="18"/>
                <w:szCs w:val="18"/>
                <w:lang w:eastAsia="ro-RO"/>
              </w:rPr>
            </w:pPr>
            <w:r w:rsidRPr="00970A7B">
              <w:rPr>
                <w:rFonts w:ascii="Arial" w:eastAsia="Times New Roman" w:hAnsi="Arial" w:cs="Arial"/>
                <w:sz w:val="18"/>
                <w:szCs w:val="18"/>
                <w:shd w:val="clear" w:color="auto" w:fill="FFFFFF"/>
                <w:lang w:eastAsia="ro-RO"/>
              </w:rPr>
              <w:t>CSPT-le vor fi susținute în organizarea ședințelor de orientare pentru factorii locali ca să actualizeze periodic harta serviciilor pentru tineret și elabora planuri de colaborarea intersectorială la nivel de raion în toate raioanele și municipiile. (17 ședințe pe an).</w:t>
            </w: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276"/>
        </w:trPr>
        <w:tc>
          <w:tcPr>
            <w:tcW w:w="15168" w:type="dxa"/>
            <w:gridSpan w:val="11"/>
            <w:shd w:val="clear" w:color="auto" w:fill="FABF8F"/>
            <w:vAlign w:val="center"/>
          </w:tcPr>
          <w:p w:rsidR="00970A7B" w:rsidRPr="00970A7B" w:rsidRDefault="00404B59" w:rsidP="007526A5">
            <w:pPr>
              <w:spacing w:after="0" w:line="240" w:lineRule="auto"/>
              <w:rPr>
                <w:rFonts w:ascii="Arial" w:eastAsia="Times New Roman" w:hAnsi="Arial" w:cs="Arial"/>
                <w:b/>
                <w:sz w:val="18"/>
                <w:szCs w:val="18"/>
                <w:lang w:eastAsia="ro-RO"/>
              </w:rPr>
            </w:pPr>
            <w:r>
              <w:rPr>
                <w:rFonts w:ascii="Arial" w:eastAsia="Times New Roman" w:hAnsi="Arial" w:cs="Arial"/>
                <w:b/>
                <w:sz w:val="18"/>
                <w:szCs w:val="18"/>
                <w:lang w:eastAsia="ro-RO"/>
              </w:rPr>
              <w:t>Produsul</w:t>
            </w:r>
            <w:r w:rsidR="00970A7B" w:rsidRPr="00970A7B">
              <w:rPr>
                <w:rFonts w:ascii="Arial" w:eastAsia="Times New Roman" w:hAnsi="Arial" w:cs="Arial"/>
                <w:b/>
                <w:sz w:val="18"/>
                <w:szCs w:val="18"/>
                <w:lang w:eastAsia="ro-RO"/>
              </w:rPr>
              <w:t xml:space="preserve"> 2.2: Școlile, centrele de tineret și sălile sportive comunitare pentru adolescenți sunt capabile să promoveze activitățile de educare a sănătății.</w:t>
            </w:r>
          </w:p>
        </w:tc>
      </w:tr>
      <w:tr w:rsidR="00970A7B" w:rsidRPr="00970A7B" w:rsidTr="00970A7B">
        <w:trPr>
          <w:trHeight w:val="612"/>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2.2.1.:Acordarea consultanței și suportului tehnic ME și MTS pentru a integra educația sănătății în programele instituțiilor respective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Sensibilizarea/Advocacy diferitor factori implicați cu privire la necesitatea de a include sănătatea adolescenților în curricula obligatorie și pentru diferite instituții: școli de cultură generală, școli profesional-tehnice, școli sportive, centre de tineret comunitare, etc.</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612"/>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Un grup de lucru inter-disciplinar va conduce procesul de revizuire a curriculei universitare, postuniversitare și școlare în domeniul promovării sănătății adolescenților, în parteneriat cu Ministerul educației, Universitatea Pedagogică și Institutul Național de Științe Educaționale. </w:t>
            </w: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429"/>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Proiectul va susține elabora</w:t>
            </w:r>
            <w:r w:rsidR="00404B59">
              <w:rPr>
                <w:rFonts w:ascii="Arial" w:eastAsia="Times New Roman" w:hAnsi="Arial" w:cs="Arial"/>
                <w:sz w:val="18"/>
                <w:szCs w:val="18"/>
                <w:shd w:val="clear" w:color="auto" w:fill="FFFFFF"/>
                <w:lang w:eastAsia="ro-RO"/>
              </w:rPr>
              <w:t>r</w:t>
            </w:r>
            <w:r w:rsidRPr="00970A7B">
              <w:rPr>
                <w:rFonts w:ascii="Arial" w:eastAsia="Times New Roman" w:hAnsi="Arial" w:cs="Arial"/>
                <w:sz w:val="18"/>
                <w:szCs w:val="18"/>
                <w:shd w:val="clear" w:color="auto" w:fill="FFFFFF"/>
                <w:lang w:eastAsia="ro-RO"/>
              </w:rPr>
              <w:t>ea recomandărilor pentru revizuirea curriculei.</w:t>
            </w:r>
          </w:p>
        </w:tc>
        <w:tc>
          <w:tcPr>
            <w:tcW w:w="785"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bCs/>
                <w:sz w:val="18"/>
                <w:szCs w:val="18"/>
                <w:lang w:eastAsia="ro-RO"/>
              </w:rPr>
            </w:pPr>
          </w:p>
        </w:tc>
        <w:tc>
          <w:tcPr>
            <w:tcW w:w="799"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bCs/>
                <w:sz w:val="18"/>
                <w:szCs w:val="18"/>
                <w:lang w:eastAsia="ro-RO"/>
              </w:rPr>
            </w:pPr>
          </w:p>
        </w:tc>
      </w:tr>
      <w:tr w:rsidR="00970A7B" w:rsidRPr="00970A7B" w:rsidTr="00970A7B">
        <w:trPr>
          <w:trHeight w:val="675"/>
        </w:trPr>
        <w:tc>
          <w:tcPr>
            <w:tcW w:w="2978" w:type="dxa"/>
            <w:tcBorders>
              <w:bottom w:val="single" w:sz="4" w:space="0" w:color="auto"/>
            </w:tcBorders>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2.2.2.:Dezvoltarea capacității școlilor și echipelor resursă comunitare din cele 19 raioane rămase și din Chișinău pentru a promova sănătatea adolescenților </w:t>
            </w: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Va fi acordată instruire de bază privind promovarea sănătății adolescenților și referirea acestora la SSPT pentru școlile și echipele resursă comunitare din 19 raioane și municipiul Chișinău. </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r>
      <w:tr w:rsidR="00970A7B" w:rsidRPr="00970A7B" w:rsidTr="00970A7B">
        <w:trPr>
          <w:trHeight w:val="675"/>
        </w:trPr>
        <w:tc>
          <w:tcPr>
            <w:tcW w:w="15168" w:type="dxa"/>
            <w:gridSpan w:val="11"/>
            <w:tcBorders>
              <w:bottom w:val="single" w:sz="4" w:space="0" w:color="auto"/>
            </w:tcBorders>
            <w:shd w:val="clear" w:color="auto" w:fill="E36C0A"/>
          </w:tcPr>
          <w:p w:rsidR="00970A7B" w:rsidRPr="00970A7B" w:rsidRDefault="00404B59" w:rsidP="007526A5">
            <w:pPr>
              <w:tabs>
                <w:tab w:val="num" w:pos="360"/>
              </w:tabs>
              <w:spacing w:before="120" w:after="120" w:line="240" w:lineRule="auto"/>
              <w:rPr>
                <w:rFonts w:ascii="Arial" w:eastAsia="Times New Roman" w:hAnsi="Arial" w:cs="Arial"/>
                <w:b/>
                <w:sz w:val="18"/>
                <w:szCs w:val="18"/>
                <w:lang w:eastAsia="ro-RO"/>
              </w:rPr>
            </w:pPr>
            <w:r>
              <w:rPr>
                <w:rFonts w:ascii="Arial" w:eastAsia="Times New Roman" w:hAnsi="Arial" w:cs="Arial"/>
                <w:b/>
                <w:sz w:val="18"/>
                <w:szCs w:val="18"/>
                <w:lang w:eastAsia="ro-RO"/>
              </w:rPr>
              <w:t>Rezultatul</w:t>
            </w:r>
            <w:r w:rsidR="00970A7B" w:rsidRPr="00970A7B">
              <w:rPr>
                <w:rFonts w:ascii="Arial" w:eastAsia="Times New Roman" w:hAnsi="Arial" w:cs="Arial"/>
                <w:b/>
                <w:sz w:val="18"/>
                <w:szCs w:val="18"/>
                <w:lang w:eastAsia="ro-RO"/>
              </w:rPr>
              <w:t xml:space="preserve"> 3: Factorii comunitari (părinții, administrația locală, profesioniștii din sectorul social, al sănătății și educației și alți membri ai comunității) încurajează tinerii și tinerele să adopte comportamente mai sigure și mai sănătoase și să apeleze la asistența medicală necesară.</w:t>
            </w:r>
          </w:p>
        </w:tc>
      </w:tr>
      <w:tr w:rsidR="00970A7B" w:rsidRPr="00970A7B" w:rsidTr="00970A7B">
        <w:trPr>
          <w:trHeight w:val="675"/>
        </w:trPr>
        <w:tc>
          <w:tcPr>
            <w:tcW w:w="15168" w:type="dxa"/>
            <w:gridSpan w:val="11"/>
            <w:tcBorders>
              <w:bottom w:val="single" w:sz="4" w:space="0" w:color="auto"/>
            </w:tcBorders>
            <w:shd w:val="clear" w:color="auto" w:fill="FABF8F"/>
          </w:tcPr>
          <w:p w:rsidR="00970A7B" w:rsidRPr="00970A7B" w:rsidRDefault="00404B59" w:rsidP="007526A5">
            <w:pPr>
              <w:spacing w:before="120" w:after="120" w:line="240" w:lineRule="auto"/>
              <w:rPr>
                <w:rFonts w:ascii="Arial" w:eastAsia="Times New Roman" w:hAnsi="Arial" w:cs="Arial"/>
                <w:sz w:val="18"/>
                <w:szCs w:val="18"/>
                <w:lang w:eastAsia="ro-RO"/>
              </w:rPr>
            </w:pPr>
            <w:r>
              <w:rPr>
                <w:rFonts w:ascii="Arial" w:eastAsia="Times New Roman" w:hAnsi="Arial" w:cs="Arial"/>
                <w:b/>
                <w:sz w:val="18"/>
                <w:szCs w:val="18"/>
                <w:lang w:eastAsia="ro-RO"/>
              </w:rPr>
              <w:t>Produsul</w:t>
            </w:r>
            <w:r w:rsidR="00970A7B" w:rsidRPr="00970A7B">
              <w:rPr>
                <w:rFonts w:ascii="Arial" w:eastAsia="Times New Roman" w:hAnsi="Arial" w:cs="Arial"/>
                <w:b/>
                <w:sz w:val="18"/>
                <w:szCs w:val="18"/>
                <w:lang w:eastAsia="ro-RO"/>
              </w:rPr>
              <w:t xml:space="preserve"> 3.1: Personalul și voluntarii CSPT, precum și factorii comunitari relevanți sunt abilitați să joace un rol în crearea unui mediu favorabil pentru încurajarea tinerilor să adopte un mod de viață mai sănătos și comportamente de apelare la serviciile de sănătate.</w:t>
            </w:r>
          </w:p>
        </w:tc>
      </w:tr>
      <w:tr w:rsidR="00970A7B" w:rsidRPr="00970A7B" w:rsidTr="00970A7B">
        <w:trPr>
          <w:trHeight w:val="855"/>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bCs/>
                <w:i/>
                <w:sz w:val="18"/>
                <w:szCs w:val="18"/>
                <w:lang w:eastAsia="ro-RO"/>
              </w:rPr>
            </w:pPr>
            <w:r w:rsidRPr="00970A7B">
              <w:rPr>
                <w:rFonts w:ascii="Arial" w:eastAsia="Times New Roman" w:hAnsi="Arial" w:cs="Arial"/>
                <w:b/>
                <w:sz w:val="18"/>
                <w:szCs w:val="18"/>
                <w:shd w:val="clear" w:color="auto" w:fill="FFFFFF"/>
                <w:lang w:eastAsia="ro-RO"/>
              </w:rPr>
              <w:t xml:space="preserve">3.1.1.:Dezvoltarea capacității personalului, voluntarilor și </w:t>
            </w:r>
            <w:r w:rsidR="00404B59">
              <w:rPr>
                <w:rFonts w:ascii="Arial" w:eastAsia="Times New Roman" w:hAnsi="Arial" w:cs="Arial"/>
                <w:b/>
                <w:sz w:val="18"/>
                <w:szCs w:val="18"/>
                <w:shd w:val="clear" w:color="auto" w:fill="FFFFFF"/>
                <w:lang w:eastAsia="ro-RO"/>
              </w:rPr>
              <w:t xml:space="preserve">educatorilor </w:t>
            </w:r>
            <w:r w:rsidR="00713661">
              <w:rPr>
                <w:rFonts w:ascii="Arial" w:eastAsia="Times New Roman" w:hAnsi="Arial" w:cs="Arial"/>
                <w:b/>
                <w:sz w:val="18"/>
                <w:szCs w:val="18"/>
                <w:shd w:val="clear" w:color="auto" w:fill="FFFFFF"/>
                <w:lang w:eastAsia="ro-RO"/>
              </w:rPr>
              <w:t>de la egal la egal</w:t>
            </w:r>
            <w:r w:rsidRPr="00970A7B">
              <w:rPr>
                <w:rFonts w:ascii="Arial" w:eastAsia="Times New Roman" w:hAnsi="Arial" w:cs="Arial"/>
                <w:b/>
                <w:sz w:val="18"/>
                <w:szCs w:val="18"/>
                <w:shd w:val="clear" w:color="auto" w:fill="FFFFFF"/>
                <w:lang w:eastAsia="ro-RO"/>
              </w:rPr>
              <w:t xml:space="preserve"> ai CSPT, în special în domeniul comunicării și mobilizării comunității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Va fi elaborat un program de voluntariat pentru CSPT care va fi implementat în toate CSPT-le. </w:t>
            </w:r>
          </w:p>
          <w:p w:rsidR="00970A7B" w:rsidRPr="00970A7B" w:rsidRDefault="00970A7B" w:rsidP="007526A5">
            <w:pPr>
              <w:spacing w:after="0" w:line="240" w:lineRule="auto"/>
              <w:rPr>
                <w:rFonts w:ascii="Arial" w:eastAsia="Times New Roman" w:hAnsi="Arial" w:cs="Arial"/>
                <w:spacing w:val="-2"/>
                <w:sz w:val="18"/>
                <w:szCs w:val="18"/>
                <w:lang w:eastAsia="en-US"/>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560"/>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organizate tabere de vară pentru personalul și voluntarii CSPT.</w:t>
            </w: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85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Va fi acordată instruire de bază privind Comunicarea pentru Dezvoltare pentru toate SSPT-le. Instruirile vor îmbunătăți gradul de înțelegere al personalului a abordărilor de comunicare diverse pentru a pune accentul pe schimbarea socială. Vor fi prezentate și discutate diferite teorii ale schimbării cu reprezentanții SSPT (teorii de nivel individual; teorii de nivel interpersonal; teorii de nivel social), îmbunătățind capacitățile lor de elaborare a intervențiilor de comunicare corespunzătoare și bazate pe date, ajustate pentru a reflecta necesitățile adolescenților și tinerilor, luând în considerație contextul local. Personalul își va îmbunătăți de asemenea cunoștințele în elaborarea materialelor informaționale/de comunicare adecvate și modul de selectare a celor mai bune instrumente de comunicare în activitatea lor.</w:t>
            </w:r>
          </w:p>
        </w:tc>
        <w:tc>
          <w:tcPr>
            <w:tcW w:w="785" w:type="dxa"/>
            <w:shd w:val="clear" w:color="auto" w:fill="FFFFFF"/>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FFFFFF"/>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85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Instruirea în domeniul mobilizării sociale va consolida capacitatea SSPT-lor și persoanelor resursă pentru a identifica și acționa în parteneriat cu factorii comunitari în promovarea sănătății pentru adolescenți. Cunoștințele obținute pe parcursul instruirilor vor permite personalului SSPT nu doar să identifice și să utilizeze resurse suplimentare la nivel comunitar, ci și să stabilească alianțe cu ‘agenții schimbării’ care vor susține diseminarea mesajelor către adolescenți și părinții acestora. </w:t>
            </w:r>
          </w:p>
        </w:tc>
        <w:tc>
          <w:tcPr>
            <w:tcW w:w="785" w:type="dxa"/>
            <w:shd w:val="clear" w:color="auto" w:fill="FFFFFF"/>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FFFFFF"/>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85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Va fi acordată instruire avansată privind Comunicarea pentru Dezvoltare și mobilizarea socială pentru 5 SSPT-uri. Aceste 5 SSPT-uri vor fi susținute în elaborarea și implementarea în mod participativ a strategiilor de comunicare relevante și cuprinzătoare pentru a aborda necesitățile reale ale adolescenților la nivel local. Strategiile de comunicare vor fi elaborate de SSPT-uri în parteneriat cu ONG-le locale cu capacități de planificare și implementare a activităților de comunicare pe termen lung. Aceste 5 SSPT-uri/comunități vor fi identificate și selectate în consultare cu Ministerul sănătății și SDC. Acestea vor trebui să corespundă unui șir de criterii, și anume: (a) să dispună de o echipă bine dezvoltată și angajată, pregătită să elaboreze și să implementeze strategii de comunicare; (b) să aibă experiență de bază anterioară în elaborarea și implementarea activităților/campaniilor de comunicare; (c) reprezentarea geografică (ca să fie repreze</w:t>
            </w:r>
            <w:r w:rsidR="00713661">
              <w:rPr>
                <w:rFonts w:ascii="Arial" w:eastAsia="Times New Roman" w:hAnsi="Arial" w:cs="Arial"/>
                <w:sz w:val="18"/>
                <w:szCs w:val="18"/>
                <w:shd w:val="clear" w:color="auto" w:fill="FFFFFF"/>
                <w:lang w:eastAsia="ro-RO"/>
              </w:rPr>
              <w:t>n</w:t>
            </w:r>
            <w:r w:rsidRPr="00970A7B">
              <w:rPr>
                <w:rFonts w:ascii="Arial" w:eastAsia="Times New Roman" w:hAnsi="Arial" w:cs="Arial"/>
                <w:sz w:val="18"/>
                <w:szCs w:val="18"/>
                <w:shd w:val="clear" w:color="auto" w:fill="FFFFFF"/>
                <w:lang w:eastAsia="ro-RO"/>
              </w:rPr>
              <w:t xml:space="preserve">tate toate regiunile – Nord, Centru și Sud); (d) să aibă un ONG partener care să le susțină în implementarea strategiilor de comunicare; și (e) situația locală în domeniul sănătății adolescenților. </w:t>
            </w:r>
            <w:r w:rsidRPr="00970A7B">
              <w:rPr>
                <w:rFonts w:ascii="Times New Roman" w:eastAsia="Times New Roman" w:hAnsi="Times New Roman" w:cs="Times New Roman"/>
                <w:sz w:val="18"/>
                <w:szCs w:val="18"/>
                <w:shd w:val="clear" w:color="auto" w:fill="FFFFFF"/>
                <w:lang w:eastAsia="ro-RO"/>
              </w:rPr>
              <w:sym w:font="Wingdings" w:char="F0E8"/>
            </w:r>
            <w:r w:rsidRPr="00970A7B">
              <w:rPr>
                <w:rFonts w:ascii="Arial" w:eastAsia="Times New Roman" w:hAnsi="Arial" w:cs="Arial"/>
                <w:sz w:val="18"/>
                <w:szCs w:val="18"/>
                <w:shd w:val="clear" w:color="auto" w:fill="FFFFFF"/>
                <w:lang w:eastAsia="ro-RO"/>
              </w:rPr>
              <w:t xml:space="preserve"> strategia de instruire a UNICEF va include în măsura posibilității materialele existente, elaborate în Etapa I-a, cum ar fi materialul de comunicare, branding și planurile de comunicare.</w:t>
            </w: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85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Comunitățile/SSPT-le selectate vor beneficia de asistență tehnică și financiară pentru implementarea strategiilor de comunicare, cu scopul de a îmbunătăți rezultatele privind sănătatea adolescenților. Va fi acordat suport continuu de mentorat/instruire în monitorizarea și evaluarea activităților de comunicare și mobilizare a comunității, inclusiv a activităților axate pe adolescenții în situație de risc. </w:t>
            </w:r>
          </w:p>
        </w:tc>
        <w:tc>
          <w:tcPr>
            <w:tcW w:w="785" w:type="dxa"/>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85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consolidate parteneriatele locale, inclusiv cele cu sectorul privat pentru a asigura ca adolescenții și tinerii să primească mesaje despre sănătate pozitive din surse diverse. În afară de promovarea practicilor de sănătate pozitive, strategiile de comunicare vor pr</w:t>
            </w:r>
            <w:r w:rsidR="00713661">
              <w:rPr>
                <w:rFonts w:ascii="Arial" w:eastAsia="Times New Roman" w:hAnsi="Arial" w:cs="Arial"/>
                <w:sz w:val="18"/>
                <w:szCs w:val="18"/>
                <w:shd w:val="clear" w:color="auto" w:fill="FFFFFF"/>
                <w:lang w:eastAsia="ro-RO"/>
              </w:rPr>
              <w:t>o</w:t>
            </w:r>
            <w:r w:rsidRPr="00970A7B">
              <w:rPr>
                <w:rFonts w:ascii="Arial" w:eastAsia="Times New Roman" w:hAnsi="Arial" w:cs="Arial"/>
                <w:sz w:val="18"/>
                <w:szCs w:val="18"/>
                <w:shd w:val="clear" w:color="auto" w:fill="FFFFFF"/>
                <w:lang w:eastAsia="ro-RO"/>
              </w:rPr>
              <w:t>mova de asemenea SSPT-urile, fapt care eventual va conduce la o adresabilitate sporită a adolescenților la serviciile de sănătate. SSPT-urile vor beneficia de asemenea de asistență și instruire în implementarea planurilor lor de sensibilizare, asigurând de asemenea ca cei mai vulnerabili adolescenți să</w:t>
            </w:r>
            <w:r w:rsidR="00713661">
              <w:rPr>
                <w:rFonts w:ascii="Arial" w:eastAsia="Times New Roman" w:hAnsi="Arial" w:cs="Arial"/>
                <w:sz w:val="18"/>
                <w:szCs w:val="18"/>
                <w:shd w:val="clear" w:color="auto" w:fill="FFFFFF"/>
                <w:lang w:eastAsia="ro-RO"/>
              </w:rPr>
              <w:t xml:space="preserve"> fie sensibilizați și să primea</w:t>
            </w:r>
            <w:r w:rsidRPr="00970A7B">
              <w:rPr>
                <w:rFonts w:ascii="Arial" w:eastAsia="Times New Roman" w:hAnsi="Arial" w:cs="Arial"/>
                <w:sz w:val="18"/>
                <w:szCs w:val="18"/>
                <w:shd w:val="clear" w:color="auto" w:fill="FFFFFF"/>
                <w:lang w:eastAsia="ro-RO"/>
              </w:rPr>
              <w:t>scă informația necesară. O atenție deosebită va fi acordată de asemenea utilizării de către SSPT-uri a mijloacelor media</w:t>
            </w:r>
            <w:r w:rsidR="00713661">
              <w:rPr>
                <w:rFonts w:ascii="Arial" w:eastAsia="Times New Roman" w:hAnsi="Arial" w:cs="Arial"/>
                <w:sz w:val="18"/>
                <w:szCs w:val="18"/>
                <w:shd w:val="clear" w:color="auto" w:fill="FFFFFF"/>
                <w:lang w:eastAsia="ro-RO"/>
              </w:rPr>
              <w:t xml:space="preserve"> socială și implicării tineril</w:t>
            </w:r>
            <w:r w:rsidRPr="00970A7B">
              <w:rPr>
                <w:rFonts w:ascii="Arial" w:eastAsia="Times New Roman" w:hAnsi="Arial" w:cs="Arial"/>
                <w:sz w:val="18"/>
                <w:szCs w:val="18"/>
                <w:shd w:val="clear" w:color="auto" w:fill="FFFFFF"/>
                <w:lang w:eastAsia="ro-RO"/>
              </w:rPr>
              <w:t>o</w:t>
            </w:r>
            <w:r w:rsidR="00713661">
              <w:rPr>
                <w:rFonts w:ascii="Arial" w:eastAsia="Times New Roman" w:hAnsi="Arial" w:cs="Arial"/>
                <w:sz w:val="18"/>
                <w:szCs w:val="18"/>
                <w:shd w:val="clear" w:color="auto" w:fill="FFFFFF"/>
                <w:lang w:eastAsia="ro-RO"/>
              </w:rPr>
              <w:t>r</w:t>
            </w:r>
            <w:r w:rsidRPr="00970A7B">
              <w:rPr>
                <w:rFonts w:ascii="Arial" w:eastAsia="Times New Roman" w:hAnsi="Arial" w:cs="Arial"/>
                <w:sz w:val="18"/>
                <w:szCs w:val="18"/>
                <w:shd w:val="clear" w:color="auto" w:fill="FFFFFF"/>
                <w:lang w:eastAsia="ro-RO"/>
              </w:rPr>
              <w:t xml:space="preserve"> în promovarea sănătății și diseminarea informației.</w:t>
            </w:r>
          </w:p>
        </w:tc>
        <w:tc>
          <w:tcPr>
            <w:tcW w:w="785" w:type="dxa"/>
            <w:tcBorders>
              <w:bottom w:val="single" w:sz="4" w:space="0" w:color="auto"/>
            </w:tcBorders>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gridSpan w:val="2"/>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435"/>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Cs/>
                <w:i/>
                <w:sz w:val="18"/>
                <w:szCs w:val="18"/>
                <w:lang w:eastAsia="ro-RO"/>
              </w:rPr>
            </w:pPr>
            <w:r w:rsidRPr="00970A7B">
              <w:rPr>
                <w:rFonts w:ascii="Arial" w:eastAsia="Times New Roman" w:hAnsi="Arial" w:cs="Arial"/>
                <w:b/>
                <w:sz w:val="18"/>
                <w:szCs w:val="18"/>
                <w:shd w:val="clear" w:color="auto" w:fill="FFFFFF"/>
                <w:lang w:eastAsia="ro-RO"/>
              </w:rPr>
              <w:t>3.1.2.:Susținerea CSPT-lor în elaborarea și organizarea activităților de informare și educaționale pentru părinți (cluburi părintești, sesiuni de informare/instruire, distribuirea materialelor, etc.)</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r w:rsidRPr="00970A7B">
              <w:rPr>
                <w:rFonts w:ascii="Arial" w:eastAsia="Times New Roman" w:hAnsi="Arial" w:cs="Arial"/>
                <w:sz w:val="18"/>
                <w:szCs w:val="18"/>
                <w:shd w:val="clear" w:color="auto" w:fill="FFFFFF"/>
                <w:lang w:eastAsia="ro-RO"/>
              </w:rPr>
              <w:t xml:space="preserve">Finalizarea și distribuirea Chidului pentru părinți pe parcursul activităților informaționale ale CSPT-lor </w:t>
            </w:r>
          </w:p>
        </w:tc>
        <w:tc>
          <w:tcPr>
            <w:tcW w:w="785" w:type="dxa"/>
            <w:shd w:val="clear" w:color="auto" w:fill="669900"/>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99" w:type="dxa"/>
            <w:shd w:val="clear" w:color="auto" w:fill="669900"/>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Borders>
              <w:bottom w:val="single" w:sz="4" w:space="0" w:color="auto"/>
            </w:tcBorders>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gridSpan w:val="2"/>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435"/>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elaborate programe pentru părinți/îngrijitori privind modul în care aceștia să discute chestiunile legate de sănătate cu adolescenții’ (sexualitate; abuz de substanțe; alimentație, etc.) și testate în SSPT-urile selectate. Vor fi organizate grupuri de susținere pentru a explora provocările cu care se confruntă părinții și examina împreună cu ei căile de consolidare a comunicării deschise cu copiii lor adolescenți pentru a asigura ca aceștia să primească informație adecvată și prietenoasă privind chestiunile de interes pentru aceștia. Vor fi elaborate și testate materiale de susținere pentru părinți. Rezultatele de testare a programelor pentru părinți vor fi diseminate printre factorii de decizie și prestatorii de servicii.</w:t>
            </w:r>
            <w:r w:rsidRPr="00970A7B">
              <w:rPr>
                <w:rFonts w:ascii="Arial" w:eastAsia="Times New Roman" w:hAnsi="Arial" w:cs="Arial"/>
                <w:sz w:val="18"/>
                <w:szCs w:val="18"/>
                <w:lang w:eastAsia="ro-RO"/>
              </w:rPr>
              <w:t xml:space="preserve"> </w:t>
            </w:r>
            <w:r w:rsidRPr="00970A7B">
              <w:rPr>
                <w:rFonts w:ascii="Times New Roman" w:eastAsia="Times New Roman" w:hAnsi="Times New Roman" w:cs="Times New Roman"/>
                <w:sz w:val="18"/>
                <w:szCs w:val="18"/>
                <w:shd w:val="clear" w:color="auto" w:fill="FFFFFF"/>
                <w:lang w:eastAsia="ro-RO"/>
              </w:rPr>
              <w:sym w:font="Wingdings" w:char="F0E8"/>
            </w:r>
            <w:r w:rsidRPr="00970A7B">
              <w:rPr>
                <w:rFonts w:ascii="Arial" w:eastAsia="Times New Roman" w:hAnsi="Arial" w:cs="Arial"/>
                <w:sz w:val="18"/>
                <w:szCs w:val="18"/>
                <w:shd w:val="clear" w:color="auto" w:fill="FFFFFF"/>
                <w:lang w:eastAsia="ro-RO"/>
              </w:rPr>
              <w:t xml:space="preserve"> UNICEF va include în măsura posibilității și în conformitate cu necesitățile materialele existente, elaborate în Etapa I-a, cum ar fi Ghidul pentru părinți.</w:t>
            </w:r>
          </w:p>
        </w:tc>
        <w:tc>
          <w:tcPr>
            <w:tcW w:w="785" w:type="dxa"/>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99" w:type="dxa"/>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shd w:val="clear" w:color="auto" w:fill="669900"/>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gridSpan w:val="2"/>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c>
          <w:tcPr>
            <w:tcW w:w="785" w:type="dxa"/>
          </w:tcPr>
          <w:p w:rsidR="00970A7B" w:rsidRPr="00970A7B" w:rsidRDefault="00970A7B" w:rsidP="007526A5">
            <w:pPr>
              <w:tabs>
                <w:tab w:val="num" w:pos="453"/>
              </w:tabs>
              <w:spacing w:after="0" w:line="240" w:lineRule="auto"/>
              <w:ind w:left="-141"/>
              <w:rPr>
                <w:rFonts w:ascii="Arial" w:eastAsia="Times New Roman" w:hAnsi="Arial" w:cs="Arial"/>
                <w:sz w:val="18"/>
                <w:szCs w:val="18"/>
                <w:shd w:val="clear" w:color="auto" w:fill="FFFFFF"/>
                <w:lang w:eastAsia="ro-RO"/>
              </w:rPr>
            </w:pPr>
          </w:p>
        </w:tc>
      </w:tr>
      <w:tr w:rsidR="00970A7B" w:rsidRPr="00970A7B" w:rsidTr="00970A7B">
        <w:trPr>
          <w:trHeight w:val="167"/>
        </w:trPr>
        <w:tc>
          <w:tcPr>
            <w:tcW w:w="15168" w:type="dxa"/>
            <w:gridSpan w:val="11"/>
            <w:shd w:val="clear" w:color="auto" w:fill="FABF8F"/>
          </w:tcPr>
          <w:p w:rsidR="00970A7B" w:rsidRPr="00970A7B" w:rsidRDefault="00713661" w:rsidP="007526A5">
            <w:pPr>
              <w:spacing w:after="0" w:line="240" w:lineRule="auto"/>
              <w:rPr>
                <w:rFonts w:ascii="Arial" w:eastAsia="Times New Roman" w:hAnsi="Arial" w:cs="Arial"/>
                <w:b/>
                <w:color w:val="000000"/>
                <w:sz w:val="18"/>
                <w:szCs w:val="18"/>
                <w:shd w:val="clear" w:color="auto" w:fill="FFFFFF"/>
                <w:lang w:eastAsia="ro-RO"/>
              </w:rPr>
            </w:pPr>
            <w:r>
              <w:rPr>
                <w:rFonts w:ascii="Arial" w:eastAsia="Times New Roman" w:hAnsi="Arial" w:cs="Arial"/>
                <w:b/>
                <w:color w:val="000000"/>
                <w:sz w:val="18"/>
                <w:szCs w:val="18"/>
                <w:shd w:val="clear" w:color="auto" w:fill="FFFFFF"/>
                <w:lang w:eastAsia="ro-RO"/>
              </w:rPr>
              <w:t xml:space="preserve">Produsul </w:t>
            </w:r>
            <w:r w:rsidR="00970A7B" w:rsidRPr="00970A7B">
              <w:rPr>
                <w:rFonts w:ascii="Arial" w:eastAsia="Times New Roman" w:hAnsi="Arial" w:cs="Arial"/>
                <w:b/>
                <w:color w:val="000000"/>
                <w:sz w:val="18"/>
                <w:szCs w:val="18"/>
                <w:shd w:val="clear" w:color="auto" w:fill="FFFFFF"/>
                <w:lang w:eastAsia="ro-RO"/>
              </w:rPr>
              <w:t>3.2: Sursele de informare privind sănătatea tinerilor și părinților sunt diversificate și disponibile.</w:t>
            </w:r>
          </w:p>
          <w:p w:rsidR="00970A7B" w:rsidRPr="00970A7B" w:rsidRDefault="00970A7B" w:rsidP="007526A5">
            <w:pPr>
              <w:spacing w:after="0" w:line="240" w:lineRule="auto"/>
              <w:rPr>
                <w:rFonts w:ascii="Arial" w:eastAsia="Times New Roman" w:hAnsi="Arial" w:cs="Arial"/>
                <w:b/>
                <w:sz w:val="18"/>
                <w:szCs w:val="18"/>
                <w:shd w:val="clear" w:color="auto" w:fill="FFFFFF"/>
                <w:lang w:eastAsia="en-US"/>
              </w:rPr>
            </w:pPr>
          </w:p>
        </w:tc>
      </w:tr>
      <w:tr w:rsidR="00970A7B" w:rsidRPr="00970A7B" w:rsidTr="00970A7B">
        <w:trPr>
          <w:trHeight w:val="844"/>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sz w:val="18"/>
                <w:szCs w:val="18"/>
                <w:lang w:eastAsia="ro-RO"/>
              </w:rPr>
            </w:pPr>
            <w:r w:rsidRPr="00970A7B">
              <w:rPr>
                <w:rFonts w:ascii="Arial" w:eastAsia="Times New Roman" w:hAnsi="Arial" w:cs="Arial"/>
                <w:b/>
                <w:sz w:val="18"/>
                <w:szCs w:val="18"/>
                <w:shd w:val="clear" w:color="auto" w:fill="FFFFFF"/>
                <w:lang w:eastAsia="ro-RO"/>
              </w:rPr>
              <w:t xml:space="preserve">3.2.1.:Multiplicarea materialelor de sensibilizare și promovare a sănătății despre sănătatea adolescenților și SSPT și distribuirea acestora în toate raioanele pe parcursul lucrului de informare, sesiunilor de consiliere &amp; activităților de informare a beneficiarilor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r w:rsidRPr="00970A7B">
              <w:rPr>
                <w:rFonts w:ascii="Arial" w:eastAsia="Times New Roman" w:hAnsi="Arial" w:cs="Arial"/>
                <w:sz w:val="18"/>
                <w:szCs w:val="18"/>
                <w:shd w:val="clear" w:color="auto" w:fill="FFFFFF"/>
                <w:lang w:eastAsia="ro-RO"/>
              </w:rPr>
              <w:t>Multiplicarea și distribuirea materialelor de advocacy și de promovare a sănătății pentru adolescenților și SSPT-uri în toate raioanele (cartea de vizită a CSPT, postere promoționale, materiale pentru expozițiile interactive, materiale video, fluturași cu informație privind comportamentul sexual sigur și broșuri privind abuzul de substanțe).</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844"/>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Va fi elaborat și tipărit un set de materiale informative în formă de fluturași astfel, încât personalul SSPT-urilor să le poată distribui băieților și fetelor adolescente pe parcursul sesiunilor de informare și consultărilor cu centrele de sănătate, dar și pe parcursul activităților lor </w:t>
            </w:r>
            <w:r w:rsidRPr="00970A7B">
              <w:rPr>
                <w:rFonts w:ascii="Arial" w:eastAsia="Times New Roman" w:hAnsi="Arial" w:cs="Arial"/>
                <w:sz w:val="18"/>
                <w:szCs w:val="18"/>
                <w:shd w:val="clear" w:color="auto" w:fill="FFFFFF"/>
                <w:lang w:eastAsia="ro-RO"/>
              </w:rPr>
              <w:lastRenderedPageBreak/>
              <w:t>desfășurate în comunitate și lucrului de sensibi</w:t>
            </w:r>
            <w:r w:rsidR="00713661">
              <w:rPr>
                <w:rFonts w:ascii="Arial" w:eastAsia="Times New Roman" w:hAnsi="Arial" w:cs="Arial"/>
                <w:sz w:val="18"/>
                <w:szCs w:val="18"/>
                <w:shd w:val="clear" w:color="auto" w:fill="FFFFFF"/>
                <w:lang w:eastAsia="ro-RO"/>
              </w:rPr>
              <w:t>li</w:t>
            </w:r>
            <w:r w:rsidRPr="00970A7B">
              <w:rPr>
                <w:rFonts w:ascii="Arial" w:eastAsia="Times New Roman" w:hAnsi="Arial" w:cs="Arial"/>
                <w:sz w:val="18"/>
                <w:szCs w:val="18"/>
                <w:shd w:val="clear" w:color="auto" w:fill="FFFFFF"/>
                <w:lang w:eastAsia="ro-RO"/>
              </w:rPr>
              <w:t xml:space="preserve">zare. </w:t>
            </w:r>
            <w:r w:rsidRPr="00970A7B">
              <w:rPr>
                <w:rFonts w:ascii="Times New Roman" w:eastAsia="Times New Roman" w:hAnsi="Times New Roman" w:cs="Times New Roman"/>
                <w:sz w:val="18"/>
                <w:szCs w:val="18"/>
                <w:shd w:val="clear" w:color="auto" w:fill="FFFFFF"/>
                <w:lang w:eastAsia="ro-RO"/>
              </w:rPr>
              <w:sym w:font="Wingdings" w:char="F0E8"/>
            </w:r>
            <w:r w:rsidRPr="00970A7B">
              <w:rPr>
                <w:rFonts w:ascii="Arial" w:eastAsia="Times New Roman" w:hAnsi="Arial" w:cs="Arial"/>
                <w:sz w:val="18"/>
                <w:szCs w:val="18"/>
                <w:shd w:val="clear" w:color="auto" w:fill="FFFFFF"/>
                <w:lang w:eastAsia="ro-RO"/>
              </w:rPr>
              <w:t xml:space="preserve"> Strategia de comunicare a UNICEF va include în măsura posibilității și în dependență de necesități materialele existente elaborate în Etapa I-a, cum ar fi materialele de comunicare, branding și video.</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163"/>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i/>
                <w:sz w:val="18"/>
                <w:szCs w:val="18"/>
                <w:lang w:eastAsia="ro-RO"/>
              </w:rPr>
            </w:pPr>
            <w:r w:rsidRPr="00970A7B">
              <w:rPr>
                <w:rFonts w:ascii="Arial" w:eastAsia="Times New Roman" w:hAnsi="Arial" w:cs="Arial"/>
                <w:b/>
                <w:sz w:val="18"/>
                <w:szCs w:val="18"/>
                <w:shd w:val="clear" w:color="auto" w:fill="FFFFFF"/>
                <w:lang w:eastAsia="ro-RO"/>
              </w:rPr>
              <w:lastRenderedPageBreak/>
              <w:t xml:space="preserve">3.2.2.:Consolidarea și promovarea portalului </w:t>
            </w:r>
            <w:hyperlink r:id="rId27" w:history="1">
              <w:r w:rsidRPr="00970A7B">
                <w:rPr>
                  <w:rFonts w:ascii="Arial" w:eastAsia="Times New Roman" w:hAnsi="Arial" w:cs="Arial"/>
                  <w:b/>
                  <w:color w:val="0000FF"/>
                  <w:sz w:val="18"/>
                  <w:szCs w:val="18"/>
                  <w:u w:val="single"/>
                  <w:shd w:val="clear" w:color="auto" w:fill="FFFFFF"/>
                  <w:lang w:eastAsia="ro-RO"/>
                </w:rPr>
                <w:t>www.neovita.md</w:t>
              </w:r>
            </w:hyperlink>
            <w:r w:rsidRPr="00970A7B">
              <w:rPr>
                <w:rFonts w:ascii="Arial" w:eastAsia="Times New Roman" w:hAnsi="Arial" w:cs="Arial"/>
                <w:b/>
                <w:sz w:val="18"/>
                <w:szCs w:val="18"/>
                <w:shd w:val="clear" w:color="auto" w:fill="FFFFFF"/>
                <w:lang w:eastAsia="ro-RO"/>
              </w:rPr>
              <w:t xml:space="preserve"> drept platformă de consiliere și informare on-line pentru adolescenți referitor la sănătatea și dezvoltarea acestora</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Consilierea on-line care constituie parte a portalului web </w:t>
            </w:r>
            <w:hyperlink r:id="rId28" w:history="1">
              <w:r w:rsidRPr="00970A7B">
                <w:rPr>
                  <w:rFonts w:ascii="Arial" w:eastAsia="Times New Roman" w:hAnsi="Arial" w:cs="Arial"/>
                  <w:color w:val="0000FF"/>
                  <w:sz w:val="18"/>
                  <w:szCs w:val="18"/>
                  <w:u w:val="single"/>
                  <w:lang w:eastAsia="ro-RO"/>
                </w:rPr>
                <w:t>www.neovita.md</w:t>
              </w:r>
            </w:hyperlink>
            <w:r w:rsidRPr="00970A7B">
              <w:rPr>
                <w:rFonts w:ascii="Arial" w:eastAsia="Times New Roman" w:hAnsi="Arial" w:cs="Arial"/>
                <w:sz w:val="18"/>
                <w:szCs w:val="18"/>
                <w:lang w:eastAsia="ro-RO"/>
              </w:rPr>
              <w:t xml:space="preserve"> va fi consolidată</w:t>
            </w:r>
            <w:r w:rsidRPr="00970A7B">
              <w:rPr>
                <w:rFonts w:ascii="Arial" w:eastAsia="Times New Roman" w:hAnsi="Arial" w:cs="Arial"/>
                <w:sz w:val="18"/>
                <w:szCs w:val="18"/>
                <w:shd w:val="clear" w:color="auto" w:fill="FFFFFF"/>
                <w:lang w:eastAsia="ro-RO"/>
              </w:rPr>
              <w:t xml:space="preserve">. Adolescenții care solicită consiliere on-line pe portalul Neovita vor fi redirecționați în mod automat spre un portal oglindă care va utiliza interfața portalului </w:t>
            </w:r>
            <w:hyperlink r:id="rId29" w:history="1">
              <w:r w:rsidRPr="00970A7B">
                <w:rPr>
                  <w:rFonts w:ascii="Arial" w:eastAsia="Times New Roman" w:hAnsi="Arial" w:cs="Arial"/>
                  <w:color w:val="0000FF"/>
                  <w:sz w:val="18"/>
                  <w:szCs w:val="18"/>
                  <w:u w:val="single"/>
                  <w:lang w:eastAsia="ro-RO"/>
                </w:rPr>
                <w:t>www.teenslive.info</w:t>
              </w:r>
            </w:hyperlink>
            <w:r w:rsidRPr="00970A7B">
              <w:rPr>
                <w:rFonts w:ascii="Arial" w:eastAsia="Times New Roman" w:hAnsi="Arial" w:cs="Arial"/>
                <w:sz w:val="18"/>
                <w:szCs w:val="18"/>
                <w:lang w:eastAsia="ro-RO"/>
              </w:rPr>
              <w:t xml:space="preserve"> pe care </w:t>
            </w:r>
            <w:r w:rsidRPr="00970A7B">
              <w:rPr>
                <w:rFonts w:ascii="Arial" w:eastAsia="Times New Roman" w:hAnsi="Arial" w:cs="Arial"/>
                <w:sz w:val="18"/>
                <w:szCs w:val="18"/>
                <w:shd w:val="clear" w:color="auto" w:fill="FFFFFF"/>
                <w:lang w:eastAsia="ro-RO"/>
              </w:rPr>
              <w:t xml:space="preserve">UNESCO s-a oferit să-l traducă în limba română și să-l pună la dispoziția Asociației Sănătate Pentru Tineri. </w:t>
            </w: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163"/>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O echipă de profesioniști CSPT instruiți vor continua să acorde consiliere online folosind această platformă îmbunătățită.</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163"/>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organizate servicii de consiliere și grupurile de susținere în cadrul serviciilor de sănătate prietenoase tinerilor pentr</w:t>
            </w:r>
            <w:r w:rsidR="00713661">
              <w:rPr>
                <w:rFonts w:ascii="Arial" w:eastAsia="Times New Roman" w:hAnsi="Arial" w:cs="Arial"/>
                <w:sz w:val="18"/>
                <w:szCs w:val="18"/>
                <w:shd w:val="clear" w:color="auto" w:fill="FFFFFF"/>
                <w:lang w:eastAsia="ro-RO"/>
              </w:rPr>
              <w:t>u</w:t>
            </w:r>
            <w:r w:rsidRPr="00970A7B">
              <w:rPr>
                <w:rFonts w:ascii="Arial" w:eastAsia="Times New Roman" w:hAnsi="Arial" w:cs="Arial"/>
                <w:sz w:val="18"/>
                <w:szCs w:val="18"/>
                <w:shd w:val="clear" w:color="auto" w:fill="FFFFFF"/>
                <w:lang w:eastAsia="ro-RO"/>
              </w:rPr>
              <w:t xml:space="preserve"> a înzestra adolescenții cu cunoștințe și deprinderi pentru a adopta comportamente sănătoase. Acestea vor consolida încrederea în sine a adolescenților și capacitatea lor de a discuta deschis despre sexualitate și abuzul de substanțe cu familiile, semenii și partenerii lor. Sesiunile de con</w:t>
            </w:r>
            <w:r w:rsidR="00713661">
              <w:rPr>
                <w:rFonts w:ascii="Arial" w:eastAsia="Times New Roman" w:hAnsi="Arial" w:cs="Arial"/>
                <w:sz w:val="18"/>
                <w:szCs w:val="18"/>
                <w:shd w:val="clear" w:color="auto" w:fill="FFFFFF"/>
                <w:lang w:eastAsia="ro-RO"/>
              </w:rPr>
              <w:t>s</w:t>
            </w:r>
            <w:r w:rsidRPr="00970A7B">
              <w:rPr>
                <w:rFonts w:ascii="Arial" w:eastAsia="Times New Roman" w:hAnsi="Arial" w:cs="Arial"/>
                <w:sz w:val="18"/>
                <w:szCs w:val="18"/>
                <w:shd w:val="clear" w:color="auto" w:fill="FFFFFF"/>
                <w:lang w:eastAsia="ro-RO"/>
              </w:rPr>
              <w:t>iliere vor fi de asemenea testate pentru a aborda chestiunile de sănătate mentală ale adolescenților.</w:t>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163"/>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Va fi elaborat și lansat un portal web pentru care va oferi adolescenților și tinerilor informație sigură cu privire la chestiunile de sănătate pentru a servi drept portal de informare pentru tineri. Portalul va aborda miturile și concepțiile greșite, va conține o secțiune de Întrebări și Răspunsuri, pentru ca adolescenții să poată adresa întrebări în mod anonim și să primească răspunsuri și referințe. Toate materialele elaborate în cadrul acestui proiect vor fi de asemenea plasate pe pagina web. Va fi utilizată media socială pentru a promova portalul și disemina mesajele referitoare la sănătate. Portalul web și media socială vor di de asemenea folosite drept mecanism de feedback pentru a colecta opiniile tinerilor cu privire la relevanța și eficacitatea activităților în derulare și sugestiile pentru îmbunătățirea acestora. Materialele care for fi elaborate pentru părinții vor fi de asemenea plasate pe portal, creând o pagină specială dedicată părinților și îngrijitorilor. </w:t>
            </w:r>
            <w:r w:rsidRPr="00970A7B">
              <w:rPr>
                <w:rFonts w:ascii="Times New Roman" w:eastAsia="Times New Roman" w:hAnsi="Times New Roman" w:cs="Times New Roman"/>
                <w:sz w:val="18"/>
                <w:szCs w:val="18"/>
                <w:shd w:val="clear" w:color="auto" w:fill="FFFFFF"/>
                <w:lang w:eastAsia="ro-RO"/>
              </w:rPr>
              <w:sym w:font="Wingdings" w:char="F0E8"/>
            </w:r>
            <w:r w:rsidRPr="00970A7B">
              <w:rPr>
                <w:rFonts w:ascii="Arial" w:eastAsia="Times New Roman" w:hAnsi="Arial" w:cs="Arial"/>
                <w:sz w:val="18"/>
                <w:szCs w:val="18"/>
                <w:shd w:val="clear" w:color="auto" w:fill="FFFFFF"/>
                <w:lang w:eastAsia="ro-RO"/>
              </w:rPr>
              <w:t xml:space="preserve"> Drept prim pas, UNICEF va evalua în ce măsur</w:t>
            </w:r>
            <w:r w:rsidR="00713661">
              <w:rPr>
                <w:rFonts w:ascii="Arial" w:eastAsia="Times New Roman" w:hAnsi="Arial" w:cs="Arial"/>
                <w:sz w:val="18"/>
                <w:szCs w:val="18"/>
                <w:shd w:val="clear" w:color="auto" w:fill="FFFFFF"/>
                <w:lang w:eastAsia="ro-RO"/>
              </w:rPr>
              <w:t>ă</w:t>
            </w:r>
            <w:r w:rsidRPr="00970A7B">
              <w:rPr>
                <w:rFonts w:ascii="Arial" w:eastAsia="Times New Roman" w:hAnsi="Arial" w:cs="Arial"/>
                <w:sz w:val="18"/>
                <w:szCs w:val="18"/>
                <w:shd w:val="clear" w:color="auto" w:fill="FFFFFF"/>
                <w:lang w:eastAsia="ro-RO"/>
              </w:rPr>
              <w:t xml:space="preserve"> paginile web actuale (neovita.md și teenslive.info) pot fi utilizate și/sau adaptate pentru acest scop.</w:t>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85"/>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3.2.3.:Elaborarea și lansarea aplicațiilor mobile pentru autoevaluarea riscurilor de sănătate și dezvoltare a adolescenților (sănătatea sexuală, alimentația, violența)</w:t>
            </w:r>
          </w:p>
          <w:p w:rsidR="00970A7B" w:rsidRPr="00970A7B" w:rsidRDefault="00970A7B" w:rsidP="007526A5">
            <w:pPr>
              <w:spacing w:after="0" w:line="240" w:lineRule="auto"/>
              <w:rPr>
                <w:rFonts w:ascii="Arial" w:eastAsia="Times New Roman" w:hAnsi="Arial" w:cs="Arial"/>
                <w:i/>
                <w:sz w:val="18"/>
                <w:szCs w:val="18"/>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Luând în considerație dezvoltarea rapidă a tehnologiilor informaționale, penetrarea comunicării mobile și utilizar</w:t>
            </w:r>
            <w:r w:rsidR="00713661">
              <w:rPr>
                <w:rFonts w:ascii="Arial" w:eastAsia="Times New Roman" w:hAnsi="Arial" w:cs="Arial"/>
                <w:sz w:val="18"/>
                <w:szCs w:val="18"/>
                <w:shd w:val="clear" w:color="auto" w:fill="FFFFFF"/>
                <w:lang w:eastAsia="ro-RO"/>
              </w:rPr>
              <w:t>ea telefoanelor mobile și smart</w:t>
            </w:r>
            <w:r w:rsidR="00FC4D86">
              <w:rPr>
                <w:rFonts w:ascii="Arial" w:eastAsia="Times New Roman" w:hAnsi="Arial" w:cs="Arial"/>
                <w:sz w:val="18"/>
                <w:szCs w:val="18"/>
                <w:shd w:val="clear" w:color="auto" w:fill="FFFFFF"/>
                <w:lang w:eastAsia="ro-RO"/>
              </w:rPr>
              <w:t>ph</w:t>
            </w:r>
            <w:r w:rsidRPr="00970A7B">
              <w:rPr>
                <w:rFonts w:ascii="Arial" w:eastAsia="Times New Roman" w:hAnsi="Arial" w:cs="Arial"/>
                <w:sz w:val="18"/>
                <w:szCs w:val="18"/>
                <w:shd w:val="clear" w:color="auto" w:fill="FFFFFF"/>
                <w:lang w:eastAsia="ro-RO"/>
              </w:rPr>
              <w:t>on</w:t>
            </w:r>
            <w:r w:rsidR="00FC4D86">
              <w:rPr>
                <w:rFonts w:ascii="Arial" w:eastAsia="Times New Roman" w:hAnsi="Arial" w:cs="Arial"/>
                <w:sz w:val="18"/>
                <w:szCs w:val="18"/>
                <w:shd w:val="clear" w:color="auto" w:fill="FFFFFF"/>
                <w:lang w:eastAsia="ro-RO"/>
              </w:rPr>
              <w:t>e-</w:t>
            </w:r>
            <w:r w:rsidRPr="00970A7B">
              <w:rPr>
                <w:rFonts w:ascii="Arial" w:eastAsia="Times New Roman" w:hAnsi="Arial" w:cs="Arial"/>
                <w:sz w:val="18"/>
                <w:szCs w:val="18"/>
                <w:shd w:val="clear" w:color="auto" w:fill="FFFFFF"/>
                <w:lang w:eastAsia="ro-RO"/>
              </w:rPr>
              <w:t xml:space="preserve">urilor de către adolescenți, vor fi elaborate aplicații mobile pentru autoevaluarea riscurilor de sănătate și dezvoltare a adolescenților, cu accentual pe sănătatea sexuală, alimentație și violență. Aplicațiile respective vor fi promovate prin intermediul SSPT, paginile web guvernamentale și media socială, unde tineretul din </w:t>
            </w:r>
            <w:r w:rsidRPr="00970A7B">
              <w:rPr>
                <w:rFonts w:ascii="Arial" w:eastAsia="Times New Roman" w:hAnsi="Arial" w:cs="Arial"/>
                <w:sz w:val="18"/>
                <w:szCs w:val="18"/>
                <w:shd w:val="clear" w:color="auto" w:fill="FFFFFF"/>
                <w:lang w:eastAsia="ro-RO"/>
              </w:rPr>
              <w:lastRenderedPageBreak/>
              <w:t>Moldova își petrece timpul liber.</w:t>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25"/>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lastRenderedPageBreak/>
              <w:t>3.2.4.:Campania mass media dedicată sănătății și dezvoltării tinerilor (spoturi TV &amp; radio privind chestiunile mai puțin controversate, cum ar fi alimentația și b</w:t>
            </w:r>
            <w:r w:rsidR="00713661">
              <w:rPr>
                <w:rFonts w:ascii="Arial" w:eastAsia="Times New Roman" w:hAnsi="Arial" w:cs="Arial"/>
                <w:b/>
                <w:sz w:val="18"/>
                <w:szCs w:val="18"/>
                <w:shd w:val="clear" w:color="auto" w:fill="FFFFFF"/>
                <w:lang w:eastAsia="ro-RO"/>
              </w:rPr>
              <w:t>rutalizarea</w:t>
            </w:r>
            <w:r w:rsidRPr="00970A7B">
              <w:rPr>
                <w:rFonts w:ascii="Arial" w:eastAsia="Times New Roman" w:hAnsi="Arial" w:cs="Arial"/>
                <w:b/>
                <w:sz w:val="18"/>
                <w:szCs w:val="18"/>
                <w:shd w:val="clear" w:color="auto" w:fill="FFFFFF"/>
                <w:lang w:eastAsia="ro-RO"/>
              </w:rPr>
              <w:t>; iar chestiunile mai sensibile, cum ar fi sănătatea sexuală și mentală vor fi abordate prin intermediul talk show-</w:t>
            </w:r>
            <w:r w:rsidR="00713661">
              <w:rPr>
                <w:rFonts w:ascii="Arial" w:eastAsia="Times New Roman" w:hAnsi="Arial" w:cs="Arial"/>
                <w:b/>
                <w:sz w:val="18"/>
                <w:szCs w:val="18"/>
                <w:shd w:val="clear" w:color="auto" w:fill="FFFFFF"/>
                <w:lang w:eastAsia="ro-RO"/>
              </w:rPr>
              <w:t>u</w:t>
            </w:r>
            <w:r w:rsidRPr="00970A7B">
              <w:rPr>
                <w:rFonts w:ascii="Arial" w:eastAsia="Times New Roman" w:hAnsi="Arial" w:cs="Arial"/>
                <w:b/>
                <w:sz w:val="18"/>
                <w:szCs w:val="18"/>
                <w:shd w:val="clear" w:color="auto" w:fill="FFFFFF"/>
                <w:lang w:eastAsia="ro-RO"/>
              </w:rPr>
              <w:t>rilor și altor programe și mijloace media socială.</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Vor fi dezvoltate parteneriate cu media națională și locală. Vor fi consolidate capacitățile mijloacelor media pentru a înțelege mai bine și reflecta în mod etic problemele tinerilor. Mijloacele media vor fi implicate pentru a disemina istorii de interes u</w:t>
            </w:r>
            <w:r w:rsidR="00713661">
              <w:rPr>
                <w:rFonts w:ascii="Arial" w:eastAsia="Times New Roman" w:hAnsi="Arial" w:cs="Arial"/>
                <w:sz w:val="18"/>
                <w:szCs w:val="18"/>
                <w:shd w:val="clear" w:color="auto" w:fill="FFFFFF"/>
                <w:lang w:eastAsia="ro-RO"/>
              </w:rPr>
              <w:t>ma</w:t>
            </w:r>
            <w:r w:rsidRPr="00970A7B">
              <w:rPr>
                <w:rFonts w:ascii="Arial" w:eastAsia="Times New Roman" w:hAnsi="Arial" w:cs="Arial"/>
                <w:sz w:val="18"/>
                <w:szCs w:val="18"/>
                <w:shd w:val="clear" w:color="auto" w:fill="FFFFFF"/>
                <w:lang w:eastAsia="ro-RO"/>
              </w:rPr>
              <w:t xml:space="preserve">n și reflecta inițiativele serviciilor de sănătate prietenoase tinerilor la nivel local. For fi desfășurate periodic programe TV și radio pentru a spori gradul de conștientizare despre problemele cu care se confruntă adolescenții și acțiunile necare care urmează să fie întreprinse de diferiți factori implicați pentru a asigura adolescenților o dezvoltare sănătoasă. Vor fi elaborate și difuzate spoturi TV și radio privind chestiunile mai puțin controversate (alimentația; </w:t>
            </w:r>
            <w:r w:rsidRPr="00FC4D86">
              <w:rPr>
                <w:rFonts w:ascii="Arial" w:eastAsia="Times New Roman" w:hAnsi="Arial" w:cs="Arial"/>
                <w:sz w:val="18"/>
                <w:szCs w:val="18"/>
                <w:shd w:val="clear" w:color="auto" w:fill="FFFFFF"/>
                <w:lang w:eastAsia="ro-RO"/>
              </w:rPr>
              <w:t>b</w:t>
            </w:r>
            <w:r w:rsidR="00FC4D86" w:rsidRPr="00FC4D86">
              <w:rPr>
                <w:rFonts w:ascii="Arial" w:eastAsia="Times New Roman" w:hAnsi="Arial" w:cs="Arial"/>
                <w:sz w:val="18"/>
                <w:szCs w:val="18"/>
                <w:shd w:val="clear" w:color="auto" w:fill="FFFFFF"/>
                <w:lang w:eastAsia="ro-RO"/>
              </w:rPr>
              <w:t>rutalizarea</w:t>
            </w:r>
            <w:r w:rsidRPr="00970A7B">
              <w:rPr>
                <w:rFonts w:ascii="Arial" w:eastAsia="Times New Roman" w:hAnsi="Arial" w:cs="Arial"/>
                <w:sz w:val="18"/>
                <w:szCs w:val="18"/>
                <w:shd w:val="clear" w:color="auto" w:fill="FFFFFF"/>
                <w:lang w:eastAsia="ro-RO"/>
              </w:rPr>
              <w:t xml:space="preserve">, etc.). </w:t>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50"/>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3.2.5.:Implicarea tinerilor (cu excepția voluntarilor și </w:t>
            </w:r>
            <w:r w:rsidR="00713661">
              <w:rPr>
                <w:rFonts w:ascii="Arial" w:eastAsia="Times New Roman" w:hAnsi="Arial" w:cs="Arial"/>
                <w:b/>
                <w:sz w:val="18"/>
                <w:szCs w:val="18"/>
                <w:shd w:val="clear" w:color="auto" w:fill="FFFFFF"/>
                <w:lang w:eastAsia="ro-RO"/>
              </w:rPr>
              <w:t>educatorilor de la egal la egal</w:t>
            </w:r>
            <w:r w:rsidRPr="00970A7B">
              <w:rPr>
                <w:rFonts w:ascii="Arial" w:eastAsia="Times New Roman" w:hAnsi="Arial" w:cs="Arial"/>
                <w:b/>
                <w:sz w:val="18"/>
                <w:szCs w:val="18"/>
                <w:shd w:val="clear" w:color="auto" w:fill="FFFFFF"/>
                <w:lang w:eastAsia="ro-RO"/>
              </w:rPr>
              <w:t xml:space="preserve">) în promovarea modului de viață sănătos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Proiectul va asigura de asemenea participarea tinerilor în promovarea unui mod de viață sănătos. Vor fi desfășurate diferite concursuri (locale și naționale, activități de blogging, “1-minut junior” – filmulețe video pe anumite subiecte</w:t>
            </w:r>
            <w:r w:rsidR="00713661">
              <w:rPr>
                <w:rFonts w:ascii="Arial" w:eastAsia="Times New Roman" w:hAnsi="Arial" w:cs="Arial"/>
                <w:sz w:val="18"/>
                <w:szCs w:val="18"/>
                <w:shd w:val="clear" w:color="auto" w:fill="FFFFFF"/>
                <w:lang w:eastAsia="ro-RO"/>
              </w:rPr>
              <w:t xml:space="preserve"> produse de tineri) la nivel naț</w:t>
            </w:r>
            <w:r w:rsidRPr="00970A7B">
              <w:rPr>
                <w:rFonts w:ascii="Arial" w:eastAsia="Times New Roman" w:hAnsi="Arial" w:cs="Arial"/>
                <w:sz w:val="18"/>
                <w:szCs w:val="18"/>
                <w:shd w:val="clear" w:color="auto" w:fill="FFFFFF"/>
                <w:lang w:eastAsia="ro-RO"/>
              </w:rPr>
              <w:t xml:space="preserve">ional și local de către UNICEF, oferind tinerilor șansa de a se exprima și participa în calitate de actori activi în promovarea sănătății. </w:t>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50"/>
        </w:trPr>
        <w:tc>
          <w:tcPr>
            <w:tcW w:w="15168" w:type="dxa"/>
            <w:gridSpan w:val="11"/>
            <w:shd w:val="clear" w:color="auto" w:fill="FABF8F"/>
          </w:tcPr>
          <w:p w:rsidR="00970A7B" w:rsidRPr="00970A7B" w:rsidRDefault="00970A7B" w:rsidP="007526A5">
            <w:pPr>
              <w:spacing w:after="0" w:line="240" w:lineRule="auto"/>
              <w:jc w:val="center"/>
              <w:rPr>
                <w:rFonts w:ascii="Arial" w:eastAsia="Times New Roman" w:hAnsi="Arial" w:cs="Arial"/>
                <w:sz w:val="18"/>
                <w:szCs w:val="18"/>
                <w:shd w:val="clear" w:color="auto" w:fill="FFFFFF"/>
                <w:lang w:eastAsia="ro-RO"/>
              </w:rPr>
            </w:pPr>
            <w:r w:rsidRPr="00970A7B">
              <w:rPr>
                <w:rFonts w:ascii="Arial" w:eastAsia="Times New Roman" w:hAnsi="Arial" w:cs="Arial"/>
                <w:b/>
                <w:sz w:val="18"/>
                <w:szCs w:val="18"/>
                <w:lang w:eastAsia="ro-RO"/>
              </w:rPr>
              <w:t>Generarea datelor pentru a asigura date de evidență pentru elaborarea politicilor și aprobarea deciziilor, precum și pentru capitalizarea experienței proiectului</w:t>
            </w:r>
          </w:p>
        </w:tc>
      </w:tr>
      <w:tr w:rsidR="00970A7B" w:rsidRPr="00970A7B" w:rsidTr="00970A7B">
        <w:trPr>
          <w:trHeight w:val="389"/>
        </w:trPr>
        <w:tc>
          <w:tcPr>
            <w:tcW w:w="2978" w:type="dxa"/>
            <w:vMerge w:val="restart"/>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4.1.:Documentarea și capitalizarea extinderii SSPT;</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Proiectul va participa la o cercetare operațională a OMS pentru documentarea experienței Republicii Moldova privind extinderea SSPT-urilor.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389"/>
        </w:trPr>
        <w:tc>
          <w:tcPr>
            <w:tcW w:w="2978" w:type="dxa"/>
            <w:vMerge/>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UNICEF va împărtă</w:t>
            </w:r>
            <w:r w:rsidR="00713661">
              <w:rPr>
                <w:rFonts w:ascii="Arial" w:eastAsia="Times New Roman" w:hAnsi="Arial" w:cs="Arial"/>
                <w:sz w:val="18"/>
                <w:szCs w:val="18"/>
                <w:shd w:val="clear" w:color="auto" w:fill="FFFFFF"/>
                <w:lang w:eastAsia="ro-RO"/>
              </w:rPr>
              <w:t>ș</w:t>
            </w:r>
            <w:r w:rsidRPr="00970A7B">
              <w:rPr>
                <w:rFonts w:ascii="Arial" w:eastAsia="Times New Roman" w:hAnsi="Arial" w:cs="Arial"/>
                <w:sz w:val="18"/>
                <w:szCs w:val="18"/>
                <w:shd w:val="clear" w:color="auto" w:fill="FFFFFF"/>
                <w:lang w:eastAsia="ro-RO"/>
              </w:rPr>
              <w:t>i aceste date prin mecanismele sale interne – folosind intranetul, pagina web a Oficiului Regional UNICEF și Oficiului Central UNICEF.</w:t>
            </w: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95"/>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4.2.:Advocacy pentru dezagregarea statisticilor medicale cu privire la adolescenți și tineri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Ședințele de advocacy cu factorii naționali relevanți pentru promovarea standardelor internaționa</w:t>
            </w:r>
            <w:r w:rsidR="00713661">
              <w:rPr>
                <w:rFonts w:ascii="Arial" w:eastAsia="Times New Roman" w:hAnsi="Arial" w:cs="Arial"/>
                <w:sz w:val="18"/>
                <w:szCs w:val="18"/>
                <w:shd w:val="clear" w:color="auto" w:fill="FFFFFF"/>
                <w:lang w:eastAsia="ro-RO"/>
              </w:rPr>
              <w:t>l</w:t>
            </w:r>
            <w:r w:rsidRPr="00970A7B">
              <w:rPr>
                <w:rFonts w:ascii="Arial" w:eastAsia="Times New Roman" w:hAnsi="Arial" w:cs="Arial"/>
                <w:sz w:val="18"/>
                <w:szCs w:val="18"/>
                <w:shd w:val="clear" w:color="auto" w:fill="FFFFFF"/>
                <w:lang w:eastAsia="ro-RO"/>
              </w:rPr>
              <w:t>e privind colectarea datelor, și anume dezagregarea acestora după grupuri de vârstă (10-14 ani, 15-19 ani) și gen.</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85"/>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4.3.:Sondajele de performanță și a gradului de acoperire pentru a verifica datele de acces </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Efectuarea periodică (în fiecare 3 ani) a sondajelor de performanță și sensibilizare: pe parcursul etapei vor fi efectuate 2 sondaje pentru a verifica datele privind numărul de tineri care accesează SSPT. </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276"/>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4.4.:Studiul de impact care include evaluarea beneficiarilor</w:t>
            </w:r>
          </w:p>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Pe baza recomandărilor studiului de analiză economică din Etapa I-a și după îmbunătățirea sistemului de monitorizare a SSPT și statisticilor de sănătate cu privire la adolescenți, va fi efectuat un studiu de impact SSPT privind sănătatea și dezvoltarea adolescenților la finele Etapei (în 2017)</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FFFFFF"/>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50"/>
        </w:trPr>
        <w:tc>
          <w:tcPr>
            <w:tcW w:w="2978" w:type="dxa"/>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4.5.:Sondajul comportamentului față de sănătate bazat pe școală </w:t>
            </w:r>
            <w:r w:rsidRPr="00970A7B">
              <w:rPr>
                <w:rFonts w:ascii="Arial" w:eastAsia="Times New Roman" w:hAnsi="Arial" w:cs="Arial"/>
                <w:b/>
                <w:sz w:val="18"/>
                <w:szCs w:val="18"/>
                <w:shd w:val="clear" w:color="auto" w:fill="FFFFFF"/>
                <w:lang w:eastAsia="ro-RO"/>
              </w:rPr>
              <w:lastRenderedPageBreak/>
              <w:t>(HBSC)</w:t>
            </w:r>
          </w:p>
        </w:tc>
        <w:tc>
          <w:tcPr>
            <w:tcW w:w="5896" w:type="dxa"/>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lastRenderedPageBreak/>
              <w:t xml:space="preserve">Conform protocolului HBSC, proiectul va susține două cicluri (2013/2014 și 2017/2018) de colectare, analiză și diseminare a datelor </w:t>
            </w:r>
            <w:r w:rsidRPr="00970A7B">
              <w:rPr>
                <w:rFonts w:ascii="Arial" w:eastAsia="Times New Roman" w:hAnsi="Arial" w:cs="Arial"/>
                <w:sz w:val="18"/>
                <w:szCs w:val="18"/>
                <w:shd w:val="clear" w:color="auto" w:fill="FFFFFF"/>
                <w:lang w:eastAsia="ro-RO"/>
              </w:rPr>
              <w:lastRenderedPageBreak/>
              <w:t>ale studiului HBSC în Republica Moldova.</w:t>
            </w: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810"/>
        </w:trPr>
        <w:tc>
          <w:tcPr>
            <w:tcW w:w="2978" w:type="dxa"/>
            <w:tcBorders>
              <w:bottom w:val="single" w:sz="4" w:space="0" w:color="auto"/>
            </w:tcBorders>
            <w:shd w:val="clear" w:color="auto" w:fill="auto"/>
          </w:tcPr>
          <w:p w:rsidR="00970A7B" w:rsidRPr="00970A7B" w:rsidRDefault="00970A7B" w:rsidP="007526A5">
            <w:pPr>
              <w:tabs>
                <w:tab w:val="num" w:pos="142"/>
                <w:tab w:val="num" w:pos="360"/>
              </w:tabs>
              <w:spacing w:after="0" w:line="240" w:lineRule="auto"/>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lastRenderedPageBreak/>
              <w:t>4.6.:Studiile cu privire la b</w:t>
            </w:r>
            <w:r w:rsidR="00713661">
              <w:rPr>
                <w:rFonts w:ascii="Arial" w:eastAsia="Times New Roman" w:hAnsi="Arial" w:cs="Arial"/>
                <w:b/>
                <w:sz w:val="18"/>
                <w:szCs w:val="18"/>
                <w:shd w:val="clear" w:color="auto" w:fill="FFFFFF"/>
                <w:lang w:eastAsia="ro-RO"/>
              </w:rPr>
              <w:t xml:space="preserve">rutalizare </w:t>
            </w:r>
            <w:r w:rsidRPr="00970A7B">
              <w:rPr>
                <w:rFonts w:ascii="Arial" w:eastAsia="Times New Roman" w:hAnsi="Arial" w:cs="Arial"/>
                <w:b/>
                <w:sz w:val="18"/>
                <w:szCs w:val="18"/>
                <w:shd w:val="clear" w:color="auto" w:fill="FFFFFF"/>
                <w:lang w:eastAsia="ro-RO"/>
              </w:rPr>
              <w:t xml:space="preserve">și violența </w:t>
            </w:r>
            <w:r w:rsidR="00713661">
              <w:rPr>
                <w:rFonts w:ascii="Arial" w:eastAsia="Times New Roman" w:hAnsi="Arial" w:cs="Arial"/>
                <w:b/>
                <w:sz w:val="18"/>
                <w:szCs w:val="18"/>
                <w:shd w:val="clear" w:color="auto" w:fill="FFFFFF"/>
                <w:lang w:eastAsia="ro-RO"/>
              </w:rPr>
              <w:t>în relațiile intime/</w:t>
            </w:r>
            <w:r w:rsidRPr="00970A7B">
              <w:rPr>
                <w:rFonts w:ascii="Arial" w:eastAsia="Times New Roman" w:hAnsi="Arial" w:cs="Arial"/>
                <w:b/>
                <w:sz w:val="18"/>
                <w:szCs w:val="18"/>
                <w:shd w:val="clear" w:color="auto" w:fill="FFFFFF"/>
                <w:lang w:eastAsia="ro-RO"/>
              </w:rPr>
              <w:t>dating violence</w:t>
            </w:r>
          </w:p>
        </w:tc>
        <w:tc>
          <w:tcPr>
            <w:tcW w:w="5896"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ro-RO"/>
              </w:rPr>
            </w:pPr>
            <w:r w:rsidRPr="00970A7B">
              <w:rPr>
                <w:rFonts w:ascii="Arial" w:eastAsia="Times New Roman" w:hAnsi="Arial" w:cs="Arial"/>
                <w:sz w:val="18"/>
                <w:szCs w:val="18"/>
                <w:shd w:val="clear" w:color="auto" w:fill="FFFFFF"/>
                <w:lang w:eastAsia="ro-RO"/>
              </w:rPr>
              <w:t xml:space="preserve">Pentru a colecta date cu privire la practicile violente printre adolescenți, vor fi desfășurate două studii. Un studiu va explora și asigura date cu privire la </w:t>
            </w:r>
            <w:r w:rsidR="00713661">
              <w:rPr>
                <w:rFonts w:ascii="Arial" w:eastAsia="Times New Roman" w:hAnsi="Arial" w:cs="Arial"/>
                <w:sz w:val="18"/>
                <w:szCs w:val="18"/>
                <w:shd w:val="clear" w:color="auto" w:fill="FFFFFF"/>
                <w:lang w:eastAsia="ro-RO"/>
              </w:rPr>
              <w:t>brutalizare</w:t>
            </w:r>
            <w:r w:rsidRPr="00970A7B">
              <w:rPr>
                <w:rFonts w:ascii="Arial" w:eastAsia="Times New Roman" w:hAnsi="Arial" w:cs="Arial"/>
                <w:sz w:val="18"/>
                <w:szCs w:val="18"/>
                <w:shd w:val="clear" w:color="auto" w:fill="FFFFFF"/>
                <w:lang w:eastAsia="ro-RO"/>
              </w:rPr>
              <w:t>, un domeniu care nu a fost niciodată examinat anterior în Moldova</w:t>
            </w:r>
            <w:r w:rsidR="00713661">
              <w:rPr>
                <w:rFonts w:ascii="Arial" w:eastAsia="Times New Roman" w:hAnsi="Arial" w:cs="Arial"/>
                <w:sz w:val="18"/>
                <w:szCs w:val="18"/>
                <w:shd w:val="clear" w:color="auto" w:fill="FFFFFF"/>
                <w:lang w:eastAsia="ro-RO"/>
              </w:rPr>
              <w:t xml:space="preserve"> până acum</w:t>
            </w:r>
            <w:r w:rsidRPr="00970A7B">
              <w:rPr>
                <w:rFonts w:ascii="Arial" w:eastAsia="Times New Roman" w:hAnsi="Arial" w:cs="Arial"/>
                <w:sz w:val="18"/>
                <w:szCs w:val="18"/>
                <w:shd w:val="clear" w:color="auto" w:fill="FFFFFF"/>
                <w:lang w:eastAsia="ro-RO"/>
              </w:rPr>
              <w:t>. Un alt studiu se va axa pe violența bazată pe gen printre adolescenți. Violența printre adolescenți deseori influențează deciziile și practicile legate de sănătatea lor. Datele colectate vor fi diseminate factorilor de decizie, agențiilor de dezvoltare pentru a susține elaborarea și implementarea politicilor și programelor viitoare bazate pe date.</w:t>
            </w: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99"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209"/>
        </w:trPr>
        <w:tc>
          <w:tcPr>
            <w:tcW w:w="15168" w:type="dxa"/>
            <w:gridSpan w:val="11"/>
            <w:tcBorders>
              <w:bottom w:val="single" w:sz="4" w:space="0" w:color="auto"/>
            </w:tcBorders>
            <w:shd w:val="clear" w:color="auto" w:fill="FABF8F"/>
          </w:tcPr>
          <w:p w:rsidR="00970A7B" w:rsidRPr="00970A7B" w:rsidRDefault="00970A7B" w:rsidP="007526A5">
            <w:pPr>
              <w:spacing w:after="0" w:line="240" w:lineRule="auto"/>
              <w:jc w:val="center"/>
              <w:rPr>
                <w:rFonts w:ascii="Arial" w:eastAsia="Times New Roman" w:hAnsi="Arial" w:cs="Arial"/>
                <w:b/>
                <w:sz w:val="18"/>
                <w:szCs w:val="18"/>
                <w:shd w:val="clear" w:color="auto" w:fill="FFFFFF"/>
                <w:lang w:eastAsia="ro-RO"/>
              </w:rPr>
            </w:pPr>
            <w:r w:rsidRPr="00970A7B">
              <w:rPr>
                <w:rFonts w:ascii="Arial" w:eastAsia="Times New Roman" w:hAnsi="Arial" w:cs="Arial"/>
                <w:b/>
                <w:sz w:val="18"/>
                <w:szCs w:val="18"/>
                <w:shd w:val="clear" w:color="auto" w:fill="FFFFFF"/>
                <w:lang w:eastAsia="ro-RO"/>
              </w:rPr>
              <w:t xml:space="preserve">Monitorizarea și evaluarea                                         </w:t>
            </w:r>
          </w:p>
        </w:tc>
      </w:tr>
      <w:tr w:rsidR="00970A7B" w:rsidRPr="00970A7B" w:rsidTr="00970A7B">
        <w:trPr>
          <w:trHeight w:val="443"/>
        </w:trPr>
        <w:tc>
          <w:tcPr>
            <w:tcW w:w="2978" w:type="dxa"/>
            <w:tcBorders>
              <w:top w:val="single" w:sz="4" w:space="0" w:color="auto"/>
            </w:tcBorders>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Elaborarea Planului de monitorizare și evaluare al proiectului</w:t>
            </w:r>
          </w:p>
        </w:tc>
        <w:tc>
          <w:tcPr>
            <w:tcW w:w="5896" w:type="dxa"/>
            <w:tcBorders>
              <w:top w:val="single" w:sz="4" w:space="0" w:color="auto"/>
            </w:tcBorders>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Borders>
              <w:top w:val="single" w:sz="4" w:space="0" w:color="auto"/>
              <w:bottom w:val="single" w:sz="4" w:space="0" w:color="auto"/>
            </w:tcBorders>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tcBorders>
              <w:top w:val="single" w:sz="4" w:space="0" w:color="auto"/>
              <w:bottom w:val="single" w:sz="4" w:space="0" w:color="auto"/>
            </w:tcBorders>
            <w:shd w:val="clear" w:color="auto" w:fill="auto"/>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Borders>
              <w:top w:val="single" w:sz="4" w:space="0" w:color="auto"/>
              <w:bottom w:val="single" w:sz="4" w:space="0" w:color="auto"/>
            </w:tcBorders>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Borders>
              <w:top w:val="single" w:sz="4" w:space="0" w:color="auto"/>
              <w:bottom w:val="single" w:sz="4" w:space="0" w:color="auto"/>
            </w:tcBorders>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Borders>
              <w:top w:val="single" w:sz="4" w:space="0" w:color="auto"/>
              <w:bottom w:val="single" w:sz="4" w:space="0" w:color="auto"/>
            </w:tcBorders>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tcBorders>
              <w:top w:val="single" w:sz="4" w:space="0" w:color="auto"/>
              <w:bottom w:val="single" w:sz="4" w:space="0" w:color="auto"/>
            </w:tcBorders>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Borders>
              <w:top w:val="single" w:sz="4" w:space="0" w:color="auto"/>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top w:val="single" w:sz="4" w:space="0" w:color="auto"/>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563"/>
        </w:trPr>
        <w:tc>
          <w:tcPr>
            <w:tcW w:w="2978" w:type="dxa"/>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Colectarea continua a datelor pentru evaluarea sistematică la nivelul proiectului.</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359"/>
        </w:trPr>
        <w:tc>
          <w:tcPr>
            <w:tcW w:w="2978" w:type="dxa"/>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 xml:space="preserve">Elaborarea rapoartelor de progres periodice pentru Comitetul de Supraveghere </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365"/>
        </w:trPr>
        <w:tc>
          <w:tcPr>
            <w:tcW w:w="2978" w:type="dxa"/>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Elaborarea rapoartelor de progres narative pentru SDC</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229"/>
        </w:trPr>
        <w:tc>
          <w:tcPr>
            <w:tcW w:w="2978" w:type="dxa"/>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Elaborarea rapoartelor financiare pentru SDC</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tcBorders>
              <w:bottom w:val="single" w:sz="4" w:space="0" w:color="auto"/>
            </w:tcBorders>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Borders>
              <w:bottom w:val="single" w:sz="4" w:space="0" w:color="auto"/>
            </w:tcBorders>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tcBorders>
              <w:bottom w:val="single" w:sz="4" w:space="0" w:color="auto"/>
            </w:tcBorders>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233"/>
        </w:trPr>
        <w:tc>
          <w:tcPr>
            <w:tcW w:w="2978" w:type="dxa"/>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Elaborarea raportului de audit</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shd w:val="clear" w:color="auto" w:fill="669900"/>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Borders>
              <w:bottom w:val="single" w:sz="4" w:space="0" w:color="auto"/>
            </w:tcBorders>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tcBorders>
              <w:bottom w:val="single" w:sz="4" w:space="0" w:color="auto"/>
            </w:tcBorders>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r w:rsidR="00970A7B" w:rsidRPr="00970A7B" w:rsidTr="00970A7B">
        <w:trPr>
          <w:trHeight w:val="406"/>
        </w:trPr>
        <w:tc>
          <w:tcPr>
            <w:tcW w:w="2978" w:type="dxa"/>
            <w:shd w:val="clear" w:color="auto" w:fill="auto"/>
          </w:tcPr>
          <w:p w:rsidR="00970A7B" w:rsidRPr="00970A7B" w:rsidRDefault="00970A7B" w:rsidP="007526A5">
            <w:pPr>
              <w:spacing w:after="0" w:line="240" w:lineRule="auto"/>
              <w:rPr>
                <w:rFonts w:ascii="Arial" w:eastAsia="Times New Roman" w:hAnsi="Arial" w:cs="Arial"/>
                <w:b/>
                <w:bCs/>
                <w:sz w:val="18"/>
                <w:szCs w:val="18"/>
                <w:lang w:eastAsia="ro-RO"/>
              </w:rPr>
            </w:pPr>
            <w:r w:rsidRPr="00970A7B">
              <w:rPr>
                <w:rFonts w:ascii="Arial" w:eastAsia="Times New Roman" w:hAnsi="Arial" w:cs="Arial"/>
                <w:b/>
                <w:bCs/>
                <w:sz w:val="18"/>
                <w:szCs w:val="18"/>
                <w:lang w:eastAsia="ro-RO"/>
              </w:rPr>
              <w:t>Evaluarea proiectului la sfârșitul etapei a II-a</w:t>
            </w:r>
          </w:p>
        </w:tc>
        <w:tc>
          <w:tcPr>
            <w:tcW w:w="5896" w:type="dxa"/>
          </w:tcPr>
          <w:p w:rsidR="00970A7B" w:rsidRPr="00970A7B" w:rsidRDefault="00970A7B" w:rsidP="007526A5">
            <w:pPr>
              <w:spacing w:after="0" w:line="240" w:lineRule="auto"/>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99"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gridSpan w:val="2"/>
          </w:tcPr>
          <w:p w:rsidR="00970A7B" w:rsidRPr="00970A7B" w:rsidRDefault="00970A7B" w:rsidP="007526A5">
            <w:pPr>
              <w:spacing w:after="0" w:line="240" w:lineRule="auto"/>
              <w:jc w:val="center"/>
              <w:rPr>
                <w:rFonts w:ascii="Arial" w:eastAsia="Times New Roman" w:hAnsi="Arial" w:cs="Arial"/>
                <w:sz w:val="18"/>
                <w:szCs w:val="18"/>
                <w:lang w:eastAsia="ro-RO"/>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c>
          <w:tcPr>
            <w:tcW w:w="785" w:type="dxa"/>
            <w:shd w:val="clear" w:color="auto" w:fill="669900"/>
          </w:tcPr>
          <w:p w:rsidR="00970A7B" w:rsidRPr="00970A7B" w:rsidRDefault="00970A7B" w:rsidP="007526A5">
            <w:pPr>
              <w:spacing w:after="0" w:line="240" w:lineRule="auto"/>
              <w:rPr>
                <w:rFonts w:ascii="Arial" w:eastAsia="Times New Roman" w:hAnsi="Arial" w:cs="Arial"/>
                <w:sz w:val="18"/>
                <w:szCs w:val="18"/>
                <w:shd w:val="clear" w:color="auto" w:fill="FFFFFF"/>
                <w:lang w:eastAsia="en-US"/>
              </w:rPr>
            </w:pPr>
          </w:p>
        </w:tc>
      </w:tr>
    </w:tbl>
    <w:p w:rsidR="00970A7B" w:rsidRPr="00970A7B" w:rsidRDefault="00970A7B" w:rsidP="007526A5">
      <w:pPr>
        <w:keepNext/>
        <w:tabs>
          <w:tab w:val="num" w:pos="567"/>
        </w:tabs>
        <w:spacing w:before="240" w:after="60" w:line="240" w:lineRule="auto"/>
        <w:ind w:left="720" w:hanging="720"/>
        <w:outlineLvl w:val="0"/>
        <w:rPr>
          <w:rFonts w:ascii="Arial" w:eastAsia="Times New Roman" w:hAnsi="Arial" w:cs="Times New Roman"/>
          <w:b/>
          <w:bCs/>
          <w:kern w:val="32"/>
          <w:sz w:val="32"/>
          <w:szCs w:val="32"/>
        </w:rPr>
        <w:sectPr w:rsidR="00970A7B" w:rsidRPr="00970A7B" w:rsidSect="00970A7B">
          <w:type w:val="continuous"/>
          <w:pgSz w:w="16840" w:h="11907" w:orient="landscape" w:code="9"/>
          <w:pgMar w:top="1411" w:right="1411" w:bottom="1138" w:left="1411" w:header="706" w:footer="706" w:gutter="0"/>
          <w:cols w:space="708"/>
          <w:docGrid w:linePitch="360"/>
        </w:sectPr>
      </w:pPr>
    </w:p>
    <w:p w:rsidR="00970A7B" w:rsidRPr="00970A7B" w:rsidRDefault="00970A7B" w:rsidP="007526A5">
      <w:pPr>
        <w:keepNext/>
        <w:tabs>
          <w:tab w:val="num" w:pos="567"/>
        </w:tabs>
        <w:spacing w:before="240" w:after="60" w:line="240" w:lineRule="auto"/>
        <w:ind w:left="709" w:hanging="709"/>
        <w:outlineLvl w:val="0"/>
        <w:rPr>
          <w:rFonts w:ascii="Arial" w:eastAsia="Times New Roman" w:hAnsi="Arial" w:cs="Times New Roman"/>
          <w:b/>
          <w:bCs/>
          <w:kern w:val="32"/>
          <w:sz w:val="32"/>
          <w:szCs w:val="32"/>
        </w:rPr>
      </w:pPr>
      <w:r w:rsidRPr="00970A7B">
        <w:rPr>
          <w:rFonts w:ascii="Arial" w:eastAsia="Times New Roman" w:hAnsi="Arial" w:cs="Times New Roman"/>
          <w:b/>
          <w:bCs/>
          <w:kern w:val="32"/>
          <w:sz w:val="32"/>
          <w:szCs w:val="32"/>
        </w:rPr>
        <w:lastRenderedPageBreak/>
        <w:t xml:space="preserve"> </w:t>
      </w:r>
      <w:bookmarkStart w:id="40" w:name="_Toc397546050"/>
      <w:r w:rsidR="00A46C88">
        <w:rPr>
          <w:rFonts w:ascii="Arial" w:eastAsia="Times New Roman" w:hAnsi="Arial" w:cs="Times New Roman"/>
          <w:b/>
          <w:bCs/>
          <w:kern w:val="32"/>
          <w:sz w:val="32"/>
          <w:szCs w:val="32"/>
        </w:rPr>
        <w:t xml:space="preserve">12. </w:t>
      </w:r>
      <w:r w:rsidRPr="00970A7B">
        <w:rPr>
          <w:rFonts w:ascii="Arial" w:eastAsia="Times New Roman" w:hAnsi="Arial" w:cs="Times New Roman"/>
          <w:b/>
          <w:bCs/>
          <w:kern w:val="32"/>
          <w:sz w:val="32"/>
          <w:szCs w:val="32"/>
        </w:rPr>
        <w:t>Anexa D. TOR-urile personalului de implementare cheie din Asociația Sănătate Pentru Tineri</w:t>
      </w:r>
      <w:bookmarkEnd w:id="40"/>
    </w:p>
    <w:p w:rsidR="00970A7B" w:rsidRPr="00970A7B" w:rsidRDefault="00970A7B" w:rsidP="007526A5">
      <w:pPr>
        <w:spacing w:after="0" w:line="240" w:lineRule="auto"/>
        <w:rPr>
          <w:rFonts w:ascii="Times New Roman" w:eastAsia="Times New Roman" w:hAnsi="Times New Roman" w:cs="Times New Roman"/>
          <w:sz w:val="24"/>
          <w:szCs w:val="24"/>
        </w:rPr>
      </w:pPr>
    </w:p>
    <w:p w:rsidR="00970A7B" w:rsidRPr="00970A7B" w:rsidRDefault="00970A7B" w:rsidP="007526A5">
      <w:pPr>
        <w:spacing w:after="0" w:line="240" w:lineRule="auto"/>
        <w:jc w:val="both"/>
        <w:rPr>
          <w:rFonts w:ascii="Arial" w:eastAsia="Times New Roman" w:hAnsi="Arial" w:cs="Arial"/>
          <w:b/>
          <w:lang w:eastAsia="ro-RO"/>
        </w:rPr>
      </w:pPr>
      <w:r w:rsidRPr="00970A7B">
        <w:rPr>
          <w:rFonts w:ascii="Arial" w:eastAsia="Times New Roman" w:hAnsi="Arial" w:cs="Arial"/>
          <w:b/>
          <w:lang w:eastAsia="ro-RO"/>
        </w:rPr>
        <w:t xml:space="preserve">Responsabilitățile programatice și administrative: </w:t>
      </w:r>
    </w:p>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7526A5">
      <w:pPr>
        <w:spacing w:after="0" w:line="240" w:lineRule="auto"/>
        <w:jc w:val="both"/>
        <w:rPr>
          <w:rFonts w:ascii="Arial" w:eastAsia="Times New Roman" w:hAnsi="Arial" w:cs="Arial"/>
          <w:b/>
          <w:lang w:eastAsia="ro-RO"/>
        </w:rPr>
      </w:pPr>
      <w:r w:rsidRPr="00970A7B">
        <w:rPr>
          <w:rFonts w:ascii="Arial" w:eastAsia="Times New Roman" w:hAnsi="Arial" w:cs="Arial"/>
          <w:b/>
          <w:lang w:eastAsia="ro-RO"/>
        </w:rPr>
        <w:t>Termenii de Referință (ToR) pentru Coordonatorul Proiectului</w:t>
      </w:r>
    </w:p>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D84709">
      <w:pPr>
        <w:numPr>
          <w:ilvl w:val="0"/>
          <w:numId w:val="2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Elaborarea documentelor proiectului, planului de implementare logic, planurile de activitate ulterioare, monitorizarea și evaluarea instrumentelor proiectului.</w:t>
      </w:r>
    </w:p>
    <w:p w:rsidR="00970A7B" w:rsidRPr="00970A7B" w:rsidRDefault="00970A7B" w:rsidP="00D84709">
      <w:pPr>
        <w:numPr>
          <w:ilvl w:val="0"/>
          <w:numId w:val="29"/>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Coordonarea generală și supravegherea activităților proiectului, personalului proi</w:t>
      </w:r>
      <w:r w:rsidR="00713661">
        <w:rPr>
          <w:rFonts w:ascii="Arial" w:eastAsia="Times New Roman" w:hAnsi="Arial" w:cs="Arial"/>
          <w:lang w:eastAsia="en-US"/>
        </w:rPr>
        <w:t>e</w:t>
      </w:r>
      <w:r w:rsidRPr="00970A7B">
        <w:rPr>
          <w:rFonts w:ascii="Arial" w:eastAsia="Times New Roman" w:hAnsi="Arial" w:cs="Arial"/>
          <w:lang w:eastAsia="en-US"/>
        </w:rPr>
        <w:t xml:space="preserve">ctului, experților naționali și internaționali. </w:t>
      </w:r>
    </w:p>
    <w:p w:rsidR="00970A7B" w:rsidRPr="00970A7B" w:rsidRDefault="00970A7B" w:rsidP="00D84709">
      <w:pPr>
        <w:numPr>
          <w:ilvl w:val="0"/>
          <w:numId w:val="2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 xml:space="preserve">Analiza periodică </w:t>
      </w:r>
      <w:r w:rsidR="00713661">
        <w:rPr>
          <w:rFonts w:ascii="Arial" w:eastAsia="Times New Roman" w:hAnsi="Arial" w:cs="Arial"/>
          <w:lang w:eastAsia="ro-RO"/>
        </w:rPr>
        <w:t>a riscurilor și contextului pro</w:t>
      </w:r>
      <w:r w:rsidRPr="00970A7B">
        <w:rPr>
          <w:rFonts w:ascii="Arial" w:eastAsia="Times New Roman" w:hAnsi="Arial" w:cs="Arial"/>
          <w:lang w:eastAsia="ro-RO"/>
        </w:rPr>
        <w:t>i</w:t>
      </w:r>
      <w:r w:rsidR="00713661">
        <w:rPr>
          <w:rFonts w:ascii="Arial" w:eastAsia="Times New Roman" w:hAnsi="Arial" w:cs="Arial"/>
          <w:lang w:eastAsia="ro-RO"/>
        </w:rPr>
        <w:t>e</w:t>
      </w:r>
      <w:r w:rsidRPr="00970A7B">
        <w:rPr>
          <w:rFonts w:ascii="Arial" w:eastAsia="Times New Roman" w:hAnsi="Arial" w:cs="Arial"/>
          <w:lang w:eastAsia="ro-RO"/>
        </w:rPr>
        <w:t>ctului și formularea propunerilor pentru ajustarea cadrului logic al proiectului în conformitate cu situația.</w:t>
      </w:r>
    </w:p>
    <w:p w:rsidR="00970A7B" w:rsidRPr="00970A7B" w:rsidRDefault="00970A7B" w:rsidP="00D84709">
      <w:pPr>
        <w:numPr>
          <w:ilvl w:val="0"/>
          <w:numId w:val="29"/>
        </w:numPr>
        <w:spacing w:after="0" w:line="240" w:lineRule="auto"/>
        <w:jc w:val="both"/>
        <w:rPr>
          <w:rFonts w:ascii="Arial" w:eastAsia="Times New Roman" w:hAnsi="Arial" w:cs="Arial"/>
          <w:lang w:eastAsia="ro-RO"/>
        </w:rPr>
      </w:pPr>
      <w:r w:rsidRPr="00970A7B">
        <w:rPr>
          <w:rFonts w:ascii="Arial" w:eastAsia="Times New Roman" w:hAnsi="Arial" w:cs="Arial"/>
          <w:lang w:eastAsia="ro-RO"/>
        </w:rPr>
        <w:t>Inițierea și menținerea colaborării cu Ministerul sănătății și cu alți actori naționali și internaționali, guvernamentali și ne-guvernamentali care activează în domeniul sănătății și dezvoltării tinerilor (cum ar fi OMS, UNFPA, Centrul Național de Sănătate Reproductivă și Genetică Medicală, ONG-uri, APL, etc.), precum și cu alte proiecte SDC în sectorul sănătății pentru a promova sinergia și evita suprapunerile în implementarea proiectului.</w:t>
      </w:r>
    </w:p>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7526A5">
      <w:pPr>
        <w:spacing w:after="0" w:line="240" w:lineRule="auto"/>
        <w:jc w:val="both"/>
        <w:rPr>
          <w:rFonts w:ascii="Arial" w:eastAsia="Times New Roman" w:hAnsi="Arial" w:cs="Arial"/>
          <w:b/>
          <w:lang w:eastAsia="ro-RO"/>
        </w:rPr>
      </w:pPr>
      <w:r w:rsidRPr="00970A7B">
        <w:rPr>
          <w:rFonts w:ascii="Arial" w:eastAsia="Times New Roman" w:hAnsi="Arial" w:cs="Arial"/>
          <w:b/>
          <w:lang w:eastAsia="ro-RO"/>
        </w:rPr>
        <w:t>Termenii de Referință (ToR) pentru Managerul Proiectului</w:t>
      </w:r>
    </w:p>
    <w:p w:rsidR="00970A7B" w:rsidRPr="00970A7B" w:rsidRDefault="00970A7B" w:rsidP="007526A5">
      <w:pPr>
        <w:spacing w:after="0" w:line="240" w:lineRule="auto"/>
        <w:jc w:val="both"/>
        <w:rPr>
          <w:rFonts w:ascii="Arial" w:eastAsia="Times New Roman" w:hAnsi="Arial" w:cs="Arial"/>
          <w:b/>
          <w:lang w:eastAsia="ro-RO"/>
        </w:rPr>
      </w:pPr>
    </w:p>
    <w:p w:rsidR="00970A7B" w:rsidRPr="00970A7B" w:rsidRDefault="00970A7B" w:rsidP="00D84709">
      <w:pPr>
        <w:numPr>
          <w:ilvl w:val="0"/>
          <w:numId w:val="28"/>
        </w:numPr>
        <w:spacing w:after="0" w:line="240" w:lineRule="auto"/>
        <w:ind w:left="709" w:hanging="283"/>
        <w:contextualSpacing/>
        <w:jc w:val="both"/>
        <w:rPr>
          <w:rFonts w:ascii="Arial" w:eastAsia="Times New Roman" w:hAnsi="Arial" w:cs="Arial"/>
          <w:lang w:eastAsia="en-US"/>
        </w:rPr>
      </w:pPr>
      <w:r w:rsidRPr="00970A7B">
        <w:rPr>
          <w:rFonts w:ascii="Arial" w:eastAsia="Times New Roman" w:hAnsi="Arial" w:cs="Arial"/>
          <w:lang w:eastAsia="en-US"/>
        </w:rPr>
        <w:t>Acordarea asistenței Coordonatorului Proiectului în gestionarea efectivă și eficientă a tuturor activităților proiectului implementate de Asociația Sănătate Pentru Tineri și resurselor (umane, financiare, activelor fizice/materiale, etc.) pentru a atinge rezultatele anticipate și asigura livrarea promptă a produselor calitative ale proiectului, în conformitate cu regulile ONG-ului și ale SDC;</w:t>
      </w:r>
    </w:p>
    <w:p w:rsidR="00970A7B" w:rsidRPr="00970A7B" w:rsidRDefault="00970A7B" w:rsidP="00D84709">
      <w:pPr>
        <w:numPr>
          <w:ilvl w:val="0"/>
          <w:numId w:val="28"/>
        </w:numPr>
        <w:spacing w:after="0" w:line="240" w:lineRule="auto"/>
        <w:ind w:left="709" w:hanging="283"/>
        <w:contextualSpacing/>
        <w:jc w:val="both"/>
        <w:rPr>
          <w:rFonts w:ascii="Arial" w:eastAsia="Times New Roman" w:hAnsi="Arial" w:cs="Arial"/>
          <w:lang w:eastAsia="en-US"/>
        </w:rPr>
      </w:pPr>
      <w:r w:rsidRPr="00970A7B">
        <w:rPr>
          <w:rFonts w:ascii="Arial" w:eastAsia="Times New Roman" w:hAnsi="Arial" w:cs="Arial"/>
          <w:lang w:eastAsia="en-US"/>
        </w:rPr>
        <w:t xml:space="preserve">Executarea tuturor funcțiilor administrative legate de colaborarea și coordonarea cu SDC, Ministerul sănătății și UNICEF, inclusiv a funcțiilor legate de organizarea ședințelor periodice ale Comitetului de Supraveghere; </w:t>
      </w:r>
    </w:p>
    <w:p w:rsidR="00970A7B" w:rsidRPr="00970A7B" w:rsidRDefault="00970A7B" w:rsidP="00D84709">
      <w:pPr>
        <w:numPr>
          <w:ilvl w:val="0"/>
          <w:numId w:val="28"/>
        </w:numPr>
        <w:spacing w:after="0" w:line="240" w:lineRule="auto"/>
        <w:ind w:left="709" w:hanging="283"/>
        <w:contextualSpacing/>
        <w:jc w:val="both"/>
        <w:rPr>
          <w:rFonts w:ascii="Arial" w:eastAsia="Times New Roman" w:hAnsi="Arial" w:cs="Arial"/>
          <w:lang w:eastAsia="en-US"/>
        </w:rPr>
      </w:pPr>
      <w:r w:rsidRPr="00970A7B">
        <w:rPr>
          <w:rFonts w:ascii="Arial" w:eastAsia="Times New Roman" w:hAnsi="Arial" w:cs="Arial"/>
          <w:lang w:eastAsia="en-US"/>
        </w:rPr>
        <w:t>Organizarea ședințelor periodice (lunare, trimestriale, anuale) de planificare și evaluare a activităților proiectului. Coordonarea și facilitarea interacțiunii personalului în cadrul proiectului "Generația Sănătoasă" pentru a asigura consistența dintre diferite domenii ale activităților proiectului.</w:t>
      </w:r>
    </w:p>
    <w:p w:rsidR="00970A7B" w:rsidRPr="00970A7B" w:rsidRDefault="00970A7B" w:rsidP="00D84709">
      <w:pPr>
        <w:numPr>
          <w:ilvl w:val="0"/>
          <w:numId w:val="28"/>
        </w:numPr>
        <w:spacing w:after="0" w:line="240" w:lineRule="auto"/>
        <w:ind w:left="709" w:hanging="283"/>
        <w:contextualSpacing/>
        <w:jc w:val="both"/>
        <w:rPr>
          <w:rFonts w:ascii="Arial" w:eastAsia="Times New Roman" w:hAnsi="Arial" w:cs="Arial"/>
          <w:lang w:eastAsia="en-US"/>
        </w:rPr>
      </w:pPr>
      <w:r w:rsidRPr="00970A7B">
        <w:rPr>
          <w:rFonts w:ascii="Arial" w:eastAsia="Times New Roman" w:hAnsi="Arial" w:cs="Arial"/>
          <w:lang w:eastAsia="en-US"/>
        </w:rPr>
        <w:t>Participarea la elaborarea rapoartelor de activitate ale proiectului, rapoartelor anuale și raportului final</w:t>
      </w:r>
    </w:p>
    <w:p w:rsidR="00970A7B" w:rsidRPr="00970A7B" w:rsidRDefault="00970A7B" w:rsidP="00D84709">
      <w:pPr>
        <w:numPr>
          <w:ilvl w:val="0"/>
          <w:numId w:val="28"/>
        </w:numPr>
        <w:spacing w:after="0" w:line="240" w:lineRule="auto"/>
        <w:ind w:left="709" w:hanging="283"/>
        <w:contextualSpacing/>
        <w:jc w:val="both"/>
        <w:rPr>
          <w:rFonts w:ascii="Arial" w:eastAsia="Times New Roman" w:hAnsi="Arial" w:cs="Arial"/>
          <w:lang w:eastAsia="en-US"/>
        </w:rPr>
      </w:pPr>
      <w:r w:rsidRPr="00970A7B">
        <w:rPr>
          <w:rFonts w:ascii="Arial" w:eastAsia="Times New Roman" w:hAnsi="Arial" w:cs="Arial"/>
          <w:lang w:eastAsia="en-US"/>
        </w:rPr>
        <w:t>Facilitarea comunicării dintre partenerii locali și naționali ai proiectului. Comunicarea cu CSPT-le din regiuni pentru a identifica interesele și necesitățile lor și pentru a-I implica în activitățile proiectului</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ro-RO"/>
        </w:rPr>
        <w:t>Termenii de Referință (ToR) pentru Co</w:t>
      </w:r>
      <w:r w:rsidR="00713661">
        <w:rPr>
          <w:rFonts w:ascii="Arial" w:eastAsia="Times New Roman" w:hAnsi="Arial" w:cs="Arial"/>
          <w:b/>
          <w:lang w:eastAsia="ro-RO"/>
        </w:rPr>
        <w:t xml:space="preserve">nsultantul </w:t>
      </w:r>
      <w:r w:rsidRPr="00970A7B">
        <w:rPr>
          <w:rFonts w:ascii="Arial" w:eastAsia="Times New Roman" w:hAnsi="Arial" w:cs="Arial"/>
          <w:b/>
          <w:lang w:eastAsia="ro-RO"/>
        </w:rPr>
        <w:t>în Monitorizare și Evaluare</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D84709">
      <w:pPr>
        <w:numPr>
          <w:ilvl w:val="0"/>
          <w:numId w:val="30"/>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Acordarea susținerii managerului proiectului în elaborarea metodelor și instrumentelor de monitorizare și evaluare.</w:t>
      </w:r>
    </w:p>
    <w:p w:rsidR="00970A7B" w:rsidRPr="00970A7B" w:rsidRDefault="00970A7B" w:rsidP="00D84709">
      <w:pPr>
        <w:numPr>
          <w:ilvl w:val="0"/>
          <w:numId w:val="30"/>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Monitorizarea și evaluarea activităților curente din cadrul proiectului.</w:t>
      </w:r>
    </w:p>
    <w:p w:rsidR="00970A7B" w:rsidRPr="00970A7B" w:rsidRDefault="00970A7B" w:rsidP="00D84709">
      <w:pPr>
        <w:numPr>
          <w:ilvl w:val="0"/>
          <w:numId w:val="30"/>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Contribuția la formularea concluziilor, l</w:t>
      </w:r>
      <w:r w:rsidR="00713661">
        <w:rPr>
          <w:rFonts w:ascii="Arial" w:eastAsia="Times New Roman" w:hAnsi="Arial" w:cs="Arial"/>
          <w:lang w:eastAsia="en-US"/>
        </w:rPr>
        <w:t>e</w:t>
      </w:r>
      <w:r w:rsidRPr="00970A7B">
        <w:rPr>
          <w:rFonts w:ascii="Arial" w:eastAsia="Times New Roman" w:hAnsi="Arial" w:cs="Arial"/>
          <w:lang w:eastAsia="en-US"/>
        </w:rPr>
        <w:t>cțiilor învățate și recomandărilor cu privire la proiect și prezentarea în mod regulat a rapoartelor managerului p</w:t>
      </w:r>
      <w:r w:rsidR="00713661">
        <w:rPr>
          <w:rFonts w:ascii="Arial" w:eastAsia="Times New Roman" w:hAnsi="Arial" w:cs="Arial"/>
          <w:lang w:eastAsia="en-US"/>
        </w:rPr>
        <w:t>r</w:t>
      </w:r>
      <w:r w:rsidRPr="00970A7B">
        <w:rPr>
          <w:rFonts w:ascii="Arial" w:eastAsia="Times New Roman" w:hAnsi="Arial" w:cs="Arial"/>
          <w:lang w:eastAsia="en-US"/>
        </w:rPr>
        <w:t>oiectului.</w:t>
      </w:r>
    </w:p>
    <w:p w:rsidR="00970A7B" w:rsidRPr="00970A7B" w:rsidRDefault="00970A7B" w:rsidP="00D84709">
      <w:pPr>
        <w:numPr>
          <w:ilvl w:val="0"/>
          <w:numId w:val="30"/>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Organizarea vizitelor și întrunirilor pe teren cu beneficiarii proiectului.</w:t>
      </w:r>
    </w:p>
    <w:p w:rsidR="00970A7B" w:rsidRPr="00970A7B" w:rsidRDefault="00970A7B" w:rsidP="00D84709">
      <w:pPr>
        <w:numPr>
          <w:ilvl w:val="0"/>
          <w:numId w:val="30"/>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Asigurarea integrării principiului de asigurare a oportunităților egale pentru femei și bărbați în proiect.</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ro-RO"/>
        </w:rPr>
        <w:t>Termenii de Referință (ToR) pentru Co</w:t>
      </w:r>
      <w:r w:rsidR="00FC4D86">
        <w:rPr>
          <w:rFonts w:ascii="Arial" w:eastAsia="Times New Roman" w:hAnsi="Arial" w:cs="Arial"/>
          <w:b/>
          <w:lang w:eastAsia="ro-RO"/>
        </w:rPr>
        <w:t>ordonatorul activităților de c</w:t>
      </w:r>
      <w:r w:rsidRPr="00970A7B">
        <w:rPr>
          <w:rFonts w:ascii="Arial" w:eastAsia="Times New Roman" w:hAnsi="Arial" w:cs="Arial"/>
          <w:b/>
          <w:lang w:eastAsia="ro-RO"/>
        </w:rPr>
        <w:t>omunicare</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D84709">
      <w:pPr>
        <w:numPr>
          <w:ilvl w:val="0"/>
          <w:numId w:val="31"/>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 xml:space="preserve">Coordonarea și implementarea planului de comunicare al proiectului </w:t>
      </w:r>
    </w:p>
    <w:p w:rsidR="00970A7B" w:rsidRPr="00970A7B" w:rsidRDefault="00970A7B" w:rsidP="00D84709">
      <w:pPr>
        <w:numPr>
          <w:ilvl w:val="0"/>
          <w:numId w:val="31"/>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 xml:space="preserve">Asigurarea vizibilității proiectului prin comunicarea permanent cu mijloacele media și activitățile RP </w:t>
      </w:r>
    </w:p>
    <w:p w:rsidR="00970A7B" w:rsidRPr="00970A7B" w:rsidRDefault="00970A7B" w:rsidP="00D84709">
      <w:pPr>
        <w:numPr>
          <w:ilvl w:val="0"/>
          <w:numId w:val="31"/>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 xml:space="preserve">Acordarea asistenței tehnice personalului și voluntarilor CSPT pentru a dezvolta abilitățile acestora de utilizare a instrumentelor de comunicare </w:t>
      </w:r>
    </w:p>
    <w:p w:rsidR="00970A7B" w:rsidRPr="00970A7B" w:rsidRDefault="00970A7B" w:rsidP="00D84709">
      <w:pPr>
        <w:numPr>
          <w:ilvl w:val="0"/>
          <w:numId w:val="31"/>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 xml:space="preserve">Participarea la elaborarea publicațiilor și materialelor promoționale </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ro-RO"/>
        </w:rPr>
        <w:t>Termenii de Referință (ToR) pentru Co</w:t>
      </w:r>
      <w:r w:rsidR="00FC4D86">
        <w:rPr>
          <w:rFonts w:ascii="Arial" w:eastAsia="Times New Roman" w:hAnsi="Arial" w:cs="Arial"/>
          <w:b/>
          <w:lang w:eastAsia="ro-RO"/>
        </w:rPr>
        <w:t>ordonatorul activităților de i</w:t>
      </w:r>
      <w:r w:rsidRPr="00970A7B">
        <w:rPr>
          <w:rFonts w:ascii="Arial" w:eastAsia="Times New Roman" w:hAnsi="Arial" w:cs="Arial"/>
          <w:b/>
          <w:lang w:eastAsia="ro-RO"/>
        </w:rPr>
        <w:t>nstruire</w:t>
      </w: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tabs>
          <w:tab w:val="left" w:pos="1276"/>
        </w:tabs>
        <w:spacing w:after="0" w:line="240" w:lineRule="auto"/>
        <w:jc w:val="both"/>
        <w:rPr>
          <w:rFonts w:ascii="Arial" w:eastAsia="Times New Roman" w:hAnsi="Arial" w:cs="Arial"/>
          <w:lang w:eastAsia="ro-RO"/>
        </w:rPr>
      </w:pPr>
      <w:r w:rsidRPr="00970A7B">
        <w:rPr>
          <w:rFonts w:ascii="Arial" w:eastAsia="Times New Roman" w:hAnsi="Arial" w:cs="Arial"/>
          <w:lang w:eastAsia="ro-RO"/>
        </w:rPr>
        <w:tab/>
      </w:r>
    </w:p>
    <w:p w:rsidR="00970A7B" w:rsidRPr="00970A7B" w:rsidRDefault="00970A7B" w:rsidP="00D84709">
      <w:pPr>
        <w:numPr>
          <w:ilvl w:val="0"/>
          <w:numId w:val="32"/>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Acordarea asistenței tehnice facilitatorilor naționali și locali la elaborarea pr</w:t>
      </w:r>
      <w:r w:rsidR="00713661">
        <w:rPr>
          <w:rFonts w:ascii="Arial" w:eastAsia="Times New Roman" w:hAnsi="Arial" w:cs="Arial"/>
          <w:lang w:eastAsia="en-US"/>
        </w:rPr>
        <w:t>o</w:t>
      </w:r>
      <w:r w:rsidRPr="00970A7B">
        <w:rPr>
          <w:rFonts w:ascii="Arial" w:eastAsia="Times New Roman" w:hAnsi="Arial" w:cs="Arial"/>
          <w:lang w:eastAsia="en-US"/>
        </w:rPr>
        <w:t>gramelor de instruire.</w:t>
      </w:r>
    </w:p>
    <w:p w:rsidR="00970A7B" w:rsidRPr="00970A7B" w:rsidRDefault="00970A7B" w:rsidP="00D84709">
      <w:pPr>
        <w:numPr>
          <w:ilvl w:val="0"/>
          <w:numId w:val="32"/>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Monitorizarea și evaluarea instruirilor și seminarelor din cadrul proiectului, acordarea susținerii pentru îmbunătățirea calității și asigurarea rapoartelor de instruire.</w:t>
      </w:r>
    </w:p>
    <w:p w:rsidR="00970A7B" w:rsidRPr="00970A7B" w:rsidRDefault="00970A7B" w:rsidP="00D84709">
      <w:pPr>
        <w:numPr>
          <w:ilvl w:val="0"/>
          <w:numId w:val="32"/>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Identificarea necesităților de instruire ale diferitor grupuri de beneficiari</w:t>
      </w:r>
    </w:p>
    <w:p w:rsidR="00970A7B" w:rsidRPr="00970A7B" w:rsidRDefault="00970A7B" w:rsidP="00D84709">
      <w:pPr>
        <w:numPr>
          <w:ilvl w:val="0"/>
          <w:numId w:val="32"/>
        </w:numPr>
        <w:spacing w:after="0" w:line="240" w:lineRule="auto"/>
        <w:contextualSpacing/>
        <w:jc w:val="both"/>
        <w:rPr>
          <w:rFonts w:ascii="Arial" w:eastAsia="Times New Roman" w:hAnsi="Arial" w:cs="Arial"/>
          <w:lang w:eastAsia="en-US"/>
        </w:rPr>
      </w:pPr>
      <w:r w:rsidRPr="00970A7B">
        <w:rPr>
          <w:rFonts w:ascii="Arial" w:eastAsia="Times New Roman" w:hAnsi="Arial" w:cs="Arial"/>
          <w:lang w:eastAsia="en-US"/>
        </w:rPr>
        <w:t>Participarea la elaborarea publicațiilor și materialelor promoționale legate de proiect.</w:t>
      </w:r>
    </w:p>
    <w:p w:rsidR="00970A7B" w:rsidRPr="00970A7B" w:rsidRDefault="00970A7B" w:rsidP="007526A5">
      <w:pPr>
        <w:spacing w:line="240" w:lineRule="auto"/>
        <w:ind w:left="720"/>
        <w:jc w:val="both"/>
        <w:rPr>
          <w:rFonts w:ascii="Arial" w:eastAsia="Times New Roman" w:hAnsi="Arial" w:cs="Arial"/>
          <w:lang w:eastAsia="en-US"/>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b/>
          <w:lang w:eastAsia="ro-RO"/>
        </w:rPr>
        <w:t>Termenii de Referință (ToR) pentru Supervizorul Financiar</w:t>
      </w:r>
    </w:p>
    <w:p w:rsidR="00970A7B" w:rsidRPr="00970A7B" w:rsidRDefault="00970A7B" w:rsidP="007526A5">
      <w:pPr>
        <w:spacing w:after="0" w:line="240" w:lineRule="auto"/>
        <w:rPr>
          <w:rFonts w:ascii="Calibri" w:eastAsia="Times New Roman" w:hAnsi="Calibri" w:cs="Times New Roman"/>
          <w:sz w:val="24"/>
          <w:szCs w:val="24"/>
          <w:lang w:eastAsia="ro-RO"/>
        </w:rPr>
      </w:pPr>
    </w:p>
    <w:p w:rsidR="00970A7B" w:rsidRPr="00970A7B" w:rsidRDefault="00970A7B" w:rsidP="00D84709">
      <w:pPr>
        <w:numPr>
          <w:ilvl w:val="0"/>
          <w:numId w:val="33"/>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 xml:space="preserve">Acordarea asistenței tehnice în domeniul managementului financiar al proiectului </w:t>
      </w:r>
    </w:p>
    <w:p w:rsidR="00970A7B" w:rsidRPr="00970A7B" w:rsidRDefault="00970A7B" w:rsidP="00D84709">
      <w:pPr>
        <w:numPr>
          <w:ilvl w:val="0"/>
          <w:numId w:val="33"/>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 xml:space="preserve">Supravegherea elaborării rapoartelor financiare periodice </w:t>
      </w:r>
    </w:p>
    <w:p w:rsidR="00970A7B" w:rsidRPr="00970A7B" w:rsidRDefault="00970A7B" w:rsidP="00D84709">
      <w:pPr>
        <w:numPr>
          <w:ilvl w:val="0"/>
          <w:numId w:val="33"/>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Participarea la de</w:t>
      </w:r>
      <w:r w:rsidR="00713661">
        <w:rPr>
          <w:rFonts w:ascii="Arial" w:eastAsia="Times New Roman" w:hAnsi="Arial" w:cs="Arial"/>
          <w:lang w:eastAsia="en-US"/>
        </w:rPr>
        <w:t>s</w:t>
      </w:r>
      <w:r w:rsidRPr="00970A7B">
        <w:rPr>
          <w:rFonts w:ascii="Arial" w:eastAsia="Times New Roman" w:hAnsi="Arial" w:cs="Arial"/>
          <w:lang w:eastAsia="en-US"/>
        </w:rPr>
        <w:t xml:space="preserve">fășurarea licitațiilor de achiziții publice în conformitate cu legislația Republicii Moldova și regulile donatorilor. </w:t>
      </w:r>
    </w:p>
    <w:p w:rsidR="00970A7B" w:rsidRPr="00970A7B" w:rsidRDefault="00970A7B" w:rsidP="00D84709">
      <w:pPr>
        <w:numPr>
          <w:ilvl w:val="0"/>
          <w:numId w:val="33"/>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Participarea la analiza periodică a riscuril</w:t>
      </w:r>
      <w:r w:rsidR="00713661">
        <w:rPr>
          <w:rFonts w:ascii="Arial" w:eastAsia="Times New Roman" w:hAnsi="Arial" w:cs="Arial"/>
          <w:lang w:eastAsia="en-US"/>
        </w:rPr>
        <w:t>o</w:t>
      </w:r>
      <w:r w:rsidRPr="00970A7B">
        <w:rPr>
          <w:rFonts w:ascii="Arial" w:eastAsia="Times New Roman" w:hAnsi="Arial" w:cs="Arial"/>
          <w:lang w:eastAsia="en-US"/>
        </w:rPr>
        <w:t>r și contextului proi</w:t>
      </w:r>
      <w:r w:rsidR="00713661">
        <w:rPr>
          <w:rFonts w:ascii="Arial" w:eastAsia="Times New Roman" w:hAnsi="Arial" w:cs="Arial"/>
          <w:lang w:eastAsia="en-US"/>
        </w:rPr>
        <w:t>e</w:t>
      </w:r>
      <w:r w:rsidRPr="00970A7B">
        <w:rPr>
          <w:rFonts w:ascii="Arial" w:eastAsia="Times New Roman" w:hAnsi="Arial" w:cs="Arial"/>
          <w:lang w:eastAsia="en-US"/>
        </w:rPr>
        <w:t>ctului și la formularea propunerilor pentru ajustarea cadrului logic.</w:t>
      </w:r>
    </w:p>
    <w:p w:rsidR="00970A7B" w:rsidRPr="00970A7B" w:rsidRDefault="00970A7B" w:rsidP="007526A5">
      <w:pPr>
        <w:spacing w:after="0" w:line="240" w:lineRule="auto"/>
        <w:rPr>
          <w:rFonts w:ascii="Calibri" w:eastAsia="Times New Roman" w:hAnsi="Calibri" w:cs="Times New Roman"/>
          <w:sz w:val="24"/>
          <w:szCs w:val="24"/>
          <w:lang w:eastAsia="ro-RO"/>
        </w:rPr>
      </w:pPr>
    </w:p>
    <w:p w:rsidR="00970A7B" w:rsidRPr="00970A7B" w:rsidRDefault="00970A7B" w:rsidP="007526A5">
      <w:pPr>
        <w:spacing w:after="0" w:line="240" w:lineRule="auto"/>
        <w:rPr>
          <w:rFonts w:ascii="Calibri" w:eastAsia="Times New Roman" w:hAnsi="Calibri" w:cs="Times New Roman"/>
          <w:sz w:val="24"/>
          <w:szCs w:val="24"/>
          <w:lang w:eastAsia="ro-RO"/>
        </w:rPr>
      </w:pPr>
    </w:p>
    <w:p w:rsidR="00970A7B" w:rsidRPr="00970A7B" w:rsidRDefault="00970A7B" w:rsidP="007526A5">
      <w:pPr>
        <w:spacing w:after="0" w:line="240" w:lineRule="auto"/>
        <w:rPr>
          <w:rFonts w:ascii="Arial" w:eastAsia="Times New Roman" w:hAnsi="Arial" w:cs="Arial"/>
          <w:b/>
          <w:lang w:eastAsia="ro-RO"/>
        </w:rPr>
      </w:pPr>
      <w:r w:rsidRPr="00970A7B">
        <w:rPr>
          <w:rFonts w:ascii="Arial" w:eastAsia="Times New Roman" w:hAnsi="Arial" w:cs="Arial"/>
          <w:b/>
          <w:lang w:eastAsia="ro-RO"/>
        </w:rPr>
        <w:t>Termenii de Referință (ToR) pentru Co</w:t>
      </w:r>
      <w:r w:rsidR="00FC4D86">
        <w:rPr>
          <w:rFonts w:ascii="Arial" w:eastAsia="Times New Roman" w:hAnsi="Arial" w:cs="Arial"/>
          <w:b/>
          <w:lang w:eastAsia="ro-RO"/>
        </w:rPr>
        <w:t>ordonatorul activităților de c</w:t>
      </w:r>
      <w:r w:rsidRPr="00970A7B">
        <w:rPr>
          <w:rFonts w:ascii="Arial" w:eastAsia="Times New Roman" w:hAnsi="Arial" w:cs="Arial"/>
          <w:b/>
          <w:lang w:eastAsia="ro-RO"/>
        </w:rPr>
        <w:t>ercet</w:t>
      </w:r>
      <w:r w:rsidR="00FC4D86">
        <w:rPr>
          <w:rFonts w:ascii="Arial" w:eastAsia="Times New Roman" w:hAnsi="Arial" w:cs="Arial"/>
          <w:b/>
          <w:lang w:eastAsia="ro-RO"/>
        </w:rPr>
        <w:t>are</w:t>
      </w:r>
    </w:p>
    <w:p w:rsidR="00970A7B" w:rsidRPr="00970A7B" w:rsidRDefault="00970A7B" w:rsidP="007526A5">
      <w:pPr>
        <w:spacing w:after="0" w:line="240" w:lineRule="auto"/>
        <w:rPr>
          <w:rFonts w:ascii="Arial" w:eastAsia="Times New Roman" w:hAnsi="Arial" w:cs="Arial"/>
          <w:b/>
          <w:lang w:eastAsia="ro-RO"/>
        </w:rPr>
      </w:pPr>
    </w:p>
    <w:p w:rsidR="00970A7B" w:rsidRPr="00970A7B" w:rsidRDefault="00970A7B" w:rsidP="00D84709">
      <w:pPr>
        <w:numPr>
          <w:ilvl w:val="0"/>
          <w:numId w:val="34"/>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Elaborarea instrumentelor și metodologiei pentru generarea datelor în cadrul proiectului</w:t>
      </w:r>
    </w:p>
    <w:p w:rsidR="00970A7B" w:rsidRPr="00970A7B" w:rsidRDefault="00970A7B" w:rsidP="00D84709">
      <w:pPr>
        <w:numPr>
          <w:ilvl w:val="0"/>
          <w:numId w:val="34"/>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Coordonarea procesului de colectare a datelor (Studiul HBSC, Sondajul de sensibilizare, studiul de impact)</w:t>
      </w:r>
    </w:p>
    <w:p w:rsidR="00970A7B" w:rsidRPr="00970A7B" w:rsidRDefault="00970A7B" w:rsidP="00D84709">
      <w:pPr>
        <w:numPr>
          <w:ilvl w:val="0"/>
          <w:numId w:val="34"/>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Coordonarea procesului de analiză a datelor, de interpretare a datelor ș</w:t>
      </w:r>
      <w:r w:rsidR="00FC4D86">
        <w:rPr>
          <w:rFonts w:ascii="Arial" w:eastAsia="Times New Roman" w:hAnsi="Arial" w:cs="Arial"/>
          <w:lang w:eastAsia="en-US"/>
        </w:rPr>
        <w:t>i scriere a raportului cu privi</w:t>
      </w:r>
      <w:r w:rsidRPr="00970A7B">
        <w:rPr>
          <w:rFonts w:ascii="Arial" w:eastAsia="Times New Roman" w:hAnsi="Arial" w:cs="Arial"/>
          <w:lang w:eastAsia="en-US"/>
        </w:rPr>
        <w:t>r</w:t>
      </w:r>
      <w:r w:rsidR="00FC4D86">
        <w:rPr>
          <w:rFonts w:ascii="Arial" w:eastAsia="Times New Roman" w:hAnsi="Arial" w:cs="Arial"/>
          <w:lang w:eastAsia="en-US"/>
        </w:rPr>
        <w:t>e</w:t>
      </w:r>
      <w:r w:rsidRPr="00970A7B">
        <w:rPr>
          <w:rFonts w:ascii="Arial" w:eastAsia="Times New Roman" w:hAnsi="Arial" w:cs="Arial"/>
          <w:lang w:eastAsia="en-US"/>
        </w:rPr>
        <w:t xml:space="preserve"> la studiu</w:t>
      </w:r>
    </w:p>
    <w:p w:rsidR="00970A7B" w:rsidRPr="00970A7B" w:rsidRDefault="00970A7B" w:rsidP="00D84709">
      <w:pPr>
        <w:numPr>
          <w:ilvl w:val="0"/>
          <w:numId w:val="34"/>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Menținerea comunicării cu reprezentanții din rețeaua HBSC</w:t>
      </w:r>
    </w:p>
    <w:p w:rsidR="00970A7B" w:rsidRPr="00970A7B" w:rsidRDefault="00970A7B" w:rsidP="007526A5">
      <w:pPr>
        <w:spacing w:after="0" w:line="240" w:lineRule="auto"/>
        <w:rPr>
          <w:rFonts w:ascii="Calibri" w:eastAsia="Times New Roman" w:hAnsi="Calibri" w:cs="Times New Roman"/>
          <w:sz w:val="24"/>
          <w:szCs w:val="24"/>
          <w:lang w:eastAsia="ro-RO"/>
        </w:rPr>
      </w:pPr>
    </w:p>
    <w:p w:rsidR="00970A7B" w:rsidRPr="00970A7B" w:rsidRDefault="00970A7B" w:rsidP="007526A5">
      <w:pPr>
        <w:spacing w:after="0" w:line="240" w:lineRule="auto"/>
        <w:rPr>
          <w:rFonts w:ascii="Arial" w:eastAsia="Times New Roman" w:hAnsi="Arial" w:cs="Arial"/>
          <w:b/>
          <w:lang w:eastAsia="ro-RO"/>
        </w:rPr>
      </w:pPr>
      <w:r w:rsidRPr="00970A7B">
        <w:rPr>
          <w:rFonts w:ascii="Arial" w:eastAsia="Times New Roman" w:hAnsi="Arial" w:cs="Arial"/>
          <w:b/>
          <w:lang w:eastAsia="ro-RO"/>
        </w:rPr>
        <w:t xml:space="preserve">Termenii de Referință (ToR) pentru Coordonatorul procesului de revizuire a cadrului normativ </w:t>
      </w:r>
    </w:p>
    <w:p w:rsidR="00970A7B" w:rsidRPr="00970A7B" w:rsidRDefault="00970A7B" w:rsidP="007526A5">
      <w:pPr>
        <w:spacing w:after="0" w:line="240" w:lineRule="auto"/>
        <w:rPr>
          <w:rFonts w:ascii="Calibri" w:eastAsia="Times New Roman" w:hAnsi="Calibri" w:cs="Times New Roman"/>
          <w:sz w:val="24"/>
          <w:szCs w:val="24"/>
          <w:lang w:eastAsia="ro-RO"/>
        </w:rPr>
      </w:pPr>
    </w:p>
    <w:p w:rsidR="00970A7B" w:rsidRPr="00970A7B" w:rsidRDefault="00970A7B" w:rsidP="00D84709">
      <w:pPr>
        <w:numPr>
          <w:ilvl w:val="0"/>
          <w:numId w:val="35"/>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Coordonarea procesului de revizuire a cadrului normativ (crearea și moderarea grupului de lucru, selectarea experților, revizuirea curriculei, elaborarea protocoalelor, etc.)</w:t>
      </w:r>
    </w:p>
    <w:p w:rsidR="00970A7B" w:rsidRPr="00970A7B" w:rsidRDefault="00970A7B" w:rsidP="00D84709">
      <w:pPr>
        <w:numPr>
          <w:ilvl w:val="0"/>
          <w:numId w:val="35"/>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Coordinarea procesului de elaborare a recomandărilor privind revizuirea cadrului de reglementare pentru a înlătura barierele din calea adolescenților ca aceștia să acceseze și să folosească serviciile de sănătate</w:t>
      </w:r>
    </w:p>
    <w:p w:rsidR="00970A7B" w:rsidRPr="00970A7B" w:rsidRDefault="00970A7B" w:rsidP="00D84709">
      <w:pPr>
        <w:numPr>
          <w:ilvl w:val="0"/>
          <w:numId w:val="35"/>
        </w:numPr>
        <w:spacing w:after="0" w:line="240" w:lineRule="auto"/>
        <w:contextualSpacing/>
        <w:rPr>
          <w:rFonts w:ascii="Arial" w:eastAsia="Times New Roman" w:hAnsi="Arial" w:cs="Arial"/>
          <w:lang w:eastAsia="en-US"/>
        </w:rPr>
      </w:pPr>
      <w:r w:rsidRPr="00970A7B">
        <w:rPr>
          <w:rFonts w:ascii="Arial" w:eastAsia="Times New Roman" w:hAnsi="Arial" w:cs="Arial"/>
          <w:lang w:eastAsia="en-US"/>
        </w:rPr>
        <w:t>Susținerea/advocacy și prezentarea propuneril</w:t>
      </w:r>
      <w:r w:rsidR="00FC4D86">
        <w:rPr>
          <w:rFonts w:ascii="Arial" w:eastAsia="Times New Roman" w:hAnsi="Arial" w:cs="Arial"/>
          <w:lang w:eastAsia="en-US"/>
        </w:rPr>
        <w:t>o</w:t>
      </w:r>
      <w:r w:rsidRPr="00970A7B">
        <w:rPr>
          <w:rFonts w:ascii="Arial" w:eastAsia="Times New Roman" w:hAnsi="Arial" w:cs="Arial"/>
          <w:lang w:eastAsia="en-US"/>
        </w:rPr>
        <w:t>r cu privir</w:t>
      </w:r>
      <w:r w:rsidR="00FC4D86">
        <w:rPr>
          <w:rFonts w:ascii="Arial" w:eastAsia="Times New Roman" w:hAnsi="Arial" w:cs="Arial"/>
          <w:lang w:eastAsia="en-US"/>
        </w:rPr>
        <w:t>e</w:t>
      </w:r>
      <w:r w:rsidRPr="00970A7B">
        <w:rPr>
          <w:rFonts w:ascii="Arial" w:eastAsia="Times New Roman" w:hAnsi="Arial" w:cs="Arial"/>
          <w:lang w:eastAsia="en-US"/>
        </w:rPr>
        <w:t xml:space="preserve"> la revizuirea cadrului normativ </w:t>
      </w:r>
    </w:p>
    <w:p w:rsidR="00970A7B" w:rsidRPr="00970A7B" w:rsidRDefault="00970A7B" w:rsidP="007526A5">
      <w:pPr>
        <w:spacing w:after="0" w:line="240" w:lineRule="auto"/>
        <w:rPr>
          <w:rFonts w:ascii="Arial" w:eastAsia="Times New Roman" w:hAnsi="Arial" w:cs="Times New Roman"/>
          <w:b/>
          <w:bCs/>
          <w:kern w:val="32"/>
          <w:sz w:val="32"/>
          <w:szCs w:val="32"/>
        </w:rPr>
      </w:pPr>
      <w:r w:rsidRPr="00970A7B">
        <w:rPr>
          <w:rFonts w:ascii="Times New Roman" w:eastAsia="Times New Roman" w:hAnsi="Times New Roman" w:cs="Times New Roman"/>
          <w:sz w:val="24"/>
          <w:szCs w:val="24"/>
        </w:rPr>
        <w:br w:type="page"/>
      </w:r>
      <w:bookmarkStart w:id="41" w:name="_Toc397546051"/>
      <w:r w:rsidR="00A46C88">
        <w:rPr>
          <w:rFonts w:ascii="Arial" w:eastAsia="Times New Roman" w:hAnsi="Arial" w:cs="Times New Roman"/>
          <w:b/>
          <w:bCs/>
          <w:kern w:val="32"/>
          <w:sz w:val="32"/>
          <w:szCs w:val="32"/>
        </w:rPr>
        <w:lastRenderedPageBreak/>
        <w:t xml:space="preserve">13. </w:t>
      </w:r>
      <w:r w:rsidRPr="00970A7B">
        <w:rPr>
          <w:rFonts w:ascii="Arial" w:eastAsia="Times New Roman" w:hAnsi="Arial" w:cs="Times New Roman"/>
          <w:b/>
          <w:bCs/>
          <w:kern w:val="32"/>
          <w:sz w:val="32"/>
          <w:szCs w:val="32"/>
        </w:rPr>
        <w:t>Anexa E – Lista acronimelor</w:t>
      </w:r>
      <w:bookmarkEnd w:id="41"/>
      <w:r w:rsidRPr="00970A7B">
        <w:rPr>
          <w:rFonts w:ascii="Arial" w:eastAsia="Times New Roman" w:hAnsi="Arial" w:cs="Times New Roman"/>
          <w:b/>
          <w:bCs/>
          <w:kern w:val="32"/>
          <w:sz w:val="32"/>
          <w:szCs w:val="32"/>
        </w:rPr>
        <w:t xml:space="preserve"> </w:t>
      </w:r>
    </w:p>
    <w:p w:rsidR="00970A7B" w:rsidRPr="00970A7B" w:rsidRDefault="00970A7B" w:rsidP="007526A5">
      <w:pPr>
        <w:spacing w:after="0" w:line="240" w:lineRule="auto"/>
        <w:rPr>
          <w:rFonts w:ascii="Arial" w:eastAsia="Times New Roman" w:hAnsi="Arial" w:cs="Arial"/>
          <w:b/>
          <w:bCs/>
          <w:color w:val="FF0000"/>
          <w:lang w:eastAsia="ro-RO"/>
        </w:rPr>
      </w:pPr>
    </w:p>
    <w:p w:rsidR="00970A7B" w:rsidRPr="00970A7B" w:rsidRDefault="00970A7B" w:rsidP="007526A5">
      <w:pPr>
        <w:spacing w:after="0" w:line="240" w:lineRule="auto"/>
        <w:rPr>
          <w:rFonts w:ascii="Arial" w:eastAsia="Times New Roman" w:hAnsi="Arial" w:cs="Arial"/>
          <w:b/>
          <w:bCs/>
          <w:lang w:eastAsia="ro-RO"/>
        </w:rPr>
      </w:pPr>
      <w:r w:rsidRPr="00970A7B">
        <w:rPr>
          <w:rFonts w:ascii="Arial" w:eastAsia="Times New Roman" w:hAnsi="Arial" w:cs="Arial"/>
          <w:lang w:eastAsia="ro-RO"/>
        </w:rPr>
        <w:t>CSB</w:t>
      </w:r>
      <w:r w:rsidRPr="00970A7B">
        <w:rPr>
          <w:rFonts w:ascii="Arial" w:eastAsia="Times New Roman" w:hAnsi="Arial" w:cs="Arial"/>
          <w:lang w:eastAsia="ro-RO"/>
        </w:rPr>
        <w:tab/>
      </w:r>
      <w:r w:rsidRPr="00970A7B">
        <w:rPr>
          <w:rFonts w:ascii="Arial" w:eastAsia="Times New Roman" w:hAnsi="Arial" w:cs="Arial"/>
          <w:lang w:eastAsia="ro-RO"/>
        </w:rPr>
        <w:tab/>
        <w:t xml:space="preserve">Comunicarea pentru schimbarea comportamentului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EMC</w:t>
      </w:r>
      <w:r w:rsidRPr="00970A7B">
        <w:rPr>
          <w:rFonts w:ascii="Arial" w:eastAsia="Times New Roman" w:hAnsi="Arial" w:cs="Arial"/>
          <w:lang w:eastAsia="ro-RO"/>
        </w:rPr>
        <w:tab/>
      </w:r>
      <w:r w:rsidRPr="00970A7B">
        <w:rPr>
          <w:rFonts w:ascii="Arial" w:eastAsia="Times New Roman" w:hAnsi="Arial" w:cs="Arial"/>
          <w:lang w:eastAsia="ro-RO"/>
        </w:rPr>
        <w:tab/>
        <w:t xml:space="preserve">Educația medical continuă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SDS</w:t>
      </w:r>
      <w:r w:rsidRPr="00970A7B">
        <w:rPr>
          <w:rFonts w:ascii="Arial" w:eastAsia="Times New Roman" w:hAnsi="Arial" w:cs="Arial"/>
          <w:lang w:eastAsia="ro-RO"/>
        </w:rPr>
        <w:tab/>
      </w:r>
      <w:r w:rsidRPr="00970A7B">
        <w:rPr>
          <w:rFonts w:ascii="Arial" w:eastAsia="Times New Roman" w:hAnsi="Arial" w:cs="Arial"/>
          <w:lang w:eastAsia="ro-RO"/>
        </w:rPr>
        <w:tab/>
        <w:t>Studiul demogra</w:t>
      </w:r>
      <w:r w:rsidR="00FC4D86">
        <w:rPr>
          <w:rFonts w:ascii="Arial" w:eastAsia="Times New Roman" w:hAnsi="Arial" w:cs="Arial"/>
          <w:lang w:eastAsia="ro-RO"/>
        </w:rPr>
        <w:t>f</w:t>
      </w:r>
      <w:r w:rsidRPr="00970A7B">
        <w:rPr>
          <w:rFonts w:ascii="Arial" w:eastAsia="Times New Roman" w:hAnsi="Arial" w:cs="Arial"/>
          <w:lang w:eastAsia="ro-RO"/>
        </w:rPr>
        <w:t>ic și de sănătate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CE</w:t>
      </w:r>
      <w:r w:rsidRPr="00970A7B">
        <w:rPr>
          <w:rFonts w:ascii="Arial" w:eastAsia="Times New Roman" w:hAnsi="Arial" w:cs="Arial"/>
          <w:lang w:eastAsia="ro-RO"/>
        </w:rPr>
        <w:tab/>
      </w:r>
      <w:r w:rsidRPr="00970A7B">
        <w:rPr>
          <w:rFonts w:ascii="Arial" w:eastAsia="Times New Roman" w:hAnsi="Arial" w:cs="Arial"/>
          <w:lang w:eastAsia="ro-RO"/>
        </w:rPr>
        <w:tab/>
        <w:t>Comisia Europeană</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ADV</w:t>
      </w:r>
      <w:r w:rsidRPr="00970A7B">
        <w:rPr>
          <w:rFonts w:ascii="Arial" w:eastAsia="Times New Roman" w:hAnsi="Arial" w:cs="Arial"/>
          <w:lang w:eastAsia="ro-RO"/>
        </w:rPr>
        <w:tab/>
      </w:r>
      <w:r w:rsidRPr="00970A7B">
        <w:rPr>
          <w:rFonts w:ascii="Arial" w:eastAsia="Times New Roman" w:hAnsi="Arial" w:cs="Arial"/>
          <w:lang w:eastAsia="ro-RO"/>
        </w:rPr>
        <w:tab/>
        <w:t>Adolescenți deosebiți de vulnerabili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TDV</w:t>
      </w:r>
      <w:r w:rsidRPr="00970A7B">
        <w:rPr>
          <w:rFonts w:ascii="Arial" w:eastAsia="Times New Roman" w:hAnsi="Arial" w:cs="Arial"/>
          <w:lang w:eastAsia="ro-RO"/>
        </w:rPr>
        <w:tab/>
      </w:r>
      <w:r w:rsidRPr="00970A7B">
        <w:rPr>
          <w:rFonts w:ascii="Arial" w:eastAsia="Times New Roman" w:hAnsi="Arial" w:cs="Arial"/>
          <w:lang w:eastAsia="ro-RO"/>
        </w:rPr>
        <w:tab/>
        <w:t>Tineri deosebit de vulnerabili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PIB</w:t>
      </w:r>
      <w:r w:rsidRPr="00970A7B">
        <w:rPr>
          <w:rFonts w:ascii="Arial" w:eastAsia="Times New Roman" w:hAnsi="Arial" w:cs="Arial"/>
          <w:lang w:eastAsia="ro-RO"/>
        </w:rPr>
        <w:tab/>
      </w:r>
      <w:r w:rsidRPr="00970A7B">
        <w:rPr>
          <w:rFonts w:ascii="Arial" w:eastAsia="Times New Roman" w:hAnsi="Arial" w:cs="Arial"/>
          <w:lang w:eastAsia="ro-RO"/>
        </w:rPr>
        <w:tab/>
        <w:t>Produsul intern brut</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FGCSTM</w:t>
      </w:r>
      <w:r w:rsidRPr="00970A7B">
        <w:rPr>
          <w:rFonts w:ascii="Arial" w:eastAsia="Times New Roman" w:hAnsi="Arial" w:cs="Arial"/>
          <w:lang w:eastAsia="ro-RO"/>
        </w:rPr>
        <w:tab/>
        <w:t>Fondul Global pentru Combaterea HIV SIDA, Tuberculozei și Malariei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MG</w:t>
      </w:r>
      <w:r w:rsidRPr="00970A7B">
        <w:rPr>
          <w:rFonts w:ascii="Arial" w:eastAsia="Times New Roman" w:hAnsi="Arial" w:cs="Arial"/>
          <w:lang w:eastAsia="ro-RO"/>
        </w:rPr>
        <w:tab/>
      </w:r>
      <w:r w:rsidRPr="00970A7B">
        <w:rPr>
          <w:rFonts w:ascii="Arial" w:eastAsia="Times New Roman" w:hAnsi="Arial" w:cs="Arial"/>
          <w:lang w:eastAsia="ro-RO"/>
        </w:rPr>
        <w:tab/>
        <w:t xml:space="preserve">Medic generalist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CMF</w:t>
      </w:r>
      <w:r w:rsidRPr="00970A7B">
        <w:rPr>
          <w:rFonts w:ascii="Arial" w:eastAsia="Times New Roman" w:hAnsi="Arial" w:cs="Arial"/>
          <w:lang w:eastAsia="ro-RO"/>
        </w:rPr>
        <w:tab/>
      </w:r>
      <w:r w:rsidRPr="00970A7B">
        <w:rPr>
          <w:rFonts w:ascii="Arial" w:eastAsia="Times New Roman" w:hAnsi="Arial" w:cs="Arial"/>
          <w:lang w:eastAsia="ro-RO"/>
        </w:rPr>
        <w:tab/>
        <w:t>Centrul Medicilor de Familie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OMF</w:t>
      </w:r>
      <w:r w:rsidRPr="00970A7B">
        <w:rPr>
          <w:rFonts w:ascii="Arial" w:eastAsia="Times New Roman" w:hAnsi="Arial" w:cs="Arial"/>
          <w:lang w:eastAsia="ro-RO"/>
        </w:rPr>
        <w:tab/>
      </w:r>
      <w:r w:rsidRPr="00970A7B">
        <w:rPr>
          <w:rFonts w:ascii="Arial" w:eastAsia="Times New Roman" w:hAnsi="Arial" w:cs="Arial"/>
          <w:lang w:eastAsia="ro-RO"/>
        </w:rPr>
        <w:tab/>
        <w:t>Oficiul Medicului de Familie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SCSȘ</w:t>
      </w:r>
      <w:r w:rsidRPr="00970A7B">
        <w:rPr>
          <w:rFonts w:ascii="Arial" w:eastAsia="Times New Roman" w:hAnsi="Arial" w:cs="Arial"/>
          <w:lang w:eastAsia="ro-RO"/>
        </w:rPr>
        <w:tab/>
      </w:r>
      <w:r w:rsidRPr="00970A7B">
        <w:rPr>
          <w:rFonts w:ascii="Arial" w:eastAsia="Times New Roman" w:hAnsi="Arial" w:cs="Arial"/>
          <w:lang w:eastAsia="ro-RO"/>
        </w:rPr>
        <w:tab/>
        <w:t>Sondajul Comportamentului de Sănătate bazat pe Școli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CS</w:t>
      </w:r>
      <w:r w:rsidRPr="00970A7B">
        <w:rPr>
          <w:rFonts w:ascii="Arial" w:eastAsia="Times New Roman" w:hAnsi="Arial" w:cs="Arial"/>
          <w:lang w:eastAsia="ro-RO"/>
        </w:rPr>
        <w:tab/>
      </w:r>
      <w:r w:rsidRPr="00970A7B">
        <w:rPr>
          <w:rFonts w:ascii="Arial" w:eastAsia="Times New Roman" w:hAnsi="Arial" w:cs="Arial"/>
          <w:lang w:eastAsia="ro-RO"/>
        </w:rPr>
        <w:tab/>
        <w:t>Centru de Sănătate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ASPT</w:t>
      </w:r>
      <w:r w:rsidRPr="00970A7B">
        <w:rPr>
          <w:rFonts w:ascii="Arial" w:eastAsia="Times New Roman" w:hAnsi="Arial" w:cs="Arial"/>
          <w:lang w:eastAsia="ro-RO"/>
        </w:rPr>
        <w:tab/>
      </w:r>
      <w:r w:rsidRPr="00970A7B">
        <w:rPr>
          <w:rFonts w:ascii="Arial" w:eastAsia="Times New Roman" w:hAnsi="Arial" w:cs="Arial"/>
          <w:lang w:eastAsia="ro-RO"/>
        </w:rPr>
        <w:tab/>
        <w:t>Asociația Sănătate Pentru Tineri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SDSS</w:t>
      </w:r>
      <w:r w:rsidRPr="00970A7B">
        <w:rPr>
          <w:rFonts w:ascii="Arial" w:eastAsia="Times New Roman" w:hAnsi="Arial" w:cs="Arial"/>
          <w:lang w:eastAsia="ro-RO"/>
        </w:rPr>
        <w:tab/>
      </w:r>
      <w:r w:rsidRPr="00970A7B">
        <w:rPr>
          <w:rFonts w:ascii="Arial" w:eastAsia="Times New Roman" w:hAnsi="Arial" w:cs="Arial"/>
          <w:lang w:eastAsia="ro-RO"/>
        </w:rPr>
        <w:tab/>
        <w:t>Strategia de Dezvoltare a Sectorului Sănătății pentru perioada 2008-2017</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MIBC</w:t>
      </w:r>
      <w:r w:rsidRPr="00970A7B">
        <w:rPr>
          <w:rFonts w:ascii="Arial" w:eastAsia="Times New Roman" w:hAnsi="Arial" w:cs="Arial"/>
          <w:lang w:eastAsia="ro-RO"/>
        </w:rPr>
        <w:tab/>
      </w:r>
      <w:r w:rsidRPr="00970A7B">
        <w:rPr>
          <w:rFonts w:ascii="Arial" w:eastAsia="Times New Roman" w:hAnsi="Arial" w:cs="Arial"/>
          <w:lang w:eastAsia="ro-RO"/>
        </w:rPr>
        <w:tab/>
        <w:t xml:space="preserve">Managementul Integrat al Bolilor Copilăriei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APL</w:t>
      </w:r>
      <w:r w:rsidRPr="00970A7B">
        <w:rPr>
          <w:rFonts w:ascii="Arial" w:eastAsia="Times New Roman" w:hAnsi="Arial" w:cs="Arial"/>
          <w:lang w:eastAsia="ro-RO"/>
        </w:rPr>
        <w:tab/>
      </w:r>
      <w:r w:rsidRPr="00970A7B">
        <w:rPr>
          <w:rFonts w:ascii="Arial" w:eastAsia="Times New Roman" w:hAnsi="Arial" w:cs="Arial"/>
          <w:lang w:eastAsia="ro-RO"/>
        </w:rPr>
        <w:tab/>
        <w:t xml:space="preserve">Autoritățile publice locale </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AÎSRM</w:t>
      </w:r>
      <w:r w:rsidRPr="00970A7B">
        <w:rPr>
          <w:rFonts w:ascii="Arial" w:eastAsia="Times New Roman" w:hAnsi="Arial" w:cs="Arial"/>
          <w:lang w:eastAsia="ro-RO"/>
        </w:rPr>
        <w:tab/>
      </w:r>
      <w:r w:rsidRPr="00970A7B">
        <w:rPr>
          <w:rFonts w:ascii="Arial" w:eastAsia="Times New Roman" w:hAnsi="Arial" w:cs="Arial"/>
          <w:lang w:eastAsia="ro-RO"/>
        </w:rPr>
        <w:tab/>
        <w:t>Adolescenții în situație de risc major</w:t>
      </w:r>
    </w:p>
    <w:p w:rsidR="00970A7B" w:rsidRPr="00970A7B" w:rsidRDefault="00970A7B" w:rsidP="007526A5">
      <w:pPr>
        <w:spacing w:after="0" w:line="240" w:lineRule="auto"/>
        <w:jc w:val="both"/>
        <w:rPr>
          <w:rFonts w:ascii="Arial" w:eastAsia="Times New Roman" w:hAnsi="Arial" w:cs="Arial"/>
          <w:lang w:eastAsia="ro-RO"/>
        </w:rPr>
      </w:pPr>
      <w:r w:rsidRPr="00970A7B">
        <w:rPr>
          <w:rFonts w:ascii="Arial" w:eastAsia="Times New Roman" w:hAnsi="Arial" w:cs="Arial"/>
          <w:lang w:eastAsia="ro-RO"/>
        </w:rPr>
        <w:t>TÎSRM</w:t>
      </w:r>
      <w:r w:rsidRPr="00970A7B">
        <w:rPr>
          <w:rFonts w:ascii="Arial" w:eastAsia="Times New Roman" w:hAnsi="Arial" w:cs="Arial"/>
          <w:lang w:eastAsia="ro-RO"/>
        </w:rPr>
        <w:tab/>
      </w:r>
      <w:r w:rsidRPr="00970A7B">
        <w:rPr>
          <w:rFonts w:ascii="Arial" w:eastAsia="Times New Roman" w:hAnsi="Arial" w:cs="Arial"/>
          <w:lang w:eastAsia="ro-RO"/>
        </w:rPr>
        <w:tab/>
        <w:t>Tinerii în situație de risc major</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SMC</w:t>
      </w:r>
      <w:r w:rsidRPr="00970A7B">
        <w:rPr>
          <w:rFonts w:ascii="Arial" w:eastAsia="Times New Roman" w:hAnsi="Arial" w:cs="Arial"/>
          <w:lang w:eastAsia="ro-RO"/>
        </w:rPr>
        <w:tab/>
      </w:r>
      <w:r w:rsidRPr="00970A7B">
        <w:rPr>
          <w:rFonts w:ascii="Arial" w:eastAsia="Times New Roman" w:hAnsi="Arial" w:cs="Arial"/>
          <w:lang w:eastAsia="ro-RO"/>
        </w:rPr>
        <w:tab/>
        <w:t xml:space="preserve">Sănătatea mamei și copilului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ODM</w:t>
      </w:r>
      <w:r w:rsidRPr="00970A7B">
        <w:rPr>
          <w:rFonts w:ascii="Arial" w:eastAsia="Times New Roman" w:hAnsi="Arial" w:cs="Arial"/>
          <w:lang w:eastAsia="ro-RO"/>
        </w:rPr>
        <w:tab/>
      </w:r>
      <w:r w:rsidRPr="00970A7B">
        <w:rPr>
          <w:rFonts w:ascii="Arial" w:eastAsia="Times New Roman" w:hAnsi="Arial" w:cs="Arial"/>
          <w:lang w:eastAsia="ro-RO"/>
        </w:rPr>
        <w:tab/>
        <w:t xml:space="preserve">Obiectivele de Dezvoltare ale Mileniului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M&amp;E</w:t>
      </w:r>
      <w:r w:rsidRPr="00970A7B">
        <w:rPr>
          <w:rFonts w:ascii="Arial" w:eastAsia="Times New Roman" w:hAnsi="Arial" w:cs="Arial"/>
          <w:lang w:eastAsia="ro-RO"/>
        </w:rPr>
        <w:tab/>
      </w:r>
      <w:r w:rsidRPr="00970A7B">
        <w:rPr>
          <w:rFonts w:ascii="Arial" w:eastAsia="Times New Roman" w:hAnsi="Arial" w:cs="Arial"/>
          <w:lang w:eastAsia="ro-RO"/>
        </w:rPr>
        <w:tab/>
        <w:t>Monitorizare și evaluare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AMO </w:t>
      </w:r>
      <w:r w:rsidRPr="00970A7B">
        <w:rPr>
          <w:rFonts w:ascii="Arial" w:eastAsia="Times New Roman" w:hAnsi="Arial" w:cs="Arial"/>
          <w:lang w:eastAsia="ro-RO"/>
        </w:rPr>
        <w:tab/>
      </w:r>
      <w:r w:rsidRPr="00970A7B">
        <w:rPr>
          <w:rFonts w:ascii="Arial" w:eastAsia="Times New Roman" w:hAnsi="Arial" w:cs="Arial"/>
          <w:lang w:eastAsia="ro-RO"/>
        </w:rPr>
        <w:tab/>
        <w:t>Asigurarea medical obligatorie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RMM</w:t>
      </w:r>
      <w:r w:rsidRPr="00970A7B">
        <w:rPr>
          <w:rFonts w:ascii="Arial" w:eastAsia="Times New Roman" w:hAnsi="Arial" w:cs="Arial"/>
          <w:lang w:eastAsia="ro-RO"/>
        </w:rPr>
        <w:tab/>
      </w:r>
      <w:r w:rsidRPr="00970A7B">
        <w:rPr>
          <w:rFonts w:ascii="Arial" w:eastAsia="Times New Roman" w:hAnsi="Arial" w:cs="Arial"/>
          <w:lang w:eastAsia="ro-RO"/>
        </w:rPr>
        <w:tab/>
        <w:t>Rata mortalității materne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ME</w:t>
      </w:r>
      <w:r w:rsidRPr="00970A7B">
        <w:rPr>
          <w:rFonts w:ascii="Arial" w:eastAsia="Times New Roman" w:hAnsi="Arial" w:cs="Arial"/>
          <w:lang w:eastAsia="ro-RO"/>
        </w:rPr>
        <w:tab/>
      </w:r>
      <w:r w:rsidRPr="00970A7B">
        <w:rPr>
          <w:rFonts w:ascii="Arial" w:eastAsia="Times New Roman" w:hAnsi="Arial" w:cs="Arial"/>
          <w:lang w:eastAsia="ro-RO"/>
        </w:rPr>
        <w:tab/>
        <w:t>Ministerul Educației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MS</w:t>
      </w:r>
      <w:r w:rsidRPr="00970A7B">
        <w:rPr>
          <w:rFonts w:ascii="Arial" w:eastAsia="Times New Roman" w:hAnsi="Arial" w:cs="Arial"/>
          <w:lang w:eastAsia="ro-RO"/>
        </w:rPr>
        <w:tab/>
      </w:r>
      <w:r w:rsidRPr="00970A7B">
        <w:rPr>
          <w:rFonts w:ascii="Arial" w:eastAsia="Times New Roman" w:hAnsi="Arial" w:cs="Arial"/>
          <w:lang w:eastAsia="ro-RO"/>
        </w:rPr>
        <w:tab/>
        <w:t xml:space="preserve">Ministerul Sănătății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UMFS</w:t>
      </w:r>
      <w:r w:rsidRPr="00970A7B">
        <w:rPr>
          <w:rFonts w:ascii="Arial" w:eastAsia="Times New Roman" w:hAnsi="Arial" w:cs="Arial"/>
          <w:lang w:eastAsia="ro-RO"/>
        </w:rPr>
        <w:tab/>
      </w:r>
      <w:r w:rsidRPr="00970A7B">
        <w:rPr>
          <w:rFonts w:ascii="Arial" w:eastAsia="Times New Roman" w:hAnsi="Arial" w:cs="Arial"/>
          <w:lang w:eastAsia="ro-RO"/>
        </w:rPr>
        <w:tab/>
        <w:t>Universitatea de Medicină și Farmaceutică de Stat</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CNSRGM</w:t>
      </w:r>
      <w:r w:rsidRPr="00970A7B">
        <w:rPr>
          <w:rFonts w:ascii="Arial" w:eastAsia="Times New Roman" w:hAnsi="Arial" w:cs="Arial"/>
          <w:lang w:eastAsia="ro-RO"/>
        </w:rPr>
        <w:tab/>
        <w:t>Centrul Național de Sănătate Reproductivă și Genetică Medicală</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CNSPM</w:t>
      </w:r>
      <w:r w:rsidRPr="00970A7B">
        <w:rPr>
          <w:rFonts w:ascii="Arial" w:eastAsia="Times New Roman" w:hAnsi="Arial" w:cs="Arial"/>
          <w:lang w:eastAsia="ro-RO"/>
        </w:rPr>
        <w:tab/>
        <w:t xml:space="preserve">Centrul Național de Sănătate Publică și Management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SND </w:t>
      </w:r>
      <w:r w:rsidRPr="00970A7B">
        <w:rPr>
          <w:rFonts w:ascii="Arial" w:eastAsia="Times New Roman" w:hAnsi="Arial" w:cs="Arial"/>
          <w:lang w:eastAsia="ro-RO"/>
        </w:rPr>
        <w:tab/>
      </w:r>
      <w:r w:rsidRPr="00970A7B">
        <w:rPr>
          <w:rFonts w:ascii="Arial" w:eastAsia="Times New Roman" w:hAnsi="Arial" w:cs="Arial"/>
          <w:lang w:eastAsia="ro-RO"/>
        </w:rPr>
        <w:tab/>
        <w:t>Strategia Națională de Dezvoltare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CNAM</w:t>
      </w:r>
      <w:r w:rsidRPr="00970A7B">
        <w:rPr>
          <w:rFonts w:ascii="Arial" w:eastAsia="Times New Roman" w:hAnsi="Arial" w:cs="Arial"/>
          <w:lang w:eastAsia="ro-RO"/>
        </w:rPr>
        <w:tab/>
      </w:r>
      <w:r w:rsidRPr="00970A7B">
        <w:rPr>
          <w:rFonts w:ascii="Arial" w:eastAsia="Times New Roman" w:hAnsi="Arial" w:cs="Arial"/>
          <w:lang w:eastAsia="ro-RO"/>
        </w:rPr>
        <w:tab/>
        <w:t>Compania Națională de Asigurări în Medicină</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PNS </w:t>
      </w:r>
      <w:r w:rsidRPr="00970A7B">
        <w:rPr>
          <w:rFonts w:ascii="Arial" w:eastAsia="Times New Roman" w:hAnsi="Arial" w:cs="Arial"/>
          <w:lang w:eastAsia="ro-RO"/>
        </w:rPr>
        <w:tab/>
      </w:r>
      <w:r w:rsidRPr="00970A7B">
        <w:rPr>
          <w:rFonts w:ascii="Arial" w:eastAsia="Times New Roman" w:hAnsi="Arial" w:cs="Arial"/>
          <w:lang w:eastAsia="ro-RO"/>
        </w:rPr>
        <w:tab/>
        <w:t xml:space="preserve">Politica Națională în domeniul Sănătății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CNAS</w:t>
      </w:r>
      <w:r w:rsidRPr="00970A7B">
        <w:rPr>
          <w:rFonts w:ascii="Arial" w:eastAsia="Times New Roman" w:hAnsi="Arial" w:cs="Arial"/>
          <w:lang w:eastAsia="ro-RO"/>
        </w:rPr>
        <w:tab/>
      </w:r>
      <w:r w:rsidRPr="00970A7B">
        <w:rPr>
          <w:rFonts w:ascii="Arial" w:eastAsia="Times New Roman" w:hAnsi="Arial" w:cs="Arial"/>
          <w:lang w:eastAsia="ro-RO"/>
        </w:rPr>
        <w:tab/>
        <w:t>Casa Națională de Asigurări Sociale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AMP </w:t>
      </w:r>
      <w:r w:rsidRPr="00970A7B">
        <w:rPr>
          <w:rFonts w:ascii="Arial" w:eastAsia="Times New Roman" w:hAnsi="Arial" w:cs="Arial"/>
          <w:lang w:eastAsia="ro-RO"/>
        </w:rPr>
        <w:tab/>
      </w:r>
      <w:r w:rsidRPr="00970A7B">
        <w:rPr>
          <w:rFonts w:ascii="Arial" w:eastAsia="Times New Roman" w:hAnsi="Arial" w:cs="Arial"/>
          <w:lang w:eastAsia="ro-RO"/>
        </w:rPr>
        <w:tab/>
        <w:t>Asistență medical primară</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OSR</w:t>
      </w:r>
      <w:r w:rsidRPr="00970A7B">
        <w:rPr>
          <w:rFonts w:ascii="Arial" w:eastAsia="Times New Roman" w:hAnsi="Arial" w:cs="Arial"/>
          <w:lang w:eastAsia="ro-RO"/>
        </w:rPr>
        <w:tab/>
      </w:r>
      <w:r w:rsidRPr="00970A7B">
        <w:rPr>
          <w:rFonts w:ascii="Arial" w:eastAsia="Times New Roman" w:hAnsi="Arial" w:cs="Arial"/>
          <w:lang w:eastAsia="ro-RO"/>
        </w:rPr>
        <w:tab/>
        <w:t>Oficiul de Sănătate Reproductivă</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CS</w:t>
      </w:r>
      <w:r w:rsidRPr="00970A7B">
        <w:rPr>
          <w:rFonts w:ascii="Arial" w:eastAsia="Times New Roman" w:hAnsi="Arial" w:cs="Arial"/>
          <w:lang w:eastAsia="ro-RO"/>
        </w:rPr>
        <w:tab/>
      </w:r>
      <w:r w:rsidRPr="00970A7B">
        <w:rPr>
          <w:rFonts w:ascii="Arial" w:eastAsia="Times New Roman" w:hAnsi="Arial" w:cs="Arial"/>
          <w:lang w:eastAsia="ro-RO"/>
        </w:rPr>
        <w:tab/>
        <w:t>Comitetul de Supraveghere</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SDC</w:t>
      </w:r>
      <w:r w:rsidRPr="00970A7B">
        <w:rPr>
          <w:rFonts w:ascii="Arial" w:eastAsia="Times New Roman" w:hAnsi="Arial" w:cs="Arial"/>
          <w:lang w:eastAsia="ro-RO"/>
        </w:rPr>
        <w:tab/>
      </w:r>
      <w:r w:rsidRPr="00970A7B">
        <w:rPr>
          <w:rFonts w:ascii="Arial" w:eastAsia="Times New Roman" w:hAnsi="Arial" w:cs="Arial"/>
          <w:lang w:eastAsia="ro-RO"/>
        </w:rPr>
        <w:tab/>
        <w:t xml:space="preserve">Agenția Elvețiană pentru Dezvoltare și Cooperare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SSȘ</w:t>
      </w:r>
      <w:r w:rsidRPr="00970A7B">
        <w:rPr>
          <w:rFonts w:ascii="Arial" w:eastAsia="Times New Roman" w:hAnsi="Arial" w:cs="Arial"/>
          <w:lang w:eastAsia="ro-RO"/>
        </w:rPr>
        <w:tab/>
      </w:r>
      <w:r w:rsidRPr="00970A7B">
        <w:rPr>
          <w:rFonts w:ascii="Arial" w:eastAsia="Times New Roman" w:hAnsi="Arial" w:cs="Arial"/>
          <w:lang w:eastAsia="ro-RO"/>
        </w:rPr>
        <w:tab/>
        <w:t xml:space="preserve">Servicii de sănătate în școli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OS</w:t>
      </w:r>
      <w:r w:rsidRPr="00970A7B">
        <w:rPr>
          <w:rFonts w:ascii="Arial" w:eastAsia="Times New Roman" w:hAnsi="Arial" w:cs="Arial"/>
          <w:lang w:eastAsia="ro-RO"/>
        </w:rPr>
        <w:tab/>
      </w:r>
      <w:r w:rsidRPr="00970A7B">
        <w:rPr>
          <w:rFonts w:ascii="Arial" w:eastAsia="Times New Roman" w:hAnsi="Arial" w:cs="Arial"/>
          <w:lang w:eastAsia="ro-RO"/>
        </w:rPr>
        <w:tab/>
        <w:t>Obiectiv specific</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CT</w:t>
      </w:r>
      <w:r w:rsidRPr="00970A7B">
        <w:rPr>
          <w:rFonts w:ascii="Arial" w:eastAsia="Times New Roman" w:hAnsi="Arial" w:cs="Arial"/>
          <w:lang w:eastAsia="ro-RO"/>
        </w:rPr>
        <w:tab/>
      </w:r>
      <w:r w:rsidRPr="00970A7B">
        <w:rPr>
          <w:rFonts w:ascii="Arial" w:eastAsia="Times New Roman" w:hAnsi="Arial" w:cs="Arial"/>
          <w:lang w:eastAsia="ro-RO"/>
        </w:rPr>
        <w:tab/>
        <w:t>Comitetul Tehnic</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IF</w:t>
      </w:r>
      <w:r w:rsidRPr="00970A7B">
        <w:rPr>
          <w:rFonts w:ascii="Arial" w:eastAsia="Times New Roman" w:hAnsi="Arial" w:cs="Arial"/>
          <w:lang w:eastAsia="ro-RO"/>
        </w:rPr>
        <w:tab/>
      </w:r>
      <w:r w:rsidRPr="00970A7B">
        <w:rPr>
          <w:rFonts w:ascii="Arial" w:eastAsia="Times New Roman" w:hAnsi="Arial" w:cs="Arial"/>
          <w:lang w:eastAsia="ro-RO"/>
        </w:rPr>
        <w:tab/>
        <w:t>Instruirea formatorilor</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APT</w:t>
      </w:r>
      <w:r w:rsidRPr="00970A7B">
        <w:rPr>
          <w:rFonts w:ascii="Arial" w:eastAsia="Times New Roman" w:hAnsi="Arial" w:cs="Arial"/>
          <w:lang w:eastAsia="ro-RO"/>
        </w:rPr>
        <w:tab/>
      </w:r>
      <w:r w:rsidRPr="00970A7B">
        <w:rPr>
          <w:rFonts w:ascii="Arial" w:eastAsia="Times New Roman" w:hAnsi="Arial" w:cs="Arial"/>
          <w:lang w:eastAsia="ro-RO"/>
        </w:rPr>
        <w:tab/>
        <w:t>Abordare prietenoasă tinerilor</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SSPT</w:t>
      </w:r>
      <w:r w:rsidRPr="00970A7B">
        <w:rPr>
          <w:rFonts w:ascii="Arial" w:eastAsia="Times New Roman" w:hAnsi="Arial" w:cs="Arial"/>
          <w:lang w:eastAsia="ro-RO"/>
        </w:rPr>
        <w:tab/>
      </w:r>
      <w:r w:rsidRPr="00970A7B">
        <w:rPr>
          <w:rFonts w:ascii="Arial" w:eastAsia="Times New Roman" w:hAnsi="Arial" w:cs="Arial"/>
          <w:lang w:eastAsia="ro-RO"/>
        </w:rPr>
        <w:tab/>
        <w:t>Servicii de sănătate prietenoase tinerilor</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CSPT</w:t>
      </w:r>
      <w:r w:rsidRPr="00970A7B">
        <w:rPr>
          <w:rFonts w:ascii="Arial" w:eastAsia="Times New Roman" w:hAnsi="Arial" w:cs="Arial"/>
          <w:lang w:eastAsia="ro-RO"/>
        </w:rPr>
        <w:tab/>
      </w:r>
      <w:r w:rsidRPr="00970A7B">
        <w:rPr>
          <w:rFonts w:ascii="Arial" w:eastAsia="Times New Roman" w:hAnsi="Arial" w:cs="Arial"/>
          <w:lang w:eastAsia="ro-RO"/>
        </w:rPr>
        <w:tab/>
        <w:t>Centru de Sănătate Prietenos Tinerilor</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UNICEF</w:t>
      </w:r>
      <w:r w:rsidRPr="00970A7B">
        <w:rPr>
          <w:rFonts w:ascii="Arial" w:eastAsia="Times New Roman" w:hAnsi="Arial" w:cs="Arial"/>
          <w:lang w:eastAsia="ro-RO"/>
        </w:rPr>
        <w:tab/>
        <w:t>Fondul Națiunilor Unite pentru Copii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 xml:space="preserve">CTCV  </w:t>
      </w:r>
      <w:r w:rsidRPr="00970A7B">
        <w:rPr>
          <w:rFonts w:ascii="Arial" w:eastAsia="Times New Roman" w:hAnsi="Arial" w:cs="Arial"/>
          <w:lang w:eastAsia="ro-RO"/>
        </w:rPr>
        <w:tab/>
        <w:t>Consiliere și testare confidențială voluntară</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BM</w:t>
      </w:r>
      <w:r w:rsidRPr="00970A7B">
        <w:rPr>
          <w:rFonts w:ascii="Arial" w:eastAsia="Times New Roman" w:hAnsi="Arial" w:cs="Arial"/>
          <w:lang w:eastAsia="ro-RO"/>
        </w:rPr>
        <w:tab/>
      </w:r>
      <w:r w:rsidRPr="00970A7B">
        <w:rPr>
          <w:rFonts w:ascii="Arial" w:eastAsia="Times New Roman" w:hAnsi="Arial" w:cs="Arial"/>
          <w:lang w:eastAsia="ro-RO"/>
        </w:rPr>
        <w:tab/>
        <w:t xml:space="preserve">Banca Mondială </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OMS</w:t>
      </w:r>
      <w:r w:rsidRPr="00970A7B">
        <w:rPr>
          <w:rFonts w:ascii="Arial" w:eastAsia="Times New Roman" w:hAnsi="Arial" w:cs="Arial"/>
          <w:lang w:eastAsia="ro-RO"/>
        </w:rPr>
        <w:tab/>
      </w:r>
      <w:r w:rsidRPr="00970A7B">
        <w:rPr>
          <w:rFonts w:ascii="Arial" w:eastAsia="Times New Roman" w:hAnsi="Arial" w:cs="Arial"/>
          <w:lang w:eastAsia="ro-RO"/>
        </w:rPr>
        <w:tab/>
        <w:t>Organizația Mondială a Sănătății</w:t>
      </w:r>
    </w:p>
    <w:p w:rsidR="00970A7B" w:rsidRPr="00970A7B" w:rsidRDefault="00970A7B" w:rsidP="007526A5">
      <w:pPr>
        <w:spacing w:after="0" w:line="240" w:lineRule="auto"/>
        <w:rPr>
          <w:rFonts w:ascii="Arial" w:eastAsia="Times New Roman" w:hAnsi="Arial" w:cs="Arial"/>
          <w:lang w:eastAsia="ro-RO"/>
        </w:rPr>
      </w:pPr>
      <w:r w:rsidRPr="00970A7B">
        <w:rPr>
          <w:rFonts w:ascii="Arial" w:eastAsia="Times New Roman" w:hAnsi="Arial" w:cs="Arial"/>
          <w:lang w:eastAsia="ro-RO"/>
        </w:rPr>
        <w:t>CSF</w:t>
      </w:r>
      <w:r w:rsidRPr="00970A7B">
        <w:rPr>
          <w:rFonts w:ascii="Arial" w:eastAsia="Times New Roman" w:hAnsi="Arial" w:cs="Arial"/>
          <w:lang w:eastAsia="ro-RO"/>
        </w:rPr>
        <w:tab/>
      </w:r>
      <w:r w:rsidRPr="00970A7B">
        <w:rPr>
          <w:rFonts w:ascii="Arial" w:eastAsia="Times New Roman" w:hAnsi="Arial" w:cs="Arial"/>
          <w:lang w:eastAsia="ro-RO"/>
        </w:rPr>
        <w:tab/>
        <w:t>Clinici pentru sănătatea femeilor</w:t>
      </w:r>
    </w:p>
    <w:p w:rsidR="00970A7B" w:rsidRPr="00970A7B" w:rsidRDefault="00970A7B" w:rsidP="007526A5">
      <w:pPr>
        <w:spacing w:after="0" w:line="240" w:lineRule="auto"/>
        <w:rPr>
          <w:rFonts w:ascii="Arial" w:eastAsia="Times New Roman" w:hAnsi="Arial" w:cs="Arial"/>
          <w:b/>
          <w:lang w:eastAsia="ro-RO"/>
        </w:rPr>
      </w:pPr>
    </w:p>
    <w:p w:rsidR="00970A7B" w:rsidRDefault="00970A7B" w:rsidP="007526A5">
      <w:pPr>
        <w:spacing w:line="240" w:lineRule="auto"/>
      </w:pPr>
    </w:p>
    <w:sectPr w:rsidR="00970A7B" w:rsidSect="00970A7B">
      <w:pgSz w:w="11907" w:h="16840" w:code="9"/>
      <w:pgMar w:top="1417" w:right="1134"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709" w:rsidRDefault="00D84709" w:rsidP="00970A7B">
      <w:pPr>
        <w:spacing w:after="0" w:line="240" w:lineRule="auto"/>
      </w:pPr>
      <w:r>
        <w:separator/>
      </w:r>
    </w:p>
  </w:endnote>
  <w:endnote w:type="continuationSeparator" w:id="0">
    <w:p w:rsidR="00D84709" w:rsidRDefault="00D84709" w:rsidP="00970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ok">
    <w:altName w:val="Courier New"/>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0C" w:rsidRDefault="00D2790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B7" w:rsidRPr="00962B11" w:rsidRDefault="004443B7">
    <w:pPr>
      <w:pStyle w:val="a5"/>
      <w:jc w:val="right"/>
      <w:rPr>
        <w:rFonts w:ascii="Arial" w:hAnsi="Arial" w:cs="Arial"/>
      </w:rPr>
    </w:pPr>
  </w:p>
  <w:p w:rsidR="004443B7" w:rsidRDefault="004443B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0C" w:rsidRDefault="00D2790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709" w:rsidRDefault="00D84709" w:rsidP="00970A7B">
      <w:pPr>
        <w:spacing w:after="0" w:line="240" w:lineRule="auto"/>
      </w:pPr>
      <w:r>
        <w:separator/>
      </w:r>
    </w:p>
  </w:footnote>
  <w:footnote w:type="continuationSeparator" w:id="0">
    <w:p w:rsidR="00D84709" w:rsidRDefault="00D84709" w:rsidP="00970A7B">
      <w:pPr>
        <w:spacing w:after="0" w:line="240" w:lineRule="auto"/>
      </w:pPr>
      <w:r>
        <w:continuationSeparator/>
      </w:r>
    </w:p>
  </w:footnote>
  <w:footnote w:id="1">
    <w:p w:rsidR="004443B7" w:rsidRPr="00B02E7A" w:rsidRDefault="004443B7" w:rsidP="00970A7B">
      <w:pPr>
        <w:pStyle w:val="ab"/>
        <w:rPr>
          <w:rFonts w:ascii="Arial" w:hAnsi="Arial" w:cs="Arial"/>
          <w:sz w:val="14"/>
          <w:szCs w:val="14"/>
          <w:lang w:val="ro-RO"/>
        </w:rPr>
      </w:pPr>
      <w:r w:rsidRPr="00B02E7A">
        <w:rPr>
          <w:rStyle w:val="aa"/>
          <w:sz w:val="14"/>
          <w:szCs w:val="14"/>
        </w:rPr>
        <w:footnoteRef/>
      </w:r>
      <w:r w:rsidRPr="00B02E7A">
        <w:rPr>
          <w:sz w:val="14"/>
          <w:szCs w:val="14"/>
        </w:rPr>
        <w:t xml:space="preserve"> </w:t>
      </w:r>
      <w:r w:rsidRPr="00B02E7A">
        <w:rPr>
          <w:rFonts w:ascii="Arial" w:hAnsi="Arial" w:cs="Arial"/>
          <w:sz w:val="14"/>
          <w:szCs w:val="14"/>
          <w:lang w:val="ro-RO"/>
        </w:rPr>
        <w:t>Rata fertilității în rândurile adolescenților (sau rata natalității în grupurile de vârsta ale femeilor) este un indicator utilizat la nivel internațional și unul din cei mai exacți indicatori demografici colectați. Rata de sarcină este un indicator cumulativ (care include rata natalității și rata avorturilor).</w:t>
      </w:r>
    </w:p>
  </w:footnote>
  <w:footnote w:id="2">
    <w:p w:rsidR="004443B7" w:rsidRPr="00A979ED" w:rsidRDefault="004443B7" w:rsidP="00970A7B">
      <w:pPr>
        <w:pStyle w:val="ab"/>
        <w:rPr>
          <w:lang w:val="fr-CH"/>
        </w:rPr>
      </w:pPr>
      <w:r w:rsidRPr="00B02E7A">
        <w:rPr>
          <w:rStyle w:val="aa"/>
          <w:sz w:val="14"/>
          <w:szCs w:val="14"/>
          <w:lang w:val="ro-RO"/>
        </w:rPr>
        <w:footnoteRef/>
      </w:r>
      <w:r w:rsidRPr="00B02E7A">
        <w:rPr>
          <w:rFonts w:ascii="Arial" w:hAnsi="Arial" w:cs="Arial"/>
          <w:sz w:val="14"/>
          <w:szCs w:val="14"/>
          <w:lang w:val="ro-RO"/>
        </w:rPr>
        <w:t xml:space="preserve"> “Necesitățile reale” sunt definite de standardele de calitate ale SSPT (accesibile, acceptabile, permisibile, echitabile, bazate pe cererea proprie și cu implicarea activă a acestora). Această expresie este utilizată pentru a pune accentul pe serviciile de sănătate axate pe adolescenți</w:t>
      </w:r>
      <w:r w:rsidRPr="00A979ED">
        <w:rPr>
          <w:rFonts w:ascii="Arial" w:hAnsi="Arial" w:cs="Arial"/>
          <w:sz w:val="14"/>
          <w:szCs w:val="14"/>
          <w:lang w:val="fr-CH"/>
        </w:rPr>
        <w:t>.</w:t>
      </w:r>
      <w:r w:rsidRPr="00A979ED">
        <w:rPr>
          <w:lang w:val="fr-CH"/>
        </w:rPr>
        <w:t xml:space="preserve"> </w:t>
      </w:r>
    </w:p>
    <w:p w:rsidR="004443B7" w:rsidRPr="00A979ED" w:rsidRDefault="004443B7" w:rsidP="00970A7B">
      <w:pPr>
        <w:pStyle w:val="ab"/>
        <w:rPr>
          <w:lang w:val="fr-CH"/>
        </w:rPr>
      </w:pPr>
    </w:p>
  </w:footnote>
  <w:footnote w:id="3">
    <w:p w:rsidR="004443B7" w:rsidRPr="00CA46F2" w:rsidRDefault="004443B7" w:rsidP="00970A7B">
      <w:pPr>
        <w:pStyle w:val="ae"/>
        <w:jc w:val="both"/>
        <w:rPr>
          <w:lang w:val="ro-RO"/>
        </w:rPr>
      </w:pPr>
      <w:r>
        <w:rPr>
          <w:rStyle w:val="aa"/>
        </w:rPr>
        <w:footnoteRef/>
      </w:r>
      <w:r w:rsidRPr="004856D1">
        <w:rPr>
          <w:lang w:val="fr-CH"/>
        </w:rPr>
        <w:t xml:space="preserve"> </w:t>
      </w:r>
      <w:r w:rsidRPr="004856D1">
        <w:rPr>
          <w:rFonts w:ascii="Arial" w:hAnsi="Arial" w:cs="Arial"/>
          <w:spacing w:val="-2"/>
          <w:sz w:val="16"/>
          <w:szCs w:val="16"/>
          <w:lang w:val="fr-CH"/>
        </w:rPr>
        <w:t>“</w:t>
      </w:r>
      <w:r w:rsidRPr="00CA46F2">
        <w:rPr>
          <w:rFonts w:ascii="Arial" w:hAnsi="Arial" w:cs="Arial"/>
          <w:spacing w:val="-2"/>
          <w:sz w:val="16"/>
          <w:szCs w:val="16"/>
          <w:lang w:val="ro-RO"/>
        </w:rPr>
        <w:t>Promovarea sănătății în rânduril</w:t>
      </w:r>
      <w:r>
        <w:rPr>
          <w:rFonts w:ascii="Arial" w:hAnsi="Arial" w:cs="Arial"/>
          <w:spacing w:val="-2"/>
          <w:sz w:val="16"/>
          <w:szCs w:val="16"/>
          <w:lang w:val="ro-RO"/>
        </w:rPr>
        <w:t>e adolescenților și tinerilor” e</w:t>
      </w:r>
      <w:r w:rsidRPr="00CA46F2">
        <w:rPr>
          <w:rFonts w:ascii="Arial" w:hAnsi="Arial" w:cs="Arial"/>
          <w:spacing w:val="-2"/>
          <w:sz w:val="16"/>
          <w:szCs w:val="16"/>
          <w:lang w:val="ro-RO"/>
        </w:rPr>
        <w:t>ste utilizată drept expresie gener</w:t>
      </w:r>
      <w:r>
        <w:rPr>
          <w:rFonts w:ascii="Arial" w:hAnsi="Arial" w:cs="Arial"/>
          <w:spacing w:val="-2"/>
          <w:sz w:val="16"/>
          <w:szCs w:val="16"/>
          <w:lang w:val="ro-RO"/>
        </w:rPr>
        <w:t>i</w:t>
      </w:r>
      <w:r w:rsidRPr="00CA46F2">
        <w:rPr>
          <w:rFonts w:ascii="Arial" w:hAnsi="Arial" w:cs="Arial"/>
          <w:spacing w:val="-2"/>
          <w:sz w:val="16"/>
          <w:szCs w:val="16"/>
          <w:lang w:val="ro-RO"/>
        </w:rPr>
        <w:t xml:space="preserve">că care implică promovarea informației corecte </w:t>
      </w:r>
      <w:r>
        <w:rPr>
          <w:rFonts w:ascii="Arial" w:hAnsi="Arial" w:cs="Arial"/>
          <w:spacing w:val="-2"/>
          <w:sz w:val="16"/>
          <w:szCs w:val="16"/>
          <w:lang w:val="ro-RO"/>
        </w:rPr>
        <w:t>despre sănăt</w:t>
      </w:r>
      <w:r w:rsidRPr="00CA46F2">
        <w:rPr>
          <w:rFonts w:ascii="Arial" w:hAnsi="Arial" w:cs="Arial"/>
          <w:spacing w:val="-2"/>
          <w:sz w:val="16"/>
          <w:szCs w:val="16"/>
          <w:lang w:val="ro-RO"/>
        </w:rPr>
        <w:t>ate, modul de viață sănătos și comportamentele sigure pentru sănătate, accesul la educația de sănătate, SSPT.</w:t>
      </w:r>
    </w:p>
    <w:p w:rsidR="004443B7" w:rsidRPr="00CA46F2" w:rsidRDefault="004443B7" w:rsidP="00970A7B">
      <w:pPr>
        <w:pStyle w:val="ab"/>
        <w:rPr>
          <w:lang w:val="ro-RO"/>
        </w:rPr>
      </w:pPr>
    </w:p>
  </w:footnote>
  <w:footnote w:id="4">
    <w:p w:rsidR="004443B7" w:rsidRPr="00C90676" w:rsidRDefault="004443B7" w:rsidP="00970A7B">
      <w:pPr>
        <w:rPr>
          <w:rFonts w:ascii="Arial" w:hAnsi="Arial" w:cs="Arial"/>
          <w:sz w:val="16"/>
          <w:szCs w:val="16"/>
        </w:rPr>
      </w:pPr>
      <w:r w:rsidRPr="00C67D95">
        <w:rPr>
          <w:rFonts w:ascii="Calibri" w:hAnsi="Calibri"/>
          <w:vertAlign w:val="superscript"/>
        </w:rPr>
        <w:footnoteRef/>
      </w:r>
      <w:r w:rsidRPr="00C67D95">
        <w:rPr>
          <w:rFonts w:ascii="Calibri" w:hAnsi="Calibri"/>
          <w:vertAlign w:val="superscript"/>
        </w:rPr>
        <w:t xml:space="preserve"> </w:t>
      </w:r>
      <w:r w:rsidRPr="00C90676">
        <w:rPr>
          <w:rFonts w:ascii="Arial" w:hAnsi="Arial" w:cs="Arial"/>
          <w:sz w:val="16"/>
          <w:szCs w:val="16"/>
        </w:rPr>
        <w:t xml:space="preserve">Biroul Național de Statistică, </w:t>
      </w:r>
      <w:hyperlink r:id="rId1" w:history="1">
        <w:r w:rsidRPr="00C90676">
          <w:rPr>
            <w:rStyle w:val="a9"/>
            <w:rFonts w:ascii="Arial" w:hAnsi="Arial" w:cs="Arial"/>
            <w:sz w:val="16"/>
            <w:szCs w:val="16"/>
          </w:rPr>
          <w:t>http://www.statistica.md/newsview.php?l=ro&amp;idc=168&amp;id=4402</w:t>
        </w:r>
      </w:hyperlink>
      <w:r w:rsidRPr="00C90676">
        <w:rPr>
          <w:rFonts w:ascii="Arial" w:hAnsi="Arial" w:cs="Arial"/>
          <w:sz w:val="16"/>
          <w:szCs w:val="16"/>
        </w:rPr>
        <w:t xml:space="preserve"> </w:t>
      </w:r>
    </w:p>
    <w:p w:rsidR="004443B7" w:rsidRPr="00C90676" w:rsidRDefault="004443B7" w:rsidP="00970A7B">
      <w:pPr>
        <w:pStyle w:val="ab"/>
        <w:rPr>
          <w:rFonts w:ascii="Arial" w:hAnsi="Arial" w:cs="Arial"/>
          <w:sz w:val="16"/>
          <w:szCs w:val="16"/>
          <w:lang w:val="ro-RO"/>
        </w:rPr>
      </w:pPr>
    </w:p>
  </w:footnote>
  <w:footnote w:id="5">
    <w:p w:rsidR="004443B7" w:rsidRPr="00C90676" w:rsidRDefault="004443B7" w:rsidP="00970A7B">
      <w:pPr>
        <w:pStyle w:val="ab"/>
        <w:rPr>
          <w:rFonts w:ascii="Arial" w:hAnsi="Arial" w:cs="Arial"/>
          <w:sz w:val="16"/>
          <w:szCs w:val="16"/>
          <w:lang w:val="ro-RO"/>
        </w:rPr>
      </w:pPr>
      <w:r w:rsidRPr="00C90676">
        <w:rPr>
          <w:rStyle w:val="aa"/>
          <w:rFonts w:ascii="Arial" w:hAnsi="Arial" w:cs="Arial"/>
          <w:sz w:val="16"/>
          <w:szCs w:val="16"/>
          <w:lang w:val="ro-RO"/>
        </w:rPr>
        <w:footnoteRef/>
      </w:r>
      <w:r w:rsidRPr="00C90676">
        <w:rPr>
          <w:rFonts w:ascii="Arial" w:hAnsi="Arial" w:cs="Arial"/>
          <w:sz w:val="16"/>
          <w:szCs w:val="16"/>
          <w:lang w:val="ro-RO"/>
        </w:rPr>
        <w:t xml:space="preserve"> KAP Studii în domeniul sănătății și dezvoltării adolescenților, 2003, 2012, HFY</w:t>
      </w:r>
    </w:p>
  </w:footnote>
  <w:footnote w:id="6">
    <w:p w:rsidR="004443B7" w:rsidRPr="00A979ED" w:rsidRDefault="004443B7" w:rsidP="00970A7B">
      <w:pPr>
        <w:pStyle w:val="ab"/>
        <w:jc w:val="left"/>
        <w:rPr>
          <w:rFonts w:ascii="Arial" w:hAnsi="Arial" w:cs="Arial"/>
          <w:sz w:val="16"/>
          <w:szCs w:val="16"/>
          <w:lang w:val="ro-RO"/>
        </w:rPr>
      </w:pPr>
      <w:r w:rsidRPr="00C90676">
        <w:rPr>
          <w:rFonts w:ascii="Calibri" w:hAnsi="Calibri"/>
          <w:vertAlign w:val="superscript"/>
          <w:lang w:val="ro-RO"/>
        </w:rPr>
        <w:footnoteRef/>
      </w:r>
      <w:r>
        <w:rPr>
          <w:rFonts w:ascii="Arial" w:hAnsi="Arial" w:cs="Arial"/>
          <w:sz w:val="16"/>
          <w:szCs w:val="16"/>
          <w:lang w:val="ro-RO"/>
        </w:rPr>
        <w:t xml:space="preserve">Baza de date </w:t>
      </w:r>
      <w:r w:rsidRPr="00C90676">
        <w:rPr>
          <w:rFonts w:ascii="Arial" w:hAnsi="Arial" w:cs="Arial"/>
          <w:sz w:val="16"/>
          <w:szCs w:val="16"/>
          <w:lang w:val="ro-RO"/>
        </w:rPr>
        <w:t>TransMonEE 2013, Oficiul Regional UNICEF pentru ECE/CSI (emisă în iunie 2013), http://www.transmonee.org/index.html</w:t>
      </w:r>
    </w:p>
  </w:footnote>
  <w:footnote w:id="7">
    <w:p w:rsidR="004443B7" w:rsidRPr="0001494A" w:rsidRDefault="004443B7" w:rsidP="00970A7B">
      <w:pPr>
        <w:pStyle w:val="ab"/>
        <w:rPr>
          <w:rFonts w:ascii="Arial" w:hAnsi="Arial" w:cs="Arial"/>
          <w:sz w:val="16"/>
          <w:szCs w:val="16"/>
          <w:lang w:val="ro-RO"/>
        </w:rPr>
      </w:pPr>
      <w:r w:rsidRPr="00F76490">
        <w:rPr>
          <w:rStyle w:val="aa"/>
          <w:rFonts w:ascii="Arial" w:hAnsi="Arial" w:cs="Arial"/>
          <w:sz w:val="16"/>
          <w:szCs w:val="16"/>
        </w:rPr>
        <w:footnoteRef/>
      </w:r>
      <w:r w:rsidRPr="00A979ED">
        <w:rPr>
          <w:rFonts w:ascii="Arial" w:hAnsi="Arial" w:cs="Arial"/>
          <w:sz w:val="16"/>
          <w:szCs w:val="16"/>
          <w:lang w:val="ro-RO"/>
        </w:rPr>
        <w:t xml:space="preserve"> </w:t>
      </w:r>
      <w:r w:rsidRPr="0001494A">
        <w:rPr>
          <w:rFonts w:ascii="Arial" w:hAnsi="Arial" w:cs="Arial"/>
          <w:sz w:val="16"/>
          <w:szCs w:val="16"/>
          <w:lang w:val="ro-RO"/>
        </w:rPr>
        <w:t>Studiile KAP în domeniul sănătății și dezvoltării adolescenților, 2003, 2012, HFY</w:t>
      </w:r>
    </w:p>
  </w:footnote>
  <w:footnote w:id="8">
    <w:p w:rsidR="004443B7" w:rsidRPr="0001494A" w:rsidRDefault="004443B7" w:rsidP="00970A7B">
      <w:pPr>
        <w:pStyle w:val="ab"/>
        <w:rPr>
          <w:rFonts w:ascii="Arial" w:hAnsi="Arial" w:cs="Arial"/>
          <w:sz w:val="16"/>
          <w:szCs w:val="16"/>
          <w:lang w:val="ro-RO"/>
        </w:rPr>
      </w:pPr>
      <w:r w:rsidRPr="0001494A">
        <w:rPr>
          <w:rFonts w:ascii="Arial" w:hAnsi="Arial" w:cs="Arial"/>
          <w:sz w:val="16"/>
          <w:szCs w:val="16"/>
          <w:vertAlign w:val="superscript"/>
          <w:lang w:val="ro-RO"/>
        </w:rPr>
        <w:footnoteRef/>
      </w:r>
      <w:r w:rsidRPr="0001494A">
        <w:rPr>
          <w:rFonts w:ascii="Arial" w:hAnsi="Arial" w:cs="Arial"/>
          <w:sz w:val="16"/>
          <w:szCs w:val="16"/>
          <w:lang w:val="ro-RO"/>
        </w:rPr>
        <w:t xml:space="preserve"> Decese la 100 000 adolescenți cu vârsta cuprinsă între 15-19 ani populația medie</w:t>
      </w:r>
    </w:p>
  </w:footnote>
  <w:footnote w:id="9">
    <w:p w:rsidR="004443B7" w:rsidRPr="0001494A" w:rsidRDefault="004443B7" w:rsidP="00970A7B">
      <w:pPr>
        <w:pStyle w:val="ab"/>
        <w:rPr>
          <w:rFonts w:ascii="Arial" w:hAnsi="Arial" w:cs="Arial"/>
          <w:sz w:val="16"/>
          <w:szCs w:val="16"/>
          <w:lang w:val="ro-RO"/>
        </w:rPr>
      </w:pPr>
      <w:r w:rsidRPr="0001494A">
        <w:rPr>
          <w:rFonts w:ascii="Arial" w:hAnsi="Arial" w:cs="Arial"/>
          <w:sz w:val="16"/>
          <w:szCs w:val="16"/>
          <w:vertAlign w:val="superscript"/>
          <w:lang w:val="ro-RO"/>
        </w:rPr>
        <w:footnoteRef/>
      </w:r>
      <w:r w:rsidRPr="0001494A">
        <w:rPr>
          <w:rFonts w:ascii="Arial" w:hAnsi="Arial" w:cs="Arial"/>
          <w:sz w:val="16"/>
          <w:szCs w:val="16"/>
          <w:lang w:val="ro-RO"/>
        </w:rPr>
        <w:t xml:space="preserve"> Rata mortalității totale la băieții adolescenți în anul 2011 este de aproape trei ori mai înaltă (74/100,000 în 2011) decât la fetele adolescente (25/100,000). În cauză este creșterea dramatică a suicidului printr</w:t>
      </w:r>
      <w:r>
        <w:rPr>
          <w:rFonts w:ascii="Arial" w:hAnsi="Arial" w:cs="Arial"/>
          <w:sz w:val="16"/>
          <w:szCs w:val="16"/>
          <w:lang w:val="ro-RO"/>
        </w:rPr>
        <w:t>e</w:t>
      </w:r>
      <w:r w:rsidRPr="0001494A">
        <w:rPr>
          <w:rFonts w:ascii="Arial" w:hAnsi="Arial" w:cs="Arial"/>
          <w:sz w:val="16"/>
          <w:szCs w:val="16"/>
          <w:lang w:val="ro-RO"/>
        </w:rPr>
        <w:t xml:space="preserve"> băieții cu vârsta cuprinsă între 15-19 ani (7.1 în 2007/100,000 față de 15,8/100,000 în 2011) iar printr</w:t>
      </w:r>
      <w:r>
        <w:rPr>
          <w:rFonts w:ascii="Arial" w:hAnsi="Arial" w:cs="Arial"/>
          <w:sz w:val="16"/>
          <w:szCs w:val="16"/>
          <w:lang w:val="ro-RO"/>
        </w:rPr>
        <w:t>e</w:t>
      </w:r>
      <w:r w:rsidRPr="0001494A">
        <w:rPr>
          <w:rFonts w:ascii="Arial" w:hAnsi="Arial" w:cs="Arial"/>
          <w:sz w:val="16"/>
          <w:szCs w:val="16"/>
          <w:lang w:val="ro-RO"/>
        </w:rPr>
        <w:t xml:space="preserve"> fetele adolescente, rata suicidului s-a redus de la 3,0/100,000 în 2007 până la 1,5/100,000 în 2011. În plus, rata mortalității din cauza factorilor de deces externi în rândurile băieților adolescenți cu vârsta între 15-19 ani rămâne fără schimbări (58 cazuri la 100 000 de populație relevantă) pe parcursul ultimilor ani. Rata mortalității la fetele adolescente din cauza factorilor externi s-a redus cu 60% și este aproape de patru ori mai scăzută decât la băieți (14,9 și 57,4 cazuri respectiv la 100 000 populație relevantă în anul 2011). Aceste date confirmă </w:t>
      </w:r>
      <w:r>
        <w:rPr>
          <w:rFonts w:ascii="Arial" w:hAnsi="Arial" w:cs="Arial"/>
          <w:sz w:val="16"/>
          <w:szCs w:val="16"/>
          <w:lang w:val="ro-RO"/>
        </w:rPr>
        <w:t>tendința băiețil</w:t>
      </w:r>
      <w:r w:rsidRPr="0001494A">
        <w:rPr>
          <w:rFonts w:ascii="Arial" w:hAnsi="Arial" w:cs="Arial"/>
          <w:sz w:val="16"/>
          <w:szCs w:val="16"/>
          <w:lang w:val="ro-RO"/>
        </w:rPr>
        <w:t>or de implicare mai frecventă în comportamente riscante decât fetele.</w:t>
      </w:r>
    </w:p>
  </w:footnote>
  <w:footnote w:id="10">
    <w:p w:rsidR="004443B7" w:rsidRPr="0001494A" w:rsidRDefault="004443B7" w:rsidP="00970A7B">
      <w:pPr>
        <w:pStyle w:val="ab"/>
        <w:rPr>
          <w:rFonts w:ascii="Arial" w:hAnsi="Arial" w:cs="Arial"/>
          <w:sz w:val="16"/>
          <w:szCs w:val="16"/>
          <w:lang w:val="ro-RO"/>
        </w:rPr>
      </w:pPr>
      <w:r w:rsidRPr="0001494A">
        <w:rPr>
          <w:rStyle w:val="aa"/>
          <w:rFonts w:ascii="Arial" w:hAnsi="Arial" w:cs="Arial"/>
          <w:sz w:val="16"/>
          <w:szCs w:val="16"/>
          <w:lang w:val="ro-RO"/>
        </w:rPr>
        <w:footnoteRef/>
      </w:r>
      <w:r w:rsidRPr="0001494A">
        <w:rPr>
          <w:rFonts w:ascii="Arial" w:hAnsi="Arial" w:cs="Arial"/>
          <w:sz w:val="16"/>
          <w:szCs w:val="16"/>
          <w:lang w:val="ro-RO"/>
        </w:rPr>
        <w:t xml:space="preserve"> Studiile KAP în domeniul sănătății și dezvoltării adolescenților, 2003, 2012, HFY</w:t>
      </w:r>
    </w:p>
  </w:footnote>
  <w:footnote w:id="11">
    <w:p w:rsidR="004443B7" w:rsidRPr="009E5CBE" w:rsidRDefault="004443B7" w:rsidP="00970A7B">
      <w:pPr>
        <w:pStyle w:val="ab"/>
        <w:rPr>
          <w:rFonts w:ascii="Arial" w:hAnsi="Arial" w:cs="Arial"/>
          <w:sz w:val="20"/>
          <w:szCs w:val="20"/>
          <w:lang w:val="ro-RO"/>
        </w:rPr>
      </w:pPr>
      <w:r w:rsidRPr="00F76490">
        <w:rPr>
          <w:rFonts w:ascii="Arial" w:hAnsi="Arial" w:cs="Arial"/>
          <w:sz w:val="16"/>
          <w:szCs w:val="16"/>
          <w:vertAlign w:val="superscript"/>
        </w:rPr>
        <w:footnoteRef/>
      </w:r>
      <w:r w:rsidRPr="009E5CBE">
        <w:rPr>
          <w:rFonts w:ascii="Arial" w:hAnsi="Arial" w:cs="Arial"/>
          <w:sz w:val="16"/>
          <w:szCs w:val="16"/>
          <w:vertAlign w:val="superscript"/>
          <w:lang w:val="ro-RO"/>
        </w:rPr>
        <w:t xml:space="preserve"> </w:t>
      </w:r>
      <w:hyperlink r:id="rId2" w:history="1">
        <w:r w:rsidRPr="009E5CBE">
          <w:rPr>
            <w:rStyle w:val="a9"/>
            <w:rFonts w:ascii="Arial" w:hAnsi="Arial" w:cs="Arial"/>
            <w:sz w:val="16"/>
            <w:szCs w:val="16"/>
            <w:lang w:val="ro-RO"/>
          </w:rPr>
          <w:t>http://reproductiverights.org/en/document/un-concluding-observations-the-republic-of-moldova</w:t>
        </w:r>
      </w:hyperlink>
      <w:r w:rsidRPr="009E5CBE">
        <w:rPr>
          <w:rFonts w:ascii="Arial" w:hAnsi="Arial" w:cs="Arial"/>
          <w:sz w:val="16"/>
          <w:szCs w:val="16"/>
          <w:lang w:val="ro-RO"/>
        </w:rPr>
        <w:t xml:space="preserve"> </w:t>
      </w:r>
    </w:p>
  </w:footnote>
  <w:footnote w:id="12">
    <w:p w:rsidR="004443B7" w:rsidRPr="00A979ED" w:rsidRDefault="004443B7" w:rsidP="00970A7B">
      <w:pPr>
        <w:pStyle w:val="ab"/>
        <w:rPr>
          <w:rFonts w:ascii="Arial" w:hAnsi="Arial" w:cs="Arial"/>
          <w:sz w:val="20"/>
          <w:szCs w:val="20"/>
          <w:lang w:val="ro-RO"/>
        </w:rPr>
      </w:pPr>
      <w:r w:rsidRPr="00710264">
        <w:rPr>
          <w:rStyle w:val="aa"/>
          <w:rFonts w:ascii="Arial" w:hAnsi="Arial" w:cs="Arial"/>
          <w:sz w:val="20"/>
          <w:szCs w:val="20"/>
        </w:rPr>
        <w:footnoteRef/>
      </w:r>
      <w:r w:rsidRPr="00A979ED">
        <w:rPr>
          <w:rFonts w:ascii="Arial" w:hAnsi="Arial" w:cs="Arial"/>
          <w:sz w:val="20"/>
          <w:szCs w:val="20"/>
          <w:lang w:val="ro-RO"/>
        </w:rPr>
        <w:t xml:space="preserve"> Cadrul conceptual de extindere a SSPT în Republica Moldova. OMS, ASPT, MS, 2010. Chișinău, Moldova.</w:t>
      </w:r>
    </w:p>
  </w:footnote>
  <w:footnote w:id="13">
    <w:p w:rsidR="004443B7" w:rsidRPr="00110A7A" w:rsidRDefault="004443B7" w:rsidP="00970A7B">
      <w:pPr>
        <w:pStyle w:val="ab"/>
        <w:rPr>
          <w:rFonts w:ascii="Arial" w:hAnsi="Arial" w:cs="Arial"/>
          <w:sz w:val="16"/>
          <w:szCs w:val="20"/>
          <w:lang w:val="ro-RO"/>
        </w:rPr>
      </w:pPr>
      <w:r w:rsidRPr="00110A7A">
        <w:rPr>
          <w:rFonts w:ascii="Arial" w:hAnsi="Arial" w:cs="Arial"/>
          <w:sz w:val="16"/>
          <w:szCs w:val="20"/>
          <w:vertAlign w:val="superscript"/>
          <w:lang w:val="ro-RO"/>
        </w:rPr>
        <w:footnoteRef/>
      </w:r>
      <w:r w:rsidRPr="00110A7A">
        <w:rPr>
          <w:rFonts w:ascii="Arial" w:hAnsi="Arial" w:cs="Arial"/>
          <w:sz w:val="16"/>
          <w:szCs w:val="20"/>
          <w:vertAlign w:val="superscript"/>
          <w:lang w:val="ro-RO"/>
        </w:rPr>
        <w:t xml:space="preserve"> </w:t>
      </w:r>
      <w:r w:rsidRPr="00110A7A">
        <w:rPr>
          <w:rFonts w:ascii="Arial" w:hAnsi="Arial" w:cs="Arial"/>
          <w:sz w:val="16"/>
          <w:szCs w:val="20"/>
          <w:lang w:val="ro-RO"/>
        </w:rPr>
        <w:t xml:space="preserve">Pe parcursul Etapei 1-a au fost create “echipe </w:t>
      </w:r>
      <w:r>
        <w:rPr>
          <w:rFonts w:ascii="Arial" w:hAnsi="Arial" w:cs="Arial"/>
          <w:sz w:val="16"/>
          <w:szCs w:val="20"/>
          <w:lang w:val="ro-RO"/>
        </w:rPr>
        <w:t>res</w:t>
      </w:r>
      <w:r w:rsidRPr="00110A7A">
        <w:rPr>
          <w:rFonts w:ascii="Arial" w:hAnsi="Arial" w:cs="Arial"/>
          <w:sz w:val="16"/>
          <w:szCs w:val="20"/>
          <w:lang w:val="ro-RO"/>
        </w:rPr>
        <w:t>ursă” (o persoană pe școală): acestea sunt grupuri de 2 sau 3 persoane motivate din școli (surorile medicale din școli, psihologii, profesorii de educație civică, profesorii cursului dedicat deprinderilor de viață sau alt profesor motivat, care sunt responsabili pentru promovarea sănătății și dezvoltării adolescenților în școli. Proiectul a acordat acestor echipe instruire privind ghidul de promovare a sănătății și dezvoltării adolescenților. Aceste echipe sunt implicate în implementa</w:t>
      </w:r>
      <w:r>
        <w:rPr>
          <w:rFonts w:ascii="Arial" w:hAnsi="Arial" w:cs="Arial"/>
          <w:sz w:val="16"/>
          <w:szCs w:val="20"/>
          <w:lang w:val="ro-RO"/>
        </w:rPr>
        <w:t>rea planului ra</w:t>
      </w:r>
      <w:r w:rsidRPr="00110A7A">
        <w:rPr>
          <w:rFonts w:ascii="Arial" w:hAnsi="Arial" w:cs="Arial"/>
          <w:sz w:val="16"/>
          <w:szCs w:val="20"/>
          <w:lang w:val="ro-RO"/>
        </w:rPr>
        <w:t xml:space="preserve">ional privind sănătatea și dezvoltarea adolescenților. Acestea sunt implicate periodic în ședințe de învățare prin colaborare. În Etapa a 2-a, se planifică ca această echipă să întrunească asistenți sociali, </w:t>
      </w:r>
      <w:r>
        <w:rPr>
          <w:rFonts w:ascii="Arial" w:hAnsi="Arial" w:cs="Arial"/>
          <w:sz w:val="16"/>
          <w:szCs w:val="20"/>
          <w:lang w:val="ro-RO"/>
        </w:rPr>
        <w:t>ofițeri de probațiune</w:t>
      </w:r>
      <w:r w:rsidRPr="00110A7A">
        <w:rPr>
          <w:rFonts w:ascii="Arial" w:hAnsi="Arial" w:cs="Arial"/>
          <w:sz w:val="16"/>
          <w:szCs w:val="20"/>
          <w:lang w:val="ro-RO"/>
        </w:rPr>
        <w:t xml:space="preserve">, ofițeri de poliție, sau muncitori tineri.  </w:t>
      </w:r>
    </w:p>
    <w:p w:rsidR="004443B7" w:rsidRPr="00110A7A" w:rsidRDefault="004443B7" w:rsidP="00970A7B">
      <w:pPr>
        <w:pStyle w:val="ab"/>
        <w:rPr>
          <w:sz w:val="20"/>
          <w:lang w:val="ro-RO"/>
        </w:rPr>
      </w:pPr>
    </w:p>
  </w:footnote>
  <w:footnote w:id="14">
    <w:p w:rsidR="004443B7" w:rsidRPr="00110A7A" w:rsidRDefault="004443B7" w:rsidP="00970A7B">
      <w:pPr>
        <w:pStyle w:val="ab"/>
        <w:rPr>
          <w:lang w:val="ro-RO"/>
        </w:rPr>
      </w:pPr>
      <w:r w:rsidRPr="00110A7A">
        <w:rPr>
          <w:rStyle w:val="aa"/>
          <w:rFonts w:ascii="Arial" w:hAnsi="Arial" w:cs="Arial"/>
          <w:sz w:val="16"/>
          <w:lang w:val="ro-RO"/>
        </w:rPr>
        <w:footnoteRef/>
      </w:r>
      <w:r w:rsidRPr="00110A7A">
        <w:rPr>
          <w:lang w:val="ro-RO"/>
        </w:rPr>
        <w:t xml:space="preserve"> </w:t>
      </w:r>
      <w:r w:rsidRPr="00110A7A">
        <w:rPr>
          <w:rFonts w:ascii="Arial" w:hAnsi="Arial" w:cs="Arial"/>
          <w:sz w:val="16"/>
          <w:szCs w:val="20"/>
          <w:lang w:val="ro-RO"/>
        </w:rPr>
        <w:t>Noțiunea “</w:t>
      </w:r>
      <w:r>
        <w:rPr>
          <w:rFonts w:ascii="Arial" w:hAnsi="Arial" w:cs="Arial"/>
          <w:sz w:val="16"/>
          <w:szCs w:val="20"/>
          <w:lang w:val="ro-RO"/>
        </w:rPr>
        <w:t xml:space="preserve">educație în perioada de </w:t>
      </w:r>
      <w:r w:rsidRPr="00110A7A">
        <w:rPr>
          <w:rFonts w:ascii="Arial" w:hAnsi="Arial" w:cs="Arial"/>
          <w:sz w:val="16"/>
          <w:szCs w:val="20"/>
          <w:lang w:val="ro-RO"/>
        </w:rPr>
        <w:t>preconcep</w:t>
      </w:r>
      <w:r>
        <w:rPr>
          <w:rFonts w:ascii="Arial" w:hAnsi="Arial" w:cs="Arial"/>
          <w:sz w:val="16"/>
          <w:szCs w:val="20"/>
          <w:lang w:val="ro-RO"/>
        </w:rPr>
        <w:t>ție</w:t>
      </w:r>
      <w:r w:rsidRPr="00110A7A">
        <w:rPr>
          <w:rFonts w:ascii="Arial" w:hAnsi="Arial" w:cs="Arial"/>
          <w:sz w:val="16"/>
          <w:szCs w:val="20"/>
          <w:lang w:val="ro-RO"/>
        </w:rPr>
        <w:t xml:space="preserve">” a fost utilizată în anul 2010 în timpul planificării Etapei 1-a, iar mai apoi folosit pe tot parcursul etapei. De atunci, această noțiune nu a mai fost utilizată. </w:t>
      </w:r>
      <w:r>
        <w:rPr>
          <w:rFonts w:ascii="Arial" w:hAnsi="Arial" w:cs="Arial"/>
          <w:sz w:val="16"/>
          <w:szCs w:val="20"/>
          <w:lang w:val="ro-RO"/>
        </w:rPr>
        <w:t xml:space="preserve">Etapa a </w:t>
      </w:r>
      <w:r w:rsidRPr="00110A7A">
        <w:rPr>
          <w:rFonts w:ascii="Arial" w:hAnsi="Arial" w:cs="Arial"/>
          <w:sz w:val="16"/>
          <w:szCs w:val="20"/>
          <w:lang w:val="ro-RO"/>
        </w:rPr>
        <w:t>2</w:t>
      </w:r>
      <w:r>
        <w:rPr>
          <w:rFonts w:ascii="Arial" w:hAnsi="Arial" w:cs="Arial"/>
          <w:sz w:val="16"/>
          <w:szCs w:val="20"/>
          <w:lang w:val="ro-RO"/>
        </w:rPr>
        <w:t>-a</w:t>
      </w:r>
      <w:r w:rsidRPr="00110A7A">
        <w:rPr>
          <w:rFonts w:ascii="Arial" w:hAnsi="Arial" w:cs="Arial"/>
          <w:sz w:val="16"/>
          <w:szCs w:val="20"/>
          <w:lang w:val="ro-RO"/>
        </w:rPr>
        <w:t xml:space="preserve"> </w:t>
      </w:r>
      <w:r>
        <w:rPr>
          <w:rFonts w:ascii="Arial" w:hAnsi="Arial" w:cs="Arial"/>
          <w:sz w:val="16"/>
          <w:szCs w:val="20"/>
          <w:lang w:val="ro-RO"/>
        </w:rPr>
        <w:t xml:space="preserve">se va referi la promovarea îngrijirii în perioada de preconcepție pentru cuplurile tinere </w:t>
      </w:r>
      <w:r w:rsidRPr="00110A7A">
        <w:rPr>
          <w:rFonts w:ascii="Arial" w:hAnsi="Arial" w:cs="Arial"/>
          <w:sz w:val="16"/>
          <w:szCs w:val="20"/>
          <w:lang w:val="ro-RO"/>
        </w:rPr>
        <w:t>(</w:t>
      </w:r>
      <w:r>
        <w:rPr>
          <w:rFonts w:ascii="Arial" w:hAnsi="Arial" w:cs="Arial"/>
          <w:sz w:val="16"/>
          <w:szCs w:val="20"/>
          <w:lang w:val="ro-RO"/>
        </w:rPr>
        <w:t>noțiune folosită de OMS</w:t>
      </w:r>
      <w:r w:rsidRPr="00110A7A">
        <w:rPr>
          <w:rFonts w:ascii="Arial" w:hAnsi="Arial" w:cs="Arial"/>
          <w:sz w:val="16"/>
          <w:szCs w:val="20"/>
          <w:lang w:val="ro-RO"/>
        </w:rPr>
        <w:t xml:space="preserve"> – m</w:t>
      </w:r>
      <w:r>
        <w:rPr>
          <w:rFonts w:ascii="Arial" w:hAnsi="Arial" w:cs="Arial"/>
          <w:sz w:val="16"/>
          <w:szCs w:val="20"/>
          <w:lang w:val="ro-RO"/>
        </w:rPr>
        <w:t>ai multe detalii puteți găsi pe adresa</w:t>
      </w:r>
      <w:r w:rsidRPr="00110A7A">
        <w:rPr>
          <w:rFonts w:ascii="Arial" w:hAnsi="Arial" w:cs="Arial"/>
          <w:sz w:val="16"/>
          <w:szCs w:val="20"/>
          <w:lang w:val="ro-RO"/>
        </w:rPr>
        <w:t xml:space="preserve"> </w:t>
      </w:r>
      <w:hyperlink r:id="rId3" w:history="1">
        <w:r w:rsidRPr="006908CE">
          <w:rPr>
            <w:rStyle w:val="a9"/>
            <w:rFonts w:ascii="Arial" w:hAnsi="Arial" w:cs="Arial"/>
            <w:sz w:val="16"/>
            <w:szCs w:val="20"/>
            <w:lang w:val="ro-RO"/>
          </w:rPr>
          <w:t>http://apps.who.int/iris/bitstream/10665/78067/1/9789241505000_eng.pdf</w:t>
        </w:r>
      </w:hyperlink>
      <w:r w:rsidRPr="00110A7A">
        <w:rPr>
          <w:rFonts w:ascii="Arial" w:hAnsi="Arial" w:cs="Arial"/>
          <w:sz w:val="16"/>
          <w:szCs w:val="20"/>
          <w:lang w:val="ro-RO"/>
        </w:rPr>
        <w:t>)</w:t>
      </w:r>
      <w:r>
        <w:rPr>
          <w:rFonts w:ascii="Arial" w:hAnsi="Arial" w:cs="Arial"/>
          <w:sz w:val="16"/>
          <w:szCs w:val="20"/>
          <w:lang w:val="ro-RO"/>
        </w:rPr>
        <w:t xml:space="preserve"> </w:t>
      </w:r>
    </w:p>
  </w:footnote>
  <w:footnote w:id="15">
    <w:p w:rsidR="004443B7" w:rsidRPr="00A979ED" w:rsidRDefault="004443B7" w:rsidP="00970A7B">
      <w:pPr>
        <w:pStyle w:val="ab"/>
        <w:rPr>
          <w:lang w:val="fr-CH"/>
        </w:rPr>
      </w:pPr>
      <w:r w:rsidRPr="00110A7A">
        <w:rPr>
          <w:rStyle w:val="aa"/>
          <w:rFonts w:ascii="Arial" w:hAnsi="Arial" w:cs="Arial"/>
          <w:sz w:val="16"/>
          <w:lang w:val="ro-RO"/>
        </w:rPr>
        <w:footnoteRef/>
      </w:r>
      <w:r w:rsidRPr="00110A7A">
        <w:rPr>
          <w:lang w:val="ro-RO"/>
        </w:rPr>
        <w:t xml:space="preserve"> </w:t>
      </w:r>
      <w:r>
        <w:rPr>
          <w:rFonts w:ascii="Arial" w:hAnsi="Arial" w:cs="Arial"/>
          <w:sz w:val="16"/>
          <w:szCs w:val="20"/>
          <w:lang w:val="ro-RO"/>
        </w:rPr>
        <w:t>Abordarea învățării prin colaborare nu a fost inițial planificată pentru a fi inclusă în proiect</w:t>
      </w:r>
      <w:r w:rsidRPr="00110A7A">
        <w:rPr>
          <w:rFonts w:ascii="Arial" w:hAnsi="Arial" w:cs="Arial"/>
          <w:sz w:val="16"/>
          <w:szCs w:val="20"/>
          <w:lang w:val="ro-RO"/>
        </w:rPr>
        <w:t xml:space="preserve">. </w:t>
      </w:r>
      <w:r>
        <w:rPr>
          <w:rFonts w:ascii="Arial" w:hAnsi="Arial" w:cs="Arial"/>
          <w:sz w:val="16"/>
          <w:szCs w:val="20"/>
          <w:lang w:val="ro-RO"/>
        </w:rPr>
        <w:t>Aceasta a fost elaborată pe parcursul implementării proiectului drept răspuns la necesitatea de a asigura schimbări cost-eficiente durabile în practică după instruirea de bază</w:t>
      </w:r>
      <w:r w:rsidRPr="00110A7A">
        <w:rPr>
          <w:rFonts w:ascii="Arial" w:hAnsi="Arial" w:cs="Arial"/>
          <w:sz w:val="16"/>
          <w:szCs w:val="20"/>
          <w:lang w:val="ro-RO"/>
        </w:rPr>
        <w:t xml:space="preserve">. </w:t>
      </w:r>
      <w:r>
        <w:rPr>
          <w:rFonts w:ascii="Arial" w:hAnsi="Arial" w:cs="Arial"/>
          <w:sz w:val="16"/>
          <w:szCs w:val="20"/>
          <w:lang w:val="ro-RO"/>
        </w:rPr>
        <w:t xml:space="preserve">Acest </w:t>
      </w:r>
      <w:r w:rsidRPr="00110A7A">
        <w:rPr>
          <w:rFonts w:ascii="Arial" w:hAnsi="Arial" w:cs="Arial"/>
          <w:sz w:val="16"/>
          <w:szCs w:val="20"/>
          <w:lang w:val="ro-RO"/>
        </w:rPr>
        <w:t>proces</w:t>
      </w:r>
      <w:r>
        <w:rPr>
          <w:rFonts w:ascii="Arial" w:hAnsi="Arial" w:cs="Arial"/>
          <w:sz w:val="16"/>
          <w:szCs w:val="20"/>
          <w:lang w:val="ro-RO"/>
        </w:rPr>
        <w:t xml:space="preserve"> implică de asemenea persoanele resursă instruite din școli</w:t>
      </w:r>
      <w:r w:rsidRPr="00110A7A">
        <w:rPr>
          <w:rFonts w:ascii="Arial" w:hAnsi="Arial" w:cs="Arial"/>
          <w:sz w:val="16"/>
          <w:szCs w:val="20"/>
          <w:lang w:val="ro-RO"/>
        </w:rPr>
        <w:t>.</w:t>
      </w:r>
    </w:p>
  </w:footnote>
  <w:footnote w:id="16">
    <w:p w:rsidR="004443B7" w:rsidRPr="00E04904" w:rsidRDefault="004443B7" w:rsidP="00970A7B">
      <w:pPr>
        <w:rPr>
          <w:sz w:val="16"/>
          <w:szCs w:val="16"/>
        </w:rPr>
      </w:pPr>
      <w:r w:rsidRPr="00B25464">
        <w:rPr>
          <w:rStyle w:val="aa"/>
          <w:rFonts w:cs="Arial"/>
          <w:sz w:val="16"/>
          <w:szCs w:val="16"/>
        </w:rPr>
        <w:footnoteRef/>
      </w:r>
      <w:r w:rsidRPr="00074AFF">
        <w:rPr>
          <w:rFonts w:cs="Arial"/>
          <w:sz w:val="16"/>
          <w:szCs w:val="16"/>
        </w:rPr>
        <w:t xml:space="preserve">Cele șapte (7) priorități de sănătate pentru SSPT, conform Standardelor de Calitate SSPT sunt:   </w:t>
      </w:r>
      <w:r w:rsidRPr="00074AFF">
        <w:rPr>
          <w:sz w:val="16"/>
          <w:szCs w:val="16"/>
        </w:rPr>
        <w:t>1. IST/HIV/SIDA;  2.Sarcină nedorită;  3. Probleme de sănătate mentală ca rezultat al abuzului de substanțe (alcool, droguri, dependență); 4. Dereglări psih</w:t>
      </w:r>
      <w:r>
        <w:rPr>
          <w:sz w:val="16"/>
          <w:szCs w:val="16"/>
        </w:rPr>
        <w:t>ic</w:t>
      </w:r>
      <w:r w:rsidRPr="00074AFF">
        <w:rPr>
          <w:sz w:val="16"/>
          <w:szCs w:val="16"/>
        </w:rPr>
        <w:t>o</w:t>
      </w:r>
      <w:r>
        <w:rPr>
          <w:sz w:val="16"/>
          <w:szCs w:val="16"/>
        </w:rPr>
        <w:t>-</w:t>
      </w:r>
      <w:r w:rsidRPr="00074AFF">
        <w:rPr>
          <w:sz w:val="16"/>
          <w:szCs w:val="16"/>
        </w:rPr>
        <w:t xml:space="preserve">emoționale și de identitate;  5. </w:t>
      </w:r>
      <w:r>
        <w:rPr>
          <w:sz w:val="16"/>
          <w:szCs w:val="16"/>
        </w:rPr>
        <w:t>Probleme de sănăt</w:t>
      </w:r>
      <w:r w:rsidRPr="00074AFF">
        <w:rPr>
          <w:sz w:val="16"/>
          <w:szCs w:val="16"/>
        </w:rPr>
        <w:t xml:space="preserve">ate care apar ca rezultat al violenței;  6. Deficiențe de </w:t>
      </w:r>
      <w:r>
        <w:rPr>
          <w:sz w:val="16"/>
          <w:szCs w:val="16"/>
        </w:rPr>
        <w:t xml:space="preserve">alimentație </w:t>
      </w:r>
      <w:r w:rsidRPr="00074AFF">
        <w:rPr>
          <w:sz w:val="16"/>
          <w:szCs w:val="16"/>
        </w:rPr>
        <w:t>și malnutriție (I, Fe);  7. Dereglări în dezvoltare în perioada pubertății</w:t>
      </w:r>
      <w:r w:rsidRPr="00E04904">
        <w:rPr>
          <w:sz w:val="16"/>
          <w:szCs w:val="16"/>
        </w:rPr>
        <w:t>.</w:t>
      </w:r>
    </w:p>
    <w:p w:rsidR="004443B7" w:rsidRPr="00A979ED" w:rsidRDefault="004443B7" w:rsidP="00970A7B">
      <w:pPr>
        <w:pStyle w:val="ab"/>
        <w:rPr>
          <w:rFonts w:cs="Arial"/>
          <w:sz w:val="16"/>
          <w:szCs w:val="16"/>
          <w:lang w:val="ro-RO"/>
        </w:rPr>
      </w:pPr>
      <w:r w:rsidRPr="00A979ED">
        <w:rPr>
          <w:rFonts w:cs="Arial"/>
          <w:sz w:val="16"/>
          <w:szCs w:val="16"/>
          <w:lang w:val="ro-RO"/>
        </w:rPr>
        <w:t>.</w:t>
      </w:r>
    </w:p>
  </w:footnote>
  <w:footnote w:id="17">
    <w:p w:rsidR="004443B7" w:rsidRPr="003D00C6" w:rsidRDefault="004443B7" w:rsidP="00970A7B">
      <w:pPr>
        <w:pStyle w:val="ab"/>
        <w:rPr>
          <w:lang w:val="ro-RO"/>
        </w:rPr>
      </w:pPr>
      <w:r>
        <w:rPr>
          <w:rStyle w:val="aa"/>
        </w:rPr>
        <w:footnoteRef/>
      </w:r>
      <w:r w:rsidRPr="00A979ED">
        <w:rPr>
          <w:lang w:val="ro-RO"/>
        </w:rPr>
        <w:t xml:space="preserve"> </w:t>
      </w:r>
      <w:r w:rsidRPr="003D00C6">
        <w:rPr>
          <w:rFonts w:ascii="Arial" w:hAnsi="Arial" w:cs="Arial"/>
          <w:sz w:val="20"/>
          <w:szCs w:val="20"/>
          <w:shd w:val="clear" w:color="auto" w:fill="FFFFFF"/>
          <w:lang w:val="ro-RO"/>
        </w:rPr>
        <w:t>un instrument pentru auto-evaluare și 5 instrumente pentru evaluarea externă :1) instrument</w:t>
      </w:r>
      <w:r>
        <w:rPr>
          <w:rFonts w:ascii="Arial" w:hAnsi="Arial" w:cs="Arial"/>
          <w:sz w:val="20"/>
          <w:szCs w:val="20"/>
          <w:shd w:val="clear" w:color="auto" w:fill="FFFFFF"/>
          <w:lang w:val="ro-RO"/>
        </w:rPr>
        <w:t>u</w:t>
      </w:r>
      <w:r w:rsidRPr="003D00C6">
        <w:rPr>
          <w:rFonts w:ascii="Arial" w:hAnsi="Arial" w:cs="Arial"/>
          <w:sz w:val="20"/>
          <w:szCs w:val="20"/>
          <w:shd w:val="clear" w:color="auto" w:fill="FFFFFF"/>
          <w:lang w:val="ro-RO"/>
        </w:rPr>
        <w:t>l pentru manager, 2) instrument</w:t>
      </w:r>
      <w:r>
        <w:rPr>
          <w:rFonts w:ascii="Arial" w:hAnsi="Arial" w:cs="Arial"/>
          <w:sz w:val="20"/>
          <w:szCs w:val="20"/>
          <w:shd w:val="clear" w:color="auto" w:fill="FFFFFF"/>
          <w:lang w:val="ro-RO"/>
        </w:rPr>
        <w:t>u</w:t>
      </w:r>
      <w:r w:rsidRPr="003D00C6">
        <w:rPr>
          <w:rFonts w:ascii="Arial" w:hAnsi="Arial" w:cs="Arial"/>
          <w:sz w:val="20"/>
          <w:szCs w:val="20"/>
          <w:shd w:val="clear" w:color="auto" w:fill="FFFFFF"/>
          <w:lang w:val="ro-RO"/>
        </w:rPr>
        <w:t>l pentru personal, 3) instrument</w:t>
      </w:r>
      <w:r>
        <w:rPr>
          <w:rFonts w:ascii="Arial" w:hAnsi="Arial" w:cs="Arial"/>
          <w:sz w:val="20"/>
          <w:szCs w:val="20"/>
          <w:shd w:val="clear" w:color="auto" w:fill="FFFFFF"/>
          <w:lang w:val="ro-RO"/>
        </w:rPr>
        <w:t>ul</w:t>
      </w:r>
      <w:r w:rsidRPr="003D00C6">
        <w:rPr>
          <w:rFonts w:ascii="Arial" w:hAnsi="Arial" w:cs="Arial"/>
          <w:sz w:val="20"/>
          <w:szCs w:val="20"/>
          <w:shd w:val="clear" w:color="auto" w:fill="FFFFFF"/>
          <w:lang w:val="ro-RO"/>
        </w:rPr>
        <w:t xml:space="preserve"> de observare, 4) instrumen</w:t>
      </w:r>
      <w:r>
        <w:rPr>
          <w:rFonts w:ascii="Arial" w:hAnsi="Arial" w:cs="Arial"/>
          <w:sz w:val="20"/>
          <w:szCs w:val="20"/>
          <w:shd w:val="clear" w:color="auto" w:fill="FFFFFF"/>
          <w:lang w:val="ro-RO"/>
        </w:rPr>
        <w:t>tu</w:t>
      </w:r>
      <w:r w:rsidRPr="003D00C6">
        <w:rPr>
          <w:rFonts w:ascii="Arial" w:hAnsi="Arial" w:cs="Arial"/>
          <w:sz w:val="20"/>
          <w:szCs w:val="20"/>
          <w:shd w:val="clear" w:color="auto" w:fill="FFFFFF"/>
          <w:lang w:val="ro-RO"/>
        </w:rPr>
        <w:t>l pentru beneficiar</w:t>
      </w:r>
      <w:r>
        <w:rPr>
          <w:rFonts w:ascii="Arial" w:hAnsi="Arial" w:cs="Arial"/>
          <w:sz w:val="20"/>
          <w:szCs w:val="20"/>
          <w:shd w:val="clear" w:color="auto" w:fill="FFFFFF"/>
          <w:lang w:val="ro-RO"/>
        </w:rPr>
        <w:t>i</w:t>
      </w:r>
      <w:r w:rsidRPr="003D00C6">
        <w:rPr>
          <w:rFonts w:ascii="Arial" w:hAnsi="Arial" w:cs="Arial"/>
          <w:sz w:val="20"/>
          <w:szCs w:val="20"/>
          <w:shd w:val="clear" w:color="auto" w:fill="FFFFFF"/>
          <w:lang w:val="ro-RO"/>
        </w:rPr>
        <w:t xml:space="preserve"> care include componenta de evaluare</w:t>
      </w:r>
      <w:r>
        <w:rPr>
          <w:rFonts w:ascii="Arial" w:hAnsi="Arial" w:cs="Arial"/>
          <w:sz w:val="20"/>
          <w:szCs w:val="20"/>
          <w:shd w:val="clear" w:color="auto" w:fill="FFFFFF"/>
          <w:lang w:val="ro-RO"/>
        </w:rPr>
        <w:t xml:space="preserve"> a satisfacției, 5 ) instrumentu</w:t>
      </w:r>
      <w:r w:rsidRPr="003D00C6">
        <w:rPr>
          <w:rFonts w:ascii="Arial" w:hAnsi="Arial" w:cs="Arial"/>
          <w:sz w:val="20"/>
          <w:szCs w:val="20"/>
          <w:shd w:val="clear" w:color="auto" w:fill="FFFFFF"/>
          <w:lang w:val="ro-RO"/>
        </w:rPr>
        <w:t xml:space="preserve">l de </w:t>
      </w:r>
      <w:r>
        <w:rPr>
          <w:rFonts w:ascii="Arial" w:hAnsi="Arial" w:cs="Arial"/>
          <w:sz w:val="20"/>
          <w:szCs w:val="20"/>
          <w:shd w:val="clear" w:color="auto" w:fill="FFFFFF"/>
          <w:lang w:val="ro-RO"/>
        </w:rPr>
        <w:t>informare/sensibilizare a</w:t>
      </w:r>
      <w:r w:rsidRPr="003D00C6">
        <w:rPr>
          <w:rFonts w:ascii="Arial" w:hAnsi="Arial" w:cs="Arial"/>
          <w:sz w:val="20"/>
          <w:szCs w:val="20"/>
          <w:shd w:val="clear" w:color="auto" w:fill="FFFFFF"/>
          <w:lang w:val="ro-RO"/>
        </w:rPr>
        <w:t xml:space="preserve"> tineri</w:t>
      </w:r>
      <w:r>
        <w:rPr>
          <w:rFonts w:ascii="Arial" w:hAnsi="Arial" w:cs="Arial"/>
          <w:sz w:val="20"/>
          <w:szCs w:val="20"/>
          <w:shd w:val="clear" w:color="auto" w:fill="FFFFFF"/>
          <w:lang w:val="ro-RO"/>
        </w:rPr>
        <w:t>lor</w:t>
      </w:r>
      <w:r w:rsidRPr="003D00C6">
        <w:rPr>
          <w:rFonts w:ascii="Arial" w:hAnsi="Arial" w:cs="Arial"/>
          <w:sz w:val="20"/>
          <w:szCs w:val="20"/>
          <w:shd w:val="clear" w:color="auto" w:fill="FFFFFF"/>
          <w:lang w:val="ro-RO"/>
        </w:rPr>
        <w:t xml:space="preserve"> din comunitate</w:t>
      </w:r>
    </w:p>
  </w:footnote>
  <w:footnote w:id="18">
    <w:p w:rsidR="004443B7" w:rsidRPr="00A979ED" w:rsidRDefault="004443B7" w:rsidP="00970A7B">
      <w:pPr>
        <w:pStyle w:val="ab"/>
        <w:rPr>
          <w:lang w:val="ro-RO"/>
        </w:rPr>
      </w:pPr>
      <w:r w:rsidRPr="003D00C6">
        <w:rPr>
          <w:rStyle w:val="aa"/>
          <w:lang w:val="ro-RO"/>
        </w:rPr>
        <w:footnoteRef/>
      </w:r>
      <w:r w:rsidRPr="003D00C6">
        <w:rPr>
          <w:lang w:val="ro-RO"/>
        </w:rPr>
        <w:t xml:space="preserve"> </w:t>
      </w:r>
      <w:r w:rsidRPr="003D00C6">
        <w:rPr>
          <w:rFonts w:ascii="Arial" w:hAnsi="Arial" w:cs="Arial"/>
          <w:sz w:val="20"/>
          <w:szCs w:val="20"/>
          <w:shd w:val="clear" w:color="auto" w:fill="FFFFFF"/>
          <w:lang w:val="ro-RO"/>
        </w:rPr>
        <w:t>i.e. un proces de îmbunătățire a calității care tinde să îmbunătățească îngrijirea pacienților și rezultatele prin analiza sistematică a îngrijirii după criterii explicite și imp</w:t>
      </w:r>
      <w:r>
        <w:rPr>
          <w:rFonts w:ascii="Arial" w:hAnsi="Arial" w:cs="Arial"/>
          <w:sz w:val="20"/>
          <w:szCs w:val="20"/>
          <w:shd w:val="clear" w:color="auto" w:fill="FFFFFF"/>
          <w:lang w:val="ro-RO"/>
        </w:rPr>
        <w:t>l</w:t>
      </w:r>
      <w:r w:rsidRPr="003D00C6">
        <w:rPr>
          <w:rFonts w:ascii="Arial" w:hAnsi="Arial" w:cs="Arial"/>
          <w:sz w:val="20"/>
          <w:szCs w:val="20"/>
          <w:shd w:val="clear" w:color="auto" w:fill="FFFFFF"/>
          <w:lang w:val="ro-RO"/>
        </w:rPr>
        <w:t xml:space="preserve">ementarea schimbării. Aspectele structurii, proceselor și </w:t>
      </w:r>
      <w:r>
        <w:rPr>
          <w:rFonts w:ascii="Arial" w:hAnsi="Arial" w:cs="Arial"/>
          <w:sz w:val="20"/>
          <w:szCs w:val="20"/>
          <w:shd w:val="clear" w:color="auto" w:fill="FFFFFF"/>
          <w:lang w:val="ro-RO"/>
        </w:rPr>
        <w:t>rezultatelor îngrijirii medical</w:t>
      </w:r>
      <w:r w:rsidRPr="003D00C6">
        <w:rPr>
          <w:rFonts w:ascii="Arial" w:hAnsi="Arial" w:cs="Arial"/>
          <w:sz w:val="20"/>
          <w:szCs w:val="20"/>
          <w:shd w:val="clear" w:color="auto" w:fill="FFFFFF"/>
          <w:lang w:val="ro-RO"/>
        </w:rPr>
        <w:t xml:space="preserve">e sunt selectate și evaluate </w:t>
      </w:r>
      <w:r>
        <w:rPr>
          <w:rFonts w:ascii="Arial" w:hAnsi="Arial" w:cs="Arial"/>
          <w:sz w:val="20"/>
          <w:szCs w:val="20"/>
          <w:shd w:val="clear" w:color="auto" w:fill="FFFFFF"/>
          <w:lang w:val="ro-RO"/>
        </w:rPr>
        <w:t>si</w:t>
      </w:r>
      <w:r w:rsidRPr="003D00C6">
        <w:rPr>
          <w:rFonts w:ascii="Arial" w:hAnsi="Arial" w:cs="Arial"/>
          <w:sz w:val="20"/>
          <w:szCs w:val="20"/>
          <w:shd w:val="clear" w:color="auto" w:fill="FFFFFF"/>
          <w:lang w:val="ro-RO"/>
        </w:rPr>
        <w:t>stematic după criterii explicite. Acolo unde este indicat, schimbările sunt implementate la nivel de individ, echipă sau serviciu, monitorizând în continuare pentru a confirma îmbunătățirea în acordarea asistenței medicale (NICE, 2002).</w:t>
      </w:r>
      <w:r w:rsidRPr="00A979ED">
        <w:rPr>
          <w:rFonts w:ascii="Arial" w:hAnsi="Arial" w:cs="Arial"/>
          <w:sz w:val="20"/>
          <w:szCs w:val="20"/>
          <w:shd w:val="clear" w:color="auto" w:fill="FFFFFF"/>
          <w:lang w:val="ro-RO"/>
        </w:rPr>
        <w:t xml:space="preserve"> </w:t>
      </w:r>
    </w:p>
  </w:footnote>
  <w:footnote w:id="19">
    <w:p w:rsidR="004443B7" w:rsidRPr="0090030F" w:rsidRDefault="004443B7" w:rsidP="00970A7B">
      <w:pPr>
        <w:pStyle w:val="ab"/>
        <w:rPr>
          <w:rFonts w:ascii="Arial" w:hAnsi="Arial" w:cs="Arial"/>
          <w:sz w:val="20"/>
          <w:szCs w:val="20"/>
          <w:shd w:val="clear" w:color="auto" w:fill="FFFFFF"/>
          <w:lang w:val="ro-RO"/>
        </w:rPr>
      </w:pPr>
      <w:r>
        <w:rPr>
          <w:rStyle w:val="aa"/>
        </w:rPr>
        <w:footnoteRef/>
      </w:r>
      <w:r w:rsidRPr="00A979ED">
        <w:rPr>
          <w:lang w:val="ro-RO"/>
        </w:rPr>
        <w:t xml:space="preserve"> </w:t>
      </w:r>
      <w:r w:rsidRPr="0090030F">
        <w:rPr>
          <w:rFonts w:ascii="Arial" w:hAnsi="Arial" w:cs="Arial"/>
          <w:sz w:val="20"/>
          <w:szCs w:val="20"/>
          <w:shd w:val="clear" w:color="auto" w:fill="FFFFFF"/>
          <w:lang w:val="ro-RO"/>
        </w:rPr>
        <w:t>IST și HIV; cazurile de sarcină în rânduril</w:t>
      </w:r>
      <w:r>
        <w:rPr>
          <w:rFonts w:ascii="Arial" w:hAnsi="Arial" w:cs="Arial"/>
          <w:sz w:val="20"/>
          <w:szCs w:val="20"/>
          <w:shd w:val="clear" w:color="auto" w:fill="FFFFFF"/>
          <w:lang w:val="ro-RO"/>
        </w:rPr>
        <w:t>e adolescenților; dereglări de alimentație</w:t>
      </w:r>
      <w:r w:rsidRPr="0090030F">
        <w:rPr>
          <w:rFonts w:ascii="Arial" w:hAnsi="Arial" w:cs="Arial"/>
          <w:sz w:val="20"/>
          <w:szCs w:val="20"/>
          <w:shd w:val="clear" w:color="auto" w:fill="FFFFFF"/>
          <w:lang w:val="ro-RO"/>
        </w:rPr>
        <w:t>; dereglări de dezvoltare în perioada pubertății; problem</w:t>
      </w:r>
      <w:r>
        <w:rPr>
          <w:rFonts w:ascii="Arial" w:hAnsi="Arial" w:cs="Arial"/>
          <w:sz w:val="20"/>
          <w:szCs w:val="20"/>
          <w:shd w:val="clear" w:color="auto" w:fill="FFFFFF"/>
          <w:lang w:val="ro-RO"/>
        </w:rPr>
        <w:t>e</w:t>
      </w:r>
      <w:r w:rsidRPr="0090030F">
        <w:rPr>
          <w:rFonts w:ascii="Arial" w:hAnsi="Arial" w:cs="Arial"/>
          <w:sz w:val="20"/>
          <w:szCs w:val="20"/>
          <w:shd w:val="clear" w:color="auto" w:fill="FFFFFF"/>
          <w:lang w:val="ro-RO"/>
        </w:rPr>
        <w:t xml:space="preserve"> de sănătate mentală; bunăstarea psihologică; dependențe; prevenirea violenței și îngrijirea medicală.</w:t>
      </w:r>
    </w:p>
  </w:footnote>
  <w:footnote w:id="20">
    <w:p w:rsidR="004443B7" w:rsidRPr="0090030F" w:rsidRDefault="004443B7" w:rsidP="00970A7B">
      <w:pPr>
        <w:pStyle w:val="ab"/>
        <w:rPr>
          <w:lang w:val="ro-RO"/>
        </w:rPr>
      </w:pPr>
      <w:r w:rsidRPr="0090030F">
        <w:rPr>
          <w:rStyle w:val="aa"/>
          <w:lang w:val="ro-RO"/>
        </w:rPr>
        <w:footnoteRef/>
      </w:r>
      <w:r w:rsidRPr="0090030F">
        <w:rPr>
          <w:lang w:val="ro-RO"/>
        </w:rPr>
        <w:t xml:space="preserve"> </w:t>
      </w:r>
      <w:r w:rsidRPr="0090030F">
        <w:rPr>
          <w:rFonts w:ascii="Arial" w:hAnsi="Arial" w:cs="Arial"/>
          <w:sz w:val="20"/>
          <w:szCs w:val="20"/>
          <w:shd w:val="clear" w:color="auto" w:fill="FFFFFF"/>
          <w:lang w:val="ro-RO"/>
        </w:rPr>
        <w:t>Criteriile de selectare se vor axa pe: situația epidemiologică în domeniul sănătății tinerilor; capacitatea SSPT de a  elabora și implementa planuri de acțiuni cu adolescenții vulnerabili și în situație de risc; angajamen</w:t>
      </w:r>
      <w:r>
        <w:rPr>
          <w:rFonts w:ascii="Arial" w:hAnsi="Arial" w:cs="Arial"/>
          <w:sz w:val="20"/>
          <w:szCs w:val="20"/>
          <w:shd w:val="clear" w:color="auto" w:fill="FFFFFF"/>
          <w:lang w:val="ro-RO"/>
        </w:rPr>
        <w:t>t</w:t>
      </w:r>
      <w:r w:rsidRPr="0090030F">
        <w:rPr>
          <w:rFonts w:ascii="Arial" w:hAnsi="Arial" w:cs="Arial"/>
          <w:sz w:val="20"/>
          <w:szCs w:val="20"/>
          <w:shd w:val="clear" w:color="auto" w:fill="FFFFFF"/>
          <w:lang w:val="ro-RO"/>
        </w:rPr>
        <w:t xml:space="preserve">ul/inițiativa locală. </w:t>
      </w:r>
    </w:p>
  </w:footnote>
  <w:footnote w:id="21">
    <w:p w:rsidR="004443B7" w:rsidRPr="008F41AE" w:rsidRDefault="004443B7" w:rsidP="00970A7B">
      <w:pPr>
        <w:pStyle w:val="ab"/>
        <w:rPr>
          <w:lang w:val="ro-RO"/>
        </w:rPr>
      </w:pPr>
      <w:r>
        <w:rPr>
          <w:rStyle w:val="aa"/>
        </w:rPr>
        <w:footnoteRef/>
      </w:r>
      <w:r w:rsidRPr="008F41AE">
        <w:rPr>
          <w:lang w:val="ro-RO"/>
        </w:rPr>
        <w:t xml:space="preserve"> </w:t>
      </w:r>
      <w:r w:rsidRPr="008F41AE">
        <w:rPr>
          <w:rFonts w:ascii="Arial" w:hAnsi="Arial" w:cs="Arial"/>
          <w:sz w:val="20"/>
          <w:szCs w:val="20"/>
          <w:shd w:val="clear" w:color="auto" w:fill="FFFFFF"/>
          <w:lang w:val="ro-MD"/>
        </w:rPr>
        <w:t xml:space="preserve">Vor fi utilizate mai multe criterii pentru selectarea acestor comunități, și anume: (a) disponibilitatea unei echipe dezvoltate și </w:t>
      </w:r>
      <w:r>
        <w:rPr>
          <w:rFonts w:ascii="Arial" w:hAnsi="Arial" w:cs="Arial"/>
          <w:sz w:val="20"/>
          <w:szCs w:val="20"/>
          <w:shd w:val="clear" w:color="auto" w:fill="FFFFFF"/>
          <w:lang w:val="ro-MD"/>
        </w:rPr>
        <w:t>angajate</w:t>
      </w:r>
      <w:r w:rsidRPr="008F41AE">
        <w:rPr>
          <w:rFonts w:ascii="Arial" w:hAnsi="Arial" w:cs="Arial"/>
          <w:sz w:val="20"/>
          <w:szCs w:val="20"/>
          <w:shd w:val="clear" w:color="auto" w:fill="FFFFFF"/>
          <w:lang w:val="ro-MD"/>
        </w:rPr>
        <w:t xml:space="preserve">, </w:t>
      </w:r>
      <w:r>
        <w:rPr>
          <w:rFonts w:ascii="Arial" w:hAnsi="Arial" w:cs="Arial"/>
          <w:sz w:val="20"/>
          <w:szCs w:val="20"/>
          <w:shd w:val="clear" w:color="auto" w:fill="FFFFFF"/>
          <w:lang w:val="ro-MD"/>
        </w:rPr>
        <w:t>disponibile</w:t>
      </w:r>
      <w:r w:rsidRPr="008F41AE">
        <w:rPr>
          <w:rFonts w:ascii="Arial" w:hAnsi="Arial" w:cs="Arial"/>
          <w:sz w:val="20"/>
          <w:szCs w:val="20"/>
          <w:shd w:val="clear" w:color="auto" w:fill="FFFFFF"/>
          <w:lang w:val="ro-MD"/>
        </w:rPr>
        <w:t xml:space="preserve"> să elaboreze și să implementeze strategii de comunicare; (b) comunele candidate trebuie să aibă experiență de bază precedent în elaborarea și implementarea activităților/campaniilor de comunicare; (c) reprezentarea geografică (să fie reprezentate toate regiunile – Nord, Centru și Sud); (d) să aibă un ONG partener care să susțină implementarea strategiei de comunicare; și (e) situația locală în ce privește sănătatea adolescenților.</w:t>
      </w:r>
    </w:p>
  </w:footnote>
  <w:footnote w:id="22">
    <w:p w:rsidR="004443B7" w:rsidRPr="006E7D2F" w:rsidRDefault="004443B7" w:rsidP="00970A7B">
      <w:pPr>
        <w:pStyle w:val="ab"/>
        <w:rPr>
          <w:rFonts w:ascii="Arial" w:hAnsi="Arial" w:cs="Arial"/>
          <w:sz w:val="16"/>
          <w:szCs w:val="16"/>
          <w:lang w:val="ro-RO"/>
        </w:rPr>
      </w:pPr>
      <w:r w:rsidRPr="00D36FC2">
        <w:rPr>
          <w:rStyle w:val="aa"/>
          <w:rFonts w:ascii="Arial" w:hAnsi="Arial" w:cs="Arial"/>
          <w:sz w:val="16"/>
          <w:szCs w:val="16"/>
        </w:rPr>
        <w:footnoteRef/>
      </w:r>
      <w:r w:rsidRPr="00A979ED">
        <w:rPr>
          <w:rFonts w:ascii="Arial" w:hAnsi="Arial" w:cs="Arial"/>
          <w:sz w:val="16"/>
          <w:szCs w:val="16"/>
          <w:lang w:val="ro-RO"/>
        </w:rPr>
        <w:t xml:space="preserve"> </w:t>
      </w:r>
      <w:r w:rsidRPr="006E7D2F">
        <w:rPr>
          <w:rFonts w:ascii="Arial" w:hAnsi="Arial" w:cs="Arial"/>
          <w:sz w:val="16"/>
          <w:szCs w:val="16"/>
          <w:lang w:val="ro-RO"/>
        </w:rPr>
        <w:t>Conform Modelului de Încredere în Sănătate (Rosenstock, Becker)</w:t>
      </w:r>
    </w:p>
  </w:footnote>
  <w:footnote w:id="23">
    <w:p w:rsidR="004443B7" w:rsidRPr="00A979ED" w:rsidRDefault="004443B7" w:rsidP="00970A7B">
      <w:pPr>
        <w:pStyle w:val="ab"/>
        <w:rPr>
          <w:rFonts w:ascii="Arial" w:hAnsi="Arial" w:cs="Arial"/>
          <w:sz w:val="16"/>
          <w:szCs w:val="16"/>
          <w:lang w:val="ro-RO"/>
        </w:rPr>
      </w:pPr>
      <w:r w:rsidRPr="006E7D2F">
        <w:rPr>
          <w:rStyle w:val="aa"/>
          <w:rFonts w:ascii="Arial" w:hAnsi="Arial" w:cs="Arial"/>
          <w:sz w:val="16"/>
          <w:szCs w:val="16"/>
          <w:lang w:val="ro-RO"/>
        </w:rPr>
        <w:footnoteRef/>
      </w:r>
      <w:r w:rsidRPr="006E7D2F">
        <w:rPr>
          <w:lang w:val="ro-RO"/>
        </w:rPr>
        <w:t xml:space="preserve"> </w:t>
      </w:r>
      <w:r w:rsidRPr="006E7D2F">
        <w:rPr>
          <w:rFonts w:ascii="Arial" w:hAnsi="Arial" w:cs="Arial"/>
          <w:sz w:val="16"/>
          <w:szCs w:val="16"/>
          <w:lang w:val="ro-RO"/>
        </w:rPr>
        <w:t>Bandura (1995) explică că aceasta "se referă la încrederea în capabilitățile unora de organizare și executare a cursurilor de acțiuni necesare pentru a gestiona situațiile viitoare prospective". În exprimare mai simplă, auto-eficacitatea este ceea</w:t>
      </w:r>
      <w:r>
        <w:rPr>
          <w:rFonts w:ascii="Arial" w:hAnsi="Arial" w:cs="Arial"/>
          <w:sz w:val="16"/>
          <w:szCs w:val="16"/>
          <w:lang w:val="ro-RO"/>
        </w:rPr>
        <w:t xml:space="preserve"> </w:t>
      </w:r>
      <w:r w:rsidRPr="006E7D2F">
        <w:rPr>
          <w:rFonts w:ascii="Arial" w:hAnsi="Arial" w:cs="Arial"/>
          <w:sz w:val="16"/>
          <w:szCs w:val="16"/>
          <w:lang w:val="ro-RO"/>
        </w:rPr>
        <w:t>ce un individ crede că el sau ea poate realiza folosind deprinderile sale în anumite circumstanțe (Snyder &amp; Lopez, 2007).</w:t>
      </w:r>
    </w:p>
  </w:footnote>
  <w:footnote w:id="24">
    <w:p w:rsidR="004443B7" w:rsidRPr="006C5D5D" w:rsidRDefault="004443B7" w:rsidP="00970A7B">
      <w:pPr>
        <w:pStyle w:val="ab"/>
        <w:rPr>
          <w:lang w:val="ro-MD"/>
        </w:rPr>
      </w:pPr>
      <w:r>
        <w:rPr>
          <w:rStyle w:val="aa"/>
        </w:rPr>
        <w:footnoteRef/>
      </w:r>
      <w:r w:rsidRPr="00A979ED">
        <w:rPr>
          <w:lang w:val="fr-CH"/>
        </w:rPr>
        <w:t xml:space="preserve"> </w:t>
      </w:r>
      <w:r w:rsidRPr="006C5D5D">
        <w:rPr>
          <w:lang w:val="ro-MD"/>
        </w:rPr>
        <w:t>un</w:t>
      </w:r>
      <w:r w:rsidRPr="006C5D5D">
        <w:rPr>
          <w:rFonts w:ascii="Arial" w:hAnsi="Arial" w:cs="Arial"/>
          <w:sz w:val="20"/>
          <w:szCs w:val="20"/>
          <w:shd w:val="clear" w:color="auto" w:fill="FFFFFF"/>
          <w:lang w:val="ro-MD"/>
        </w:rPr>
        <w:t xml:space="preserve"> instrument de auto-evaluare și 5 instrumente pentru evaluarea externă:1) instrumental pentru manager, 2) instrumental pentru personal, 3) instrumental pentru observare, 4) instrumentul pentru beneficiari care include component de evaluare a gradului de satisfacție, 5 ) instrumentul pentru asigurarea ariei de acoperire a tineretului din comunitate </w:t>
      </w:r>
    </w:p>
  </w:footnote>
  <w:footnote w:id="25">
    <w:p w:rsidR="004443B7" w:rsidRPr="00A979ED" w:rsidRDefault="004443B7" w:rsidP="00970A7B">
      <w:pPr>
        <w:pStyle w:val="ab"/>
        <w:rPr>
          <w:sz w:val="18"/>
          <w:szCs w:val="18"/>
          <w:lang w:val="ro-MD"/>
        </w:rPr>
      </w:pPr>
      <w:r w:rsidRPr="00035BEC">
        <w:rPr>
          <w:rStyle w:val="aa"/>
          <w:sz w:val="18"/>
          <w:szCs w:val="18"/>
          <w:lang w:val="ro-MD"/>
        </w:rPr>
        <w:footnoteRef/>
      </w:r>
      <w:r w:rsidRPr="00035BEC">
        <w:rPr>
          <w:sz w:val="18"/>
          <w:szCs w:val="18"/>
          <w:lang w:val="ro-MD"/>
        </w:rPr>
        <w:t xml:space="preserve"> </w:t>
      </w:r>
      <w:r w:rsidRPr="00035BEC">
        <w:rPr>
          <w:rFonts w:ascii="Arial" w:hAnsi="Arial" w:cs="Arial"/>
          <w:sz w:val="18"/>
          <w:szCs w:val="18"/>
          <w:shd w:val="clear" w:color="auto" w:fill="FFFFFF"/>
          <w:lang w:val="ro-MD"/>
        </w:rPr>
        <w:t>i.e. un proces de îmbunătățire a calității care încearcă să îmbunătățească îngrijirea pacienților și rezultatele pe termen lung prin analiza sistematică a asistenței medicale după criterii explicite și prin implementarea schimbărilor. Aspectele referitoare la structură, procese și rezultatele pe termen lung ale asistenței medicale sunt selectate și evaluate sistematic după criterii explicite. În cazurile indicate, schimbările sunt implementate la nivel individual, de echipă, sau la nivel de serviciu, iar monitorizarea ulterioară este utilizată pentru a confirma îmbunătățirea în prestarea asistenței medicale (NICE, 2002</w:t>
      </w:r>
      <w:r w:rsidRPr="00A979ED">
        <w:rPr>
          <w:rFonts w:ascii="Arial" w:hAnsi="Arial" w:cs="Arial"/>
          <w:sz w:val="18"/>
          <w:szCs w:val="18"/>
          <w:shd w:val="clear" w:color="auto" w:fill="FFFFFF"/>
          <w:lang w:val="ro-MD"/>
        </w:rPr>
        <w:t xml:space="preserve">). </w:t>
      </w:r>
    </w:p>
  </w:footnote>
  <w:footnote w:id="26">
    <w:p w:rsidR="004443B7" w:rsidRPr="00A979ED" w:rsidRDefault="004443B7" w:rsidP="00970A7B">
      <w:pPr>
        <w:pStyle w:val="ab"/>
        <w:rPr>
          <w:lang w:val="ro-MD"/>
        </w:rPr>
      </w:pPr>
      <w:r w:rsidRPr="00035BEC">
        <w:rPr>
          <w:rStyle w:val="aa"/>
          <w:sz w:val="18"/>
          <w:szCs w:val="18"/>
        </w:rPr>
        <w:footnoteRef/>
      </w:r>
      <w:r w:rsidRPr="00A979ED">
        <w:rPr>
          <w:sz w:val="18"/>
          <w:szCs w:val="18"/>
          <w:lang w:val="ro-MD"/>
        </w:rPr>
        <w:t xml:space="preserve"> </w:t>
      </w:r>
      <w:r w:rsidRPr="00035BEC">
        <w:rPr>
          <w:rFonts w:ascii="Arial" w:hAnsi="Arial" w:cs="Arial"/>
          <w:sz w:val="18"/>
          <w:szCs w:val="18"/>
          <w:shd w:val="clear" w:color="auto" w:fill="FFFFFF"/>
          <w:lang w:val="ro-MD"/>
        </w:rPr>
        <w:t>IST și HIV; sarcina în rândurile adolescenților; dereglări de nutriție; dereglări de dezvoltare în perioada pubertății; probleme de sănătate mentală; bunăstare psihologică; dependențe; prevenirea violenței și îngrijirea</w:t>
      </w:r>
      <w:r w:rsidRPr="00A979ED">
        <w:rPr>
          <w:rFonts w:ascii="Arial" w:hAnsi="Arial" w:cs="Arial"/>
          <w:sz w:val="18"/>
          <w:szCs w:val="18"/>
          <w:shd w:val="clear" w:color="auto" w:fill="FFFFFF"/>
          <w:lang w:val="ro-M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0C" w:rsidRDefault="00D2790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0C" w:rsidRDefault="00D2790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0C" w:rsidRDefault="00D2790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B7" w:rsidRPr="006603B9" w:rsidRDefault="004443B7" w:rsidP="00970A7B">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3B7" w:rsidRPr="009A60C8" w:rsidRDefault="004443B7" w:rsidP="00970A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D0356"/>
    <w:multiLevelType w:val="multilevel"/>
    <w:tmpl w:val="9B14D7E8"/>
    <w:lvl w:ilvl="0">
      <w:start w:val="1"/>
      <w:numFmt w:val="decimal"/>
      <w:pStyle w:val="1"/>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110E8"/>
    <w:multiLevelType w:val="hybridMultilevel"/>
    <w:tmpl w:val="1BA28A7A"/>
    <w:lvl w:ilvl="0" w:tplc="A594B15E">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60180920">
      <w:start w:val="6"/>
      <w:numFmt w:val="bullet"/>
      <w:lvlText w:val="-"/>
      <w:lvlJc w:val="left"/>
      <w:pPr>
        <w:ind w:left="2520" w:hanging="360"/>
      </w:pPr>
      <w:rPr>
        <w:rFonts w:ascii="Arial" w:eastAsia="Times New Roman" w:hAnsi="Arial" w:cs="Arial" w:hint="default"/>
        <w:b/>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EF1921"/>
    <w:multiLevelType w:val="hybridMultilevel"/>
    <w:tmpl w:val="76DEB8DA"/>
    <w:lvl w:ilvl="0" w:tplc="A5846072">
      <w:numFmt w:val="bullet"/>
      <w:lvlText w:val="-"/>
      <w:lvlJc w:val="left"/>
      <w:pPr>
        <w:ind w:left="720" w:hanging="360"/>
      </w:pPr>
      <w:rPr>
        <w:rFonts w:ascii="Arial" w:eastAsia="SimSun" w:hAnsi="Arial"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D30295"/>
    <w:multiLevelType w:val="hybridMultilevel"/>
    <w:tmpl w:val="E482E118"/>
    <w:lvl w:ilvl="0" w:tplc="D41E3F96">
      <w:start w:val="1"/>
      <w:numFmt w:val="lowerLetter"/>
      <w:lvlText w:val="%1)"/>
      <w:lvlJc w:val="left"/>
      <w:pPr>
        <w:ind w:left="1348" w:hanging="420"/>
      </w:pPr>
      <w:rPr>
        <w:rFonts w:hint="default"/>
      </w:rPr>
    </w:lvl>
    <w:lvl w:ilvl="1" w:tplc="04090019">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11C26232"/>
    <w:multiLevelType w:val="multilevel"/>
    <w:tmpl w:val="D3005CF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56B61E5"/>
    <w:multiLevelType w:val="hybridMultilevel"/>
    <w:tmpl w:val="F6B627EA"/>
    <w:lvl w:ilvl="0" w:tplc="5926739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F90E9F"/>
    <w:multiLevelType w:val="multilevel"/>
    <w:tmpl w:val="3BB4F7EC"/>
    <w:lvl w:ilvl="0">
      <w:start w:val="1"/>
      <w:numFmt w:val="decimal"/>
      <w:lvlText w:val="%1."/>
      <w:lvlJc w:val="left"/>
      <w:pPr>
        <w:tabs>
          <w:tab w:val="num" w:pos="720"/>
        </w:tabs>
        <w:ind w:left="360" w:hanging="360"/>
      </w:pPr>
    </w:lvl>
    <w:lvl w:ilvl="1">
      <w:start w:val="1"/>
      <w:numFmt w:val="decimal"/>
      <w:pStyle w:val="2"/>
      <w:lvlText w:val="%1.%2."/>
      <w:lvlJc w:val="left"/>
      <w:pPr>
        <w:tabs>
          <w:tab w:val="num" w:pos="5040"/>
        </w:tabs>
        <w:ind w:left="4392" w:hanging="432"/>
      </w:pPr>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7">
    <w:nsid w:val="1B9022BD"/>
    <w:multiLevelType w:val="multilevel"/>
    <w:tmpl w:val="D2269FA6"/>
    <w:lvl w:ilvl="0">
      <w:start w:val="1"/>
      <w:numFmt w:val="decimal"/>
      <w:lvlText w:val="%1."/>
      <w:lvlJc w:val="left"/>
      <w:pPr>
        <w:tabs>
          <w:tab w:val="num" w:pos="714"/>
        </w:tabs>
        <w:ind w:left="354" w:hanging="360"/>
      </w:pPr>
      <w:rPr>
        <w:rFonts w:hint="default"/>
      </w:rPr>
    </w:lvl>
    <w:lvl w:ilvl="1">
      <w:start w:val="1"/>
      <w:numFmt w:val="decimal"/>
      <w:lvlText w:val="%1.%2."/>
      <w:lvlJc w:val="left"/>
      <w:pPr>
        <w:tabs>
          <w:tab w:val="num" w:pos="-3"/>
        </w:tabs>
        <w:ind w:left="-3" w:firstLine="0"/>
      </w:pPr>
      <w:rPr>
        <w:rFonts w:hint="default"/>
      </w:rPr>
    </w:lvl>
    <w:lvl w:ilvl="2">
      <w:start w:val="1"/>
      <w:numFmt w:val="decimal"/>
      <w:lvlText w:val="%2%1..%3."/>
      <w:lvlJc w:val="left"/>
      <w:pPr>
        <w:tabs>
          <w:tab w:val="num" w:pos="2154"/>
        </w:tabs>
        <w:ind w:left="1218" w:hanging="504"/>
      </w:pPr>
      <w:rPr>
        <w:rFonts w:hint="default"/>
      </w:rPr>
    </w:lvl>
    <w:lvl w:ilvl="3">
      <w:start w:val="1"/>
      <w:numFmt w:val="decimal"/>
      <w:pStyle w:val="4"/>
      <w:lvlText w:val="%1.%2.%3.%4."/>
      <w:lvlJc w:val="left"/>
      <w:pPr>
        <w:tabs>
          <w:tab w:val="num" w:pos="2874"/>
        </w:tabs>
        <w:ind w:left="1722" w:hanging="648"/>
      </w:pPr>
      <w:rPr>
        <w:rFonts w:hint="default"/>
      </w:rPr>
    </w:lvl>
    <w:lvl w:ilvl="4">
      <w:start w:val="1"/>
      <w:numFmt w:val="decimal"/>
      <w:lvlText w:val="%1.%2.%3.%4.%5."/>
      <w:lvlJc w:val="left"/>
      <w:pPr>
        <w:tabs>
          <w:tab w:val="num" w:pos="3594"/>
        </w:tabs>
        <w:ind w:left="2226" w:hanging="792"/>
      </w:pPr>
      <w:rPr>
        <w:rFonts w:hint="default"/>
      </w:rPr>
    </w:lvl>
    <w:lvl w:ilvl="5">
      <w:start w:val="1"/>
      <w:numFmt w:val="decimal"/>
      <w:lvlText w:val="%1.%2.%3.%4.%5.%6."/>
      <w:lvlJc w:val="left"/>
      <w:pPr>
        <w:tabs>
          <w:tab w:val="num" w:pos="4314"/>
        </w:tabs>
        <w:ind w:left="2730" w:hanging="936"/>
      </w:pPr>
      <w:rPr>
        <w:rFonts w:hint="default"/>
      </w:rPr>
    </w:lvl>
    <w:lvl w:ilvl="6">
      <w:start w:val="1"/>
      <w:numFmt w:val="decimal"/>
      <w:lvlText w:val="%1.%2.%3.%4.%5.%6.%7."/>
      <w:lvlJc w:val="left"/>
      <w:pPr>
        <w:tabs>
          <w:tab w:val="num" w:pos="5034"/>
        </w:tabs>
        <w:ind w:left="3234" w:hanging="1080"/>
      </w:pPr>
      <w:rPr>
        <w:rFonts w:hint="default"/>
      </w:rPr>
    </w:lvl>
    <w:lvl w:ilvl="7">
      <w:start w:val="1"/>
      <w:numFmt w:val="decimal"/>
      <w:lvlText w:val="%1.%2.%3.%4.%5.%6.%7.%8."/>
      <w:lvlJc w:val="left"/>
      <w:pPr>
        <w:tabs>
          <w:tab w:val="num" w:pos="5754"/>
        </w:tabs>
        <w:ind w:left="3738" w:hanging="1224"/>
      </w:pPr>
      <w:rPr>
        <w:rFonts w:hint="default"/>
      </w:rPr>
    </w:lvl>
    <w:lvl w:ilvl="8">
      <w:start w:val="1"/>
      <w:numFmt w:val="decimal"/>
      <w:lvlText w:val="%1.%2.%3.%4.%5.%6.%7.%8.%9."/>
      <w:lvlJc w:val="left"/>
      <w:pPr>
        <w:tabs>
          <w:tab w:val="num" w:pos="6474"/>
        </w:tabs>
        <w:ind w:left="4314" w:hanging="1440"/>
      </w:pPr>
      <w:rPr>
        <w:rFonts w:hint="default"/>
      </w:rPr>
    </w:lvl>
  </w:abstractNum>
  <w:abstractNum w:abstractNumId="8">
    <w:nsid w:val="1DC13D4C"/>
    <w:multiLevelType w:val="hybridMultilevel"/>
    <w:tmpl w:val="DE3C5E44"/>
    <w:lvl w:ilvl="0" w:tplc="08090001">
      <w:start w:val="1"/>
      <w:numFmt w:val="bullet"/>
      <w:lvlText w:val=""/>
      <w:lvlJc w:val="left"/>
      <w:pPr>
        <w:tabs>
          <w:tab w:val="num" w:pos="2868"/>
        </w:tabs>
        <w:ind w:left="2868" w:hanging="360"/>
      </w:pPr>
      <w:rPr>
        <w:rFonts w:ascii="Symbol" w:hAnsi="Symbol" w:hint="default"/>
      </w:rPr>
    </w:lvl>
    <w:lvl w:ilvl="1" w:tplc="08070003" w:tentative="1">
      <w:start w:val="1"/>
      <w:numFmt w:val="bullet"/>
      <w:lvlText w:val="o"/>
      <w:lvlJc w:val="left"/>
      <w:pPr>
        <w:tabs>
          <w:tab w:val="num" w:pos="2880"/>
        </w:tabs>
        <w:ind w:left="2880" w:hanging="360"/>
      </w:pPr>
      <w:rPr>
        <w:rFonts w:ascii="Courier New" w:hAnsi="Courier New" w:cs="Courier New" w:hint="default"/>
      </w:rPr>
    </w:lvl>
    <w:lvl w:ilvl="2" w:tplc="08070005">
      <w:start w:val="1"/>
      <w:numFmt w:val="bullet"/>
      <w:lvlText w:val=""/>
      <w:lvlJc w:val="left"/>
      <w:pPr>
        <w:tabs>
          <w:tab w:val="num" w:pos="3600"/>
        </w:tabs>
        <w:ind w:left="3600" w:hanging="360"/>
      </w:pPr>
      <w:rPr>
        <w:rFonts w:ascii="Wingdings" w:hAnsi="Wingdings" w:hint="default"/>
      </w:rPr>
    </w:lvl>
    <w:lvl w:ilvl="3" w:tplc="08070001" w:tentative="1">
      <w:start w:val="1"/>
      <w:numFmt w:val="bullet"/>
      <w:lvlText w:val=""/>
      <w:lvlJc w:val="left"/>
      <w:pPr>
        <w:tabs>
          <w:tab w:val="num" w:pos="4320"/>
        </w:tabs>
        <w:ind w:left="4320" w:hanging="360"/>
      </w:pPr>
      <w:rPr>
        <w:rFonts w:ascii="Symbol" w:hAnsi="Symbol" w:hint="default"/>
      </w:rPr>
    </w:lvl>
    <w:lvl w:ilvl="4" w:tplc="08070003" w:tentative="1">
      <w:start w:val="1"/>
      <w:numFmt w:val="bullet"/>
      <w:lvlText w:val="o"/>
      <w:lvlJc w:val="left"/>
      <w:pPr>
        <w:tabs>
          <w:tab w:val="num" w:pos="5040"/>
        </w:tabs>
        <w:ind w:left="5040" w:hanging="360"/>
      </w:pPr>
      <w:rPr>
        <w:rFonts w:ascii="Courier New" w:hAnsi="Courier New" w:cs="Courier New" w:hint="default"/>
      </w:rPr>
    </w:lvl>
    <w:lvl w:ilvl="5" w:tplc="08070005" w:tentative="1">
      <w:start w:val="1"/>
      <w:numFmt w:val="bullet"/>
      <w:lvlText w:val=""/>
      <w:lvlJc w:val="left"/>
      <w:pPr>
        <w:tabs>
          <w:tab w:val="num" w:pos="5760"/>
        </w:tabs>
        <w:ind w:left="5760" w:hanging="360"/>
      </w:pPr>
      <w:rPr>
        <w:rFonts w:ascii="Wingdings" w:hAnsi="Wingdings" w:hint="default"/>
      </w:rPr>
    </w:lvl>
    <w:lvl w:ilvl="6" w:tplc="08070001" w:tentative="1">
      <w:start w:val="1"/>
      <w:numFmt w:val="bullet"/>
      <w:lvlText w:val=""/>
      <w:lvlJc w:val="left"/>
      <w:pPr>
        <w:tabs>
          <w:tab w:val="num" w:pos="6480"/>
        </w:tabs>
        <w:ind w:left="6480" w:hanging="360"/>
      </w:pPr>
      <w:rPr>
        <w:rFonts w:ascii="Symbol" w:hAnsi="Symbol" w:hint="default"/>
      </w:rPr>
    </w:lvl>
    <w:lvl w:ilvl="7" w:tplc="08070003" w:tentative="1">
      <w:start w:val="1"/>
      <w:numFmt w:val="bullet"/>
      <w:lvlText w:val="o"/>
      <w:lvlJc w:val="left"/>
      <w:pPr>
        <w:tabs>
          <w:tab w:val="num" w:pos="7200"/>
        </w:tabs>
        <w:ind w:left="7200" w:hanging="360"/>
      </w:pPr>
      <w:rPr>
        <w:rFonts w:ascii="Courier New" w:hAnsi="Courier New" w:cs="Courier New" w:hint="default"/>
      </w:rPr>
    </w:lvl>
    <w:lvl w:ilvl="8" w:tplc="08070005" w:tentative="1">
      <w:start w:val="1"/>
      <w:numFmt w:val="bullet"/>
      <w:lvlText w:val=""/>
      <w:lvlJc w:val="left"/>
      <w:pPr>
        <w:tabs>
          <w:tab w:val="num" w:pos="7920"/>
        </w:tabs>
        <w:ind w:left="7920" w:hanging="360"/>
      </w:pPr>
      <w:rPr>
        <w:rFonts w:ascii="Wingdings" w:hAnsi="Wingdings" w:hint="default"/>
      </w:rPr>
    </w:lvl>
  </w:abstractNum>
  <w:abstractNum w:abstractNumId="9">
    <w:nsid w:val="1DF75549"/>
    <w:multiLevelType w:val="hybridMultilevel"/>
    <w:tmpl w:val="AAC4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1D261D"/>
    <w:multiLevelType w:val="hybridMultilevel"/>
    <w:tmpl w:val="A49210D4"/>
    <w:lvl w:ilvl="0" w:tplc="53683762">
      <w:start w:val="1"/>
      <w:numFmt w:val="bullet"/>
      <w:lvlText w:val="-"/>
      <w:lvlJc w:val="left"/>
      <w:pPr>
        <w:tabs>
          <w:tab w:val="num" w:pos="360"/>
        </w:tabs>
        <w:ind w:left="360" w:hanging="360"/>
      </w:pPr>
      <w:rPr>
        <w:rFonts w:ascii="Arial" w:eastAsia="Times New Roman" w:hAnsi="Arial"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D5B24E8"/>
    <w:multiLevelType w:val="hybridMultilevel"/>
    <w:tmpl w:val="26D2C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814ECF"/>
    <w:multiLevelType w:val="hybridMultilevel"/>
    <w:tmpl w:val="524EF3C4"/>
    <w:lvl w:ilvl="0" w:tplc="592673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31960919"/>
    <w:multiLevelType w:val="hybridMultilevel"/>
    <w:tmpl w:val="8032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220489"/>
    <w:multiLevelType w:val="hybridMultilevel"/>
    <w:tmpl w:val="6AD61D78"/>
    <w:lvl w:ilvl="0" w:tplc="A5846072">
      <w:numFmt w:val="bullet"/>
      <w:lvlText w:val="-"/>
      <w:lvlJc w:val="left"/>
      <w:pPr>
        <w:ind w:left="720" w:hanging="360"/>
      </w:pPr>
      <w:rPr>
        <w:rFonts w:ascii="Arial" w:eastAsia="SimSu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9404F3"/>
    <w:multiLevelType w:val="hybridMultilevel"/>
    <w:tmpl w:val="22FEEF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nsid w:val="344E45B0"/>
    <w:multiLevelType w:val="hybridMultilevel"/>
    <w:tmpl w:val="88F49762"/>
    <w:lvl w:ilvl="0" w:tplc="3714873C">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6763BB"/>
    <w:multiLevelType w:val="hybridMultilevel"/>
    <w:tmpl w:val="7354EEF2"/>
    <w:lvl w:ilvl="0" w:tplc="A5846072">
      <w:numFmt w:val="bullet"/>
      <w:lvlText w:val="-"/>
      <w:lvlJc w:val="left"/>
      <w:pPr>
        <w:ind w:left="720" w:hanging="360"/>
      </w:pPr>
      <w:rPr>
        <w:rFonts w:ascii="Arial" w:eastAsia="SimSu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9D86147"/>
    <w:multiLevelType w:val="hybridMultilevel"/>
    <w:tmpl w:val="7B525A82"/>
    <w:lvl w:ilvl="0" w:tplc="3D2C4404">
      <w:start w:val="1"/>
      <w:numFmt w:val="bullet"/>
      <w:lvlText w:val=""/>
      <w:lvlJc w:val="left"/>
      <w:pPr>
        <w:tabs>
          <w:tab w:val="num" w:pos="-351"/>
        </w:tabs>
        <w:ind w:left="-351" w:hanging="360"/>
      </w:pPr>
      <w:rPr>
        <w:rFonts w:ascii="Symbol" w:hAnsi="Symbol" w:hint="default"/>
        <w:color w:val="auto"/>
      </w:rPr>
    </w:lvl>
    <w:lvl w:ilvl="1" w:tplc="08070003">
      <w:start w:val="1"/>
      <w:numFmt w:val="bullet"/>
      <w:lvlText w:val="o"/>
      <w:lvlJc w:val="left"/>
      <w:pPr>
        <w:tabs>
          <w:tab w:val="num" w:pos="369"/>
        </w:tabs>
        <w:ind w:left="369" w:hanging="360"/>
      </w:pPr>
      <w:rPr>
        <w:rFonts w:ascii="Courier New" w:hAnsi="Courier New" w:hint="default"/>
      </w:rPr>
    </w:lvl>
    <w:lvl w:ilvl="2" w:tplc="08070005">
      <w:start w:val="1"/>
      <w:numFmt w:val="bullet"/>
      <w:lvlText w:val=""/>
      <w:lvlJc w:val="left"/>
      <w:pPr>
        <w:tabs>
          <w:tab w:val="num" w:pos="1089"/>
        </w:tabs>
        <w:ind w:left="1089" w:hanging="360"/>
      </w:pPr>
      <w:rPr>
        <w:rFonts w:ascii="Wingdings" w:hAnsi="Wingdings" w:hint="default"/>
      </w:rPr>
    </w:lvl>
    <w:lvl w:ilvl="3" w:tplc="08070001">
      <w:start w:val="1"/>
      <w:numFmt w:val="bullet"/>
      <w:lvlText w:val=""/>
      <w:lvlJc w:val="left"/>
      <w:pPr>
        <w:tabs>
          <w:tab w:val="num" w:pos="1809"/>
        </w:tabs>
        <w:ind w:left="1809" w:hanging="360"/>
      </w:pPr>
      <w:rPr>
        <w:rFonts w:ascii="Symbol" w:hAnsi="Symbol" w:hint="default"/>
      </w:rPr>
    </w:lvl>
    <w:lvl w:ilvl="4" w:tplc="08070003">
      <w:start w:val="1"/>
      <w:numFmt w:val="bullet"/>
      <w:lvlText w:val="o"/>
      <w:lvlJc w:val="left"/>
      <w:pPr>
        <w:tabs>
          <w:tab w:val="num" w:pos="2529"/>
        </w:tabs>
        <w:ind w:left="2529" w:hanging="360"/>
      </w:pPr>
      <w:rPr>
        <w:rFonts w:ascii="Courier New" w:hAnsi="Courier New" w:hint="default"/>
      </w:rPr>
    </w:lvl>
    <w:lvl w:ilvl="5" w:tplc="08070005">
      <w:start w:val="1"/>
      <w:numFmt w:val="bullet"/>
      <w:lvlText w:val=""/>
      <w:lvlJc w:val="left"/>
      <w:pPr>
        <w:tabs>
          <w:tab w:val="num" w:pos="3249"/>
        </w:tabs>
        <w:ind w:left="3249" w:hanging="360"/>
      </w:pPr>
      <w:rPr>
        <w:rFonts w:ascii="Wingdings" w:hAnsi="Wingdings" w:hint="default"/>
      </w:rPr>
    </w:lvl>
    <w:lvl w:ilvl="6" w:tplc="08070001">
      <w:start w:val="1"/>
      <w:numFmt w:val="bullet"/>
      <w:lvlText w:val=""/>
      <w:lvlJc w:val="left"/>
      <w:pPr>
        <w:tabs>
          <w:tab w:val="num" w:pos="3969"/>
        </w:tabs>
        <w:ind w:left="3969" w:hanging="360"/>
      </w:pPr>
      <w:rPr>
        <w:rFonts w:ascii="Symbol" w:hAnsi="Symbol" w:hint="default"/>
      </w:rPr>
    </w:lvl>
    <w:lvl w:ilvl="7" w:tplc="08070003">
      <w:start w:val="1"/>
      <w:numFmt w:val="bullet"/>
      <w:lvlText w:val="o"/>
      <w:lvlJc w:val="left"/>
      <w:pPr>
        <w:tabs>
          <w:tab w:val="num" w:pos="4689"/>
        </w:tabs>
        <w:ind w:left="4689" w:hanging="360"/>
      </w:pPr>
      <w:rPr>
        <w:rFonts w:ascii="Courier New" w:hAnsi="Courier New" w:hint="default"/>
      </w:rPr>
    </w:lvl>
    <w:lvl w:ilvl="8" w:tplc="08070005">
      <w:start w:val="1"/>
      <w:numFmt w:val="bullet"/>
      <w:lvlText w:val=""/>
      <w:lvlJc w:val="left"/>
      <w:pPr>
        <w:tabs>
          <w:tab w:val="num" w:pos="5409"/>
        </w:tabs>
        <w:ind w:left="5409" w:hanging="360"/>
      </w:pPr>
      <w:rPr>
        <w:rFonts w:ascii="Wingdings" w:hAnsi="Wingdings" w:hint="default"/>
      </w:rPr>
    </w:lvl>
  </w:abstractNum>
  <w:abstractNum w:abstractNumId="19">
    <w:nsid w:val="3F8F7F27"/>
    <w:multiLevelType w:val="hybridMultilevel"/>
    <w:tmpl w:val="BEF09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7B41BC"/>
    <w:multiLevelType w:val="hybridMultilevel"/>
    <w:tmpl w:val="F814C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F97E1D"/>
    <w:multiLevelType w:val="hybridMultilevel"/>
    <w:tmpl w:val="C2329C6A"/>
    <w:lvl w:ilvl="0" w:tplc="53683762">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86E3684"/>
    <w:multiLevelType w:val="hybridMultilevel"/>
    <w:tmpl w:val="4B7E7146"/>
    <w:lvl w:ilvl="0" w:tplc="592673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nsid w:val="59F7248F"/>
    <w:multiLevelType w:val="hybridMultilevel"/>
    <w:tmpl w:val="516618E0"/>
    <w:lvl w:ilvl="0" w:tplc="04090003">
      <w:start w:val="1"/>
      <w:numFmt w:val="bullet"/>
      <w:lvlText w:val="o"/>
      <w:lvlJc w:val="left"/>
      <w:pPr>
        <w:ind w:left="72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A20394E"/>
    <w:multiLevelType w:val="hybridMultilevel"/>
    <w:tmpl w:val="5DA4B42E"/>
    <w:lvl w:ilvl="0" w:tplc="08090001">
      <w:start w:val="1"/>
      <w:numFmt w:val="bullet"/>
      <w:lvlText w:val=""/>
      <w:lvlJc w:val="left"/>
      <w:pPr>
        <w:ind w:left="720" w:hanging="360"/>
      </w:pPr>
      <w:rPr>
        <w:rFonts w:ascii="Symbol" w:hAnsi="Symbol" w:hint="default"/>
      </w:rPr>
    </w:lvl>
    <w:lvl w:ilvl="1" w:tplc="60180920">
      <w:start w:val="6"/>
      <w:numFmt w:val="bullet"/>
      <w:lvlText w:val="-"/>
      <w:lvlJc w:val="left"/>
      <w:pPr>
        <w:ind w:left="1440" w:hanging="360"/>
      </w:pPr>
      <w:rPr>
        <w:rFonts w:ascii="Arial" w:eastAsia="Times New Roman" w:hAnsi="Arial" w:cs="Arial" w:hint="default"/>
        <w:b/>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FCE22E8"/>
    <w:multiLevelType w:val="hybridMultilevel"/>
    <w:tmpl w:val="C11CD0E4"/>
    <w:lvl w:ilvl="0" w:tplc="04090001">
      <w:start w:val="1"/>
      <w:numFmt w:val="bullet"/>
      <w:lvlText w:val=""/>
      <w:lvlJc w:val="left"/>
      <w:pPr>
        <w:tabs>
          <w:tab w:val="num" w:pos="360"/>
        </w:tabs>
        <w:ind w:left="36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26">
    <w:nsid w:val="608757D9"/>
    <w:multiLevelType w:val="hybridMultilevel"/>
    <w:tmpl w:val="CD46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3F70A4"/>
    <w:multiLevelType w:val="hybridMultilevel"/>
    <w:tmpl w:val="689C9950"/>
    <w:lvl w:ilvl="0" w:tplc="A5846072">
      <w:numFmt w:val="bullet"/>
      <w:lvlText w:val="-"/>
      <w:lvlJc w:val="left"/>
      <w:pPr>
        <w:ind w:left="1080" w:hanging="360"/>
      </w:pPr>
      <w:rPr>
        <w:rFonts w:ascii="Arial" w:eastAsia="SimSun" w:hAnsi="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8">
    <w:nsid w:val="648D4C89"/>
    <w:multiLevelType w:val="hybridMultilevel"/>
    <w:tmpl w:val="B42EEE84"/>
    <w:lvl w:ilvl="0" w:tplc="53683762">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D241E8"/>
    <w:multiLevelType w:val="hybridMultilevel"/>
    <w:tmpl w:val="E0A2681E"/>
    <w:lvl w:ilvl="0" w:tplc="08070001">
      <w:start w:val="1"/>
      <w:numFmt w:val="bullet"/>
      <w:lvlText w:val=""/>
      <w:lvlJc w:val="left"/>
      <w:pPr>
        <w:tabs>
          <w:tab w:val="num" w:pos="720"/>
        </w:tabs>
        <w:ind w:left="720" w:hanging="360"/>
      </w:pPr>
      <w:rPr>
        <w:rFonts w:ascii="Symbol" w:hAnsi="Symbol" w:hint="default"/>
      </w:rPr>
    </w:lvl>
    <w:lvl w:ilvl="1" w:tplc="A2E49966">
      <w:start w:val="1"/>
      <w:numFmt w:val="upperRoman"/>
      <w:lvlText w:val="%2."/>
      <w:lvlJc w:val="left"/>
      <w:pPr>
        <w:tabs>
          <w:tab w:val="num" w:pos="1440"/>
        </w:tabs>
        <w:ind w:left="1440" w:hanging="360"/>
      </w:pPr>
      <w:rPr>
        <w:rFonts w:ascii="Arial" w:eastAsia="Times New Roman" w:hAnsi="Arial" w:cs="Arial" w:hint="default"/>
        <w:sz w:val="20"/>
        <w:szCs w:val="20"/>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690E186D"/>
    <w:multiLevelType w:val="hybridMultilevel"/>
    <w:tmpl w:val="6EC034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1">
    <w:nsid w:val="691757DC"/>
    <w:multiLevelType w:val="hybridMultilevel"/>
    <w:tmpl w:val="91760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565A60"/>
    <w:multiLevelType w:val="hybridMultilevel"/>
    <w:tmpl w:val="B76C4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44567E"/>
    <w:multiLevelType w:val="hybridMultilevel"/>
    <w:tmpl w:val="1954FAF6"/>
    <w:lvl w:ilvl="0" w:tplc="4E906CBC">
      <w:start w:val="1"/>
      <w:numFmt w:val="bullet"/>
      <w:lvlText w:val=""/>
      <w:lvlJc w:val="left"/>
      <w:pPr>
        <w:tabs>
          <w:tab w:val="num" w:pos="284"/>
        </w:tabs>
        <w:ind w:left="284" w:hanging="28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70204556"/>
    <w:multiLevelType w:val="multilevel"/>
    <w:tmpl w:val="62665A2C"/>
    <w:lvl w:ilvl="0">
      <w:start w:val="1"/>
      <w:numFmt w:val="decimal"/>
      <w:lvlText w:val="%1."/>
      <w:lvlJc w:val="left"/>
      <w:pPr>
        <w:tabs>
          <w:tab w:val="num" w:pos="717"/>
        </w:tabs>
        <w:ind w:left="357" w:hanging="360"/>
      </w:pPr>
      <w:rPr>
        <w:rFonts w:hint="default"/>
      </w:rPr>
    </w:lvl>
    <w:lvl w:ilvl="1">
      <w:start w:val="1"/>
      <w:numFmt w:val="decimal"/>
      <w:lvlText w:val="%1.%2."/>
      <w:lvlJc w:val="left"/>
      <w:pPr>
        <w:tabs>
          <w:tab w:val="num" w:pos="0"/>
        </w:tabs>
        <w:ind w:left="0" w:firstLine="0"/>
      </w:pPr>
      <w:rPr>
        <w:rFonts w:hint="default"/>
      </w:rPr>
    </w:lvl>
    <w:lvl w:ilvl="2">
      <w:start w:val="1"/>
      <w:numFmt w:val="decimal"/>
      <w:pStyle w:val="3"/>
      <w:lvlText w:val="%1.%2.%3."/>
      <w:lvlJc w:val="left"/>
      <w:pPr>
        <w:tabs>
          <w:tab w:val="num" w:pos="2157"/>
        </w:tabs>
        <w:ind w:left="1221" w:hanging="504"/>
      </w:pPr>
      <w:rPr>
        <w:rFonts w:hint="default"/>
      </w:rPr>
    </w:lvl>
    <w:lvl w:ilvl="3">
      <w:start w:val="1"/>
      <w:numFmt w:val="decimal"/>
      <w:lvlText w:val="%1.%2.%3.%4."/>
      <w:lvlJc w:val="left"/>
      <w:pPr>
        <w:tabs>
          <w:tab w:val="num" w:pos="2877"/>
        </w:tabs>
        <w:ind w:left="1725" w:hanging="648"/>
      </w:pPr>
      <w:rPr>
        <w:rFonts w:hint="default"/>
      </w:rPr>
    </w:lvl>
    <w:lvl w:ilvl="4">
      <w:start w:val="1"/>
      <w:numFmt w:val="decimal"/>
      <w:lvlText w:val="%1.%2.%3.%4.%5."/>
      <w:lvlJc w:val="left"/>
      <w:pPr>
        <w:tabs>
          <w:tab w:val="num" w:pos="3597"/>
        </w:tabs>
        <w:ind w:left="2229" w:hanging="792"/>
      </w:pPr>
      <w:rPr>
        <w:rFonts w:hint="default"/>
      </w:rPr>
    </w:lvl>
    <w:lvl w:ilvl="5">
      <w:start w:val="1"/>
      <w:numFmt w:val="decimal"/>
      <w:lvlText w:val="%1.%2.%3.%4.%5.%6."/>
      <w:lvlJc w:val="left"/>
      <w:pPr>
        <w:tabs>
          <w:tab w:val="num" w:pos="4317"/>
        </w:tabs>
        <w:ind w:left="2733" w:hanging="936"/>
      </w:pPr>
      <w:rPr>
        <w:rFonts w:hint="default"/>
      </w:rPr>
    </w:lvl>
    <w:lvl w:ilvl="6">
      <w:start w:val="1"/>
      <w:numFmt w:val="decimal"/>
      <w:lvlText w:val="%1.%2.%3.%4.%5.%6.%7."/>
      <w:lvlJc w:val="left"/>
      <w:pPr>
        <w:tabs>
          <w:tab w:val="num" w:pos="5037"/>
        </w:tabs>
        <w:ind w:left="3237" w:hanging="1080"/>
      </w:pPr>
      <w:rPr>
        <w:rFonts w:hint="default"/>
      </w:rPr>
    </w:lvl>
    <w:lvl w:ilvl="7">
      <w:start w:val="1"/>
      <w:numFmt w:val="decimal"/>
      <w:lvlText w:val="%1.%2.%3.%4.%5.%6.%7.%8."/>
      <w:lvlJc w:val="left"/>
      <w:pPr>
        <w:tabs>
          <w:tab w:val="num" w:pos="5757"/>
        </w:tabs>
        <w:ind w:left="3741" w:hanging="1224"/>
      </w:pPr>
      <w:rPr>
        <w:rFonts w:hint="default"/>
      </w:rPr>
    </w:lvl>
    <w:lvl w:ilvl="8">
      <w:start w:val="1"/>
      <w:numFmt w:val="decimal"/>
      <w:lvlText w:val="%1.%2.%3.%4.%5.%6.%7.%8.%9."/>
      <w:lvlJc w:val="left"/>
      <w:pPr>
        <w:tabs>
          <w:tab w:val="num" w:pos="6477"/>
        </w:tabs>
        <w:ind w:left="4317" w:hanging="1440"/>
      </w:pPr>
      <w:rPr>
        <w:rFonts w:hint="default"/>
      </w:rPr>
    </w:lvl>
  </w:abstractNum>
  <w:abstractNum w:abstractNumId="35">
    <w:nsid w:val="75DC3C1D"/>
    <w:multiLevelType w:val="hybridMultilevel"/>
    <w:tmpl w:val="BE7A0006"/>
    <w:lvl w:ilvl="0" w:tplc="08090003">
      <w:start w:val="1"/>
      <w:numFmt w:val="bullet"/>
      <w:lvlText w:val="o"/>
      <w:lvlJc w:val="left"/>
      <w:pPr>
        <w:tabs>
          <w:tab w:val="num" w:pos="1800"/>
        </w:tabs>
        <w:ind w:left="1800" w:hanging="360"/>
      </w:pPr>
      <w:rPr>
        <w:rFonts w:ascii="Courier New" w:hAnsi="Courier New" w:cs="Courier New" w:hint="default"/>
        <w:color w:val="auto"/>
      </w:rPr>
    </w:lvl>
    <w:lvl w:ilvl="1" w:tplc="08070003">
      <w:start w:val="1"/>
      <w:numFmt w:val="bullet"/>
      <w:lvlText w:val="o"/>
      <w:lvlJc w:val="left"/>
      <w:pPr>
        <w:tabs>
          <w:tab w:val="num" w:pos="2520"/>
        </w:tabs>
        <w:ind w:left="2520" w:hanging="360"/>
      </w:pPr>
      <w:rPr>
        <w:rFonts w:ascii="Courier New" w:hAnsi="Courier New" w:hint="default"/>
      </w:rPr>
    </w:lvl>
    <w:lvl w:ilvl="2" w:tplc="08070005">
      <w:start w:val="1"/>
      <w:numFmt w:val="bullet"/>
      <w:lvlText w:val=""/>
      <w:lvlJc w:val="left"/>
      <w:pPr>
        <w:tabs>
          <w:tab w:val="num" w:pos="3240"/>
        </w:tabs>
        <w:ind w:left="3240" w:hanging="360"/>
      </w:pPr>
      <w:rPr>
        <w:rFonts w:ascii="Wingdings" w:hAnsi="Wingdings" w:hint="default"/>
      </w:rPr>
    </w:lvl>
    <w:lvl w:ilvl="3" w:tplc="08070001">
      <w:start w:val="1"/>
      <w:numFmt w:val="bullet"/>
      <w:lvlText w:val=""/>
      <w:lvlJc w:val="left"/>
      <w:pPr>
        <w:tabs>
          <w:tab w:val="num" w:pos="3960"/>
        </w:tabs>
        <w:ind w:left="3960" w:hanging="360"/>
      </w:pPr>
      <w:rPr>
        <w:rFonts w:ascii="Symbol" w:hAnsi="Symbol" w:hint="default"/>
      </w:rPr>
    </w:lvl>
    <w:lvl w:ilvl="4" w:tplc="08070003">
      <w:start w:val="1"/>
      <w:numFmt w:val="bullet"/>
      <w:lvlText w:val="o"/>
      <w:lvlJc w:val="left"/>
      <w:pPr>
        <w:tabs>
          <w:tab w:val="num" w:pos="4680"/>
        </w:tabs>
        <w:ind w:left="4680" w:hanging="360"/>
      </w:pPr>
      <w:rPr>
        <w:rFonts w:ascii="Courier New" w:hAnsi="Courier New" w:hint="default"/>
      </w:rPr>
    </w:lvl>
    <w:lvl w:ilvl="5" w:tplc="08070005">
      <w:start w:val="1"/>
      <w:numFmt w:val="bullet"/>
      <w:lvlText w:val=""/>
      <w:lvlJc w:val="left"/>
      <w:pPr>
        <w:tabs>
          <w:tab w:val="num" w:pos="5400"/>
        </w:tabs>
        <w:ind w:left="5400" w:hanging="360"/>
      </w:pPr>
      <w:rPr>
        <w:rFonts w:ascii="Wingdings" w:hAnsi="Wingdings" w:hint="default"/>
      </w:rPr>
    </w:lvl>
    <w:lvl w:ilvl="6" w:tplc="08070001">
      <w:start w:val="1"/>
      <w:numFmt w:val="bullet"/>
      <w:lvlText w:val=""/>
      <w:lvlJc w:val="left"/>
      <w:pPr>
        <w:tabs>
          <w:tab w:val="num" w:pos="6120"/>
        </w:tabs>
        <w:ind w:left="6120" w:hanging="360"/>
      </w:pPr>
      <w:rPr>
        <w:rFonts w:ascii="Symbol" w:hAnsi="Symbol" w:hint="default"/>
      </w:rPr>
    </w:lvl>
    <w:lvl w:ilvl="7" w:tplc="08070003">
      <w:start w:val="1"/>
      <w:numFmt w:val="bullet"/>
      <w:lvlText w:val="o"/>
      <w:lvlJc w:val="left"/>
      <w:pPr>
        <w:tabs>
          <w:tab w:val="num" w:pos="6840"/>
        </w:tabs>
        <w:ind w:left="6840" w:hanging="360"/>
      </w:pPr>
      <w:rPr>
        <w:rFonts w:ascii="Courier New" w:hAnsi="Courier New" w:hint="default"/>
      </w:rPr>
    </w:lvl>
    <w:lvl w:ilvl="8" w:tplc="08070005">
      <w:start w:val="1"/>
      <w:numFmt w:val="bullet"/>
      <w:lvlText w:val=""/>
      <w:lvlJc w:val="left"/>
      <w:pPr>
        <w:tabs>
          <w:tab w:val="num" w:pos="7560"/>
        </w:tabs>
        <w:ind w:left="7560" w:hanging="360"/>
      </w:pPr>
      <w:rPr>
        <w:rFonts w:ascii="Wingdings" w:hAnsi="Wingdings" w:hint="default"/>
      </w:rPr>
    </w:lvl>
  </w:abstractNum>
  <w:abstractNum w:abstractNumId="36">
    <w:nsid w:val="77D5068C"/>
    <w:multiLevelType w:val="hybridMultilevel"/>
    <w:tmpl w:val="CA327E82"/>
    <w:lvl w:ilvl="0" w:tplc="53683762">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F3423F"/>
    <w:multiLevelType w:val="hybridMultilevel"/>
    <w:tmpl w:val="760AC786"/>
    <w:lvl w:ilvl="0" w:tplc="53683762">
      <w:start w:val="1"/>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BE60B4E"/>
    <w:multiLevelType w:val="hybridMultilevel"/>
    <w:tmpl w:val="E11EC1F0"/>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9">
    <w:nsid w:val="7C1A4038"/>
    <w:multiLevelType w:val="hybridMultilevel"/>
    <w:tmpl w:val="2B78F082"/>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nsid w:val="7CBB6951"/>
    <w:multiLevelType w:val="hybridMultilevel"/>
    <w:tmpl w:val="474C92F8"/>
    <w:lvl w:ilvl="0" w:tplc="592673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FD616C7"/>
    <w:multiLevelType w:val="hybridMultilevel"/>
    <w:tmpl w:val="EA043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4"/>
  </w:num>
  <w:num w:numId="4">
    <w:abstractNumId w:val="7"/>
  </w:num>
  <w:num w:numId="5">
    <w:abstractNumId w:val="33"/>
  </w:num>
  <w:num w:numId="6">
    <w:abstractNumId w:val="15"/>
  </w:num>
  <w:num w:numId="7">
    <w:abstractNumId w:val="25"/>
  </w:num>
  <w:num w:numId="8">
    <w:abstractNumId w:val="18"/>
  </w:num>
  <w:num w:numId="9">
    <w:abstractNumId w:val="38"/>
  </w:num>
  <w:num w:numId="10">
    <w:abstractNumId w:val="29"/>
  </w:num>
  <w:num w:numId="11">
    <w:abstractNumId w:val="8"/>
  </w:num>
  <w:num w:numId="12">
    <w:abstractNumId w:val="10"/>
  </w:num>
  <w:num w:numId="13">
    <w:abstractNumId w:val="39"/>
  </w:num>
  <w:num w:numId="14">
    <w:abstractNumId w:val="13"/>
  </w:num>
  <w:num w:numId="15">
    <w:abstractNumId w:val="19"/>
  </w:num>
  <w:num w:numId="16">
    <w:abstractNumId w:val="24"/>
  </w:num>
  <w:num w:numId="17">
    <w:abstractNumId w:val="9"/>
  </w:num>
  <w:num w:numId="18">
    <w:abstractNumId w:val="30"/>
  </w:num>
  <w:num w:numId="19">
    <w:abstractNumId w:val="32"/>
  </w:num>
  <w:num w:numId="20">
    <w:abstractNumId w:val="31"/>
  </w:num>
  <w:num w:numId="21">
    <w:abstractNumId w:val="1"/>
  </w:num>
  <w:num w:numId="22">
    <w:abstractNumId w:val="11"/>
  </w:num>
  <w:num w:numId="23">
    <w:abstractNumId w:val="41"/>
  </w:num>
  <w:num w:numId="24">
    <w:abstractNumId w:val="35"/>
  </w:num>
  <w:num w:numId="25">
    <w:abstractNumId w:val="20"/>
  </w:num>
  <w:num w:numId="26">
    <w:abstractNumId w:val="23"/>
  </w:num>
  <w:num w:numId="27">
    <w:abstractNumId w:val="26"/>
  </w:num>
  <w:num w:numId="28">
    <w:abstractNumId w:val="27"/>
  </w:num>
  <w:num w:numId="29">
    <w:abstractNumId w:val="2"/>
  </w:num>
  <w:num w:numId="30">
    <w:abstractNumId w:val="37"/>
  </w:num>
  <w:num w:numId="31">
    <w:abstractNumId w:val="36"/>
  </w:num>
  <w:num w:numId="32">
    <w:abstractNumId w:val="28"/>
  </w:num>
  <w:num w:numId="33">
    <w:abstractNumId w:val="21"/>
  </w:num>
  <w:num w:numId="34">
    <w:abstractNumId w:val="14"/>
  </w:num>
  <w:num w:numId="35">
    <w:abstractNumId w:val="17"/>
  </w:num>
  <w:num w:numId="36">
    <w:abstractNumId w:val="4"/>
  </w:num>
  <w:num w:numId="37">
    <w:abstractNumId w:val="5"/>
  </w:num>
  <w:num w:numId="38">
    <w:abstractNumId w:val="12"/>
  </w:num>
  <w:num w:numId="39">
    <w:abstractNumId w:val="40"/>
  </w:num>
  <w:num w:numId="40">
    <w:abstractNumId w:val="22"/>
  </w:num>
  <w:num w:numId="41">
    <w:abstractNumId w:val="16"/>
  </w:num>
  <w:num w:numId="42">
    <w:abstractNumId w:val="3"/>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A7B"/>
    <w:rsid w:val="00074929"/>
    <w:rsid w:val="000D2215"/>
    <w:rsid w:val="002220E9"/>
    <w:rsid w:val="00253E9D"/>
    <w:rsid w:val="00404B59"/>
    <w:rsid w:val="004378F9"/>
    <w:rsid w:val="004443B7"/>
    <w:rsid w:val="004856D1"/>
    <w:rsid w:val="00585323"/>
    <w:rsid w:val="00597138"/>
    <w:rsid w:val="005B0960"/>
    <w:rsid w:val="00653090"/>
    <w:rsid w:val="00674C70"/>
    <w:rsid w:val="00696C4C"/>
    <w:rsid w:val="006A2DF5"/>
    <w:rsid w:val="006E7D2F"/>
    <w:rsid w:val="00713661"/>
    <w:rsid w:val="007526A5"/>
    <w:rsid w:val="00764927"/>
    <w:rsid w:val="008E33B9"/>
    <w:rsid w:val="00970A7B"/>
    <w:rsid w:val="009A1AB8"/>
    <w:rsid w:val="00A46C88"/>
    <w:rsid w:val="00A979ED"/>
    <w:rsid w:val="00AB7514"/>
    <w:rsid w:val="00B370E0"/>
    <w:rsid w:val="00BC6CC2"/>
    <w:rsid w:val="00C8105C"/>
    <w:rsid w:val="00CE7984"/>
    <w:rsid w:val="00D2790C"/>
    <w:rsid w:val="00D84709"/>
    <w:rsid w:val="00D90CFC"/>
    <w:rsid w:val="00F74BAD"/>
    <w:rsid w:val="00FC4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00E31290-C11D-4CD7-97FD-0F15B2A78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0E9"/>
  </w:style>
  <w:style w:type="paragraph" w:styleId="1">
    <w:name w:val="heading 1"/>
    <w:basedOn w:val="a"/>
    <w:next w:val="a"/>
    <w:link w:val="10"/>
    <w:uiPriority w:val="99"/>
    <w:qFormat/>
    <w:rsid w:val="00970A7B"/>
    <w:pPr>
      <w:keepNext/>
      <w:numPr>
        <w:numId w:val="1"/>
      </w:numPr>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uiPriority w:val="99"/>
    <w:qFormat/>
    <w:rsid w:val="00970A7B"/>
    <w:pPr>
      <w:keepNext/>
      <w:numPr>
        <w:ilvl w:val="1"/>
        <w:numId w:val="2"/>
      </w:numPr>
      <w:tabs>
        <w:tab w:val="left" w:pos="567"/>
        <w:tab w:val="left" w:pos="873"/>
      </w:tabs>
      <w:spacing w:before="240" w:after="60" w:line="240" w:lineRule="auto"/>
      <w:outlineLvl w:val="1"/>
    </w:pPr>
    <w:rPr>
      <w:rFonts w:ascii="Arial" w:eastAsia="Times New Roman" w:hAnsi="Arial" w:cs="Arial"/>
      <w:b/>
      <w:bCs/>
      <w:iCs/>
      <w:sz w:val="28"/>
      <w:szCs w:val="28"/>
      <w:lang w:val="en-GB" w:eastAsia="ro-RO"/>
    </w:rPr>
  </w:style>
  <w:style w:type="paragraph" w:styleId="3">
    <w:name w:val="heading 3"/>
    <w:basedOn w:val="a"/>
    <w:next w:val="a"/>
    <w:link w:val="30"/>
    <w:uiPriority w:val="99"/>
    <w:qFormat/>
    <w:rsid w:val="00970A7B"/>
    <w:pPr>
      <w:keepNext/>
      <w:numPr>
        <w:ilvl w:val="2"/>
        <w:numId w:val="3"/>
      </w:numPr>
      <w:tabs>
        <w:tab w:val="clear" w:pos="2157"/>
        <w:tab w:val="num" w:pos="720"/>
      </w:tabs>
      <w:spacing w:before="240" w:after="60" w:line="240" w:lineRule="auto"/>
      <w:ind w:left="0" w:firstLine="0"/>
      <w:outlineLvl w:val="2"/>
    </w:pPr>
    <w:rPr>
      <w:rFonts w:ascii="Times New Roman" w:eastAsia="Times New Roman" w:hAnsi="Times New Roman" w:cs="Arial"/>
      <w:b/>
      <w:bCs/>
      <w:sz w:val="24"/>
      <w:szCs w:val="24"/>
      <w:lang w:val="en-GB" w:eastAsia="ro-RO"/>
    </w:rPr>
  </w:style>
  <w:style w:type="paragraph" w:styleId="4">
    <w:name w:val="heading 4"/>
    <w:basedOn w:val="a"/>
    <w:next w:val="a"/>
    <w:link w:val="40"/>
    <w:qFormat/>
    <w:rsid w:val="00970A7B"/>
    <w:pPr>
      <w:keepNext/>
      <w:numPr>
        <w:ilvl w:val="3"/>
        <w:numId w:val="4"/>
      </w:numPr>
      <w:tabs>
        <w:tab w:val="clear" w:pos="2874"/>
        <w:tab w:val="num" w:pos="1440"/>
      </w:tabs>
      <w:spacing w:before="240" w:after="60" w:line="240" w:lineRule="auto"/>
      <w:ind w:left="0" w:firstLine="0"/>
      <w:outlineLvl w:val="3"/>
    </w:pPr>
    <w:rPr>
      <w:rFonts w:ascii="Arial" w:eastAsia="Times New Roman" w:hAnsi="Arial" w:cs="Times New Roman"/>
      <w:b/>
      <w:bCs/>
      <w:szCs w:val="28"/>
      <w:lang w:val="en-GB"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0A7B"/>
    <w:rPr>
      <w:rFonts w:ascii="Arial" w:eastAsia="Times New Roman" w:hAnsi="Arial" w:cs="Times New Roman"/>
      <w:b/>
      <w:bCs/>
      <w:kern w:val="32"/>
      <w:sz w:val="32"/>
      <w:szCs w:val="32"/>
    </w:rPr>
  </w:style>
  <w:style w:type="character" w:customStyle="1" w:styleId="20">
    <w:name w:val="Заголовок 2 Знак"/>
    <w:basedOn w:val="a0"/>
    <w:link w:val="2"/>
    <w:uiPriority w:val="99"/>
    <w:rsid w:val="00970A7B"/>
    <w:rPr>
      <w:rFonts w:ascii="Arial" w:eastAsia="Times New Roman" w:hAnsi="Arial" w:cs="Arial"/>
      <w:b/>
      <w:bCs/>
      <w:iCs/>
      <w:sz w:val="28"/>
      <w:szCs w:val="28"/>
      <w:lang w:val="en-GB" w:eastAsia="ro-RO"/>
    </w:rPr>
  </w:style>
  <w:style w:type="character" w:customStyle="1" w:styleId="30">
    <w:name w:val="Заголовок 3 Знак"/>
    <w:basedOn w:val="a0"/>
    <w:link w:val="3"/>
    <w:uiPriority w:val="99"/>
    <w:rsid w:val="00970A7B"/>
    <w:rPr>
      <w:rFonts w:ascii="Times New Roman" w:eastAsia="Times New Roman" w:hAnsi="Times New Roman" w:cs="Arial"/>
      <w:b/>
      <w:bCs/>
      <w:sz w:val="24"/>
      <w:szCs w:val="24"/>
      <w:lang w:val="en-GB" w:eastAsia="ro-RO"/>
    </w:rPr>
  </w:style>
  <w:style w:type="character" w:customStyle="1" w:styleId="40">
    <w:name w:val="Заголовок 4 Знак"/>
    <w:basedOn w:val="a0"/>
    <w:link w:val="4"/>
    <w:rsid w:val="00970A7B"/>
    <w:rPr>
      <w:rFonts w:ascii="Arial" w:eastAsia="Times New Roman" w:hAnsi="Arial" w:cs="Times New Roman"/>
      <w:b/>
      <w:bCs/>
      <w:szCs w:val="28"/>
      <w:lang w:val="en-GB" w:eastAsia="ro-RO"/>
    </w:rPr>
  </w:style>
  <w:style w:type="numbering" w:customStyle="1" w:styleId="NoList1">
    <w:name w:val="No List1"/>
    <w:next w:val="a2"/>
    <w:semiHidden/>
    <w:rsid w:val="00970A7B"/>
  </w:style>
  <w:style w:type="paragraph" w:customStyle="1" w:styleId="Title1">
    <w:name w:val="Title 1"/>
    <w:basedOn w:val="a"/>
    <w:rsid w:val="00970A7B"/>
    <w:pPr>
      <w:spacing w:before="120" w:after="120" w:line="240" w:lineRule="auto"/>
    </w:pPr>
    <w:rPr>
      <w:rFonts w:ascii="Arial" w:eastAsia="Times New Roman" w:hAnsi="Arial" w:cs="Times New Roman"/>
      <w:b/>
      <w:sz w:val="32"/>
      <w:szCs w:val="24"/>
      <w:lang w:val="en-GB" w:eastAsia="ro-RO"/>
    </w:rPr>
  </w:style>
  <w:style w:type="paragraph" w:customStyle="1" w:styleId="Title2">
    <w:name w:val="Title 2"/>
    <w:basedOn w:val="a"/>
    <w:rsid w:val="00970A7B"/>
    <w:pPr>
      <w:spacing w:before="120" w:after="120" w:line="240" w:lineRule="auto"/>
    </w:pPr>
    <w:rPr>
      <w:rFonts w:ascii="Arial" w:eastAsia="Times New Roman" w:hAnsi="Arial" w:cs="Times New Roman"/>
      <w:b/>
      <w:sz w:val="28"/>
      <w:szCs w:val="24"/>
      <w:lang w:val="en-GB" w:eastAsia="ro-RO"/>
    </w:rPr>
  </w:style>
  <w:style w:type="paragraph" w:customStyle="1" w:styleId="Title3">
    <w:name w:val="Title 3"/>
    <w:basedOn w:val="a"/>
    <w:rsid w:val="00970A7B"/>
    <w:pPr>
      <w:spacing w:before="120" w:after="120" w:line="240" w:lineRule="auto"/>
    </w:pPr>
    <w:rPr>
      <w:rFonts w:ascii="Times New Roman" w:eastAsia="Times New Roman" w:hAnsi="Times New Roman" w:cs="Times New Roman"/>
      <w:b/>
      <w:sz w:val="24"/>
      <w:szCs w:val="24"/>
      <w:lang w:val="en-GB" w:eastAsia="ro-RO"/>
    </w:rPr>
  </w:style>
  <w:style w:type="paragraph" w:customStyle="1" w:styleId="Title4">
    <w:name w:val="Title 4"/>
    <w:basedOn w:val="a"/>
    <w:rsid w:val="00970A7B"/>
    <w:pPr>
      <w:spacing w:before="120" w:after="120" w:line="240" w:lineRule="auto"/>
    </w:pPr>
    <w:rPr>
      <w:rFonts w:ascii="Arial" w:eastAsia="Times New Roman" w:hAnsi="Arial" w:cs="Times New Roman"/>
      <w:b/>
      <w:szCs w:val="24"/>
      <w:lang w:val="en-GB" w:eastAsia="ro-RO"/>
    </w:rPr>
  </w:style>
  <w:style w:type="paragraph" w:styleId="11">
    <w:name w:val="toc 1"/>
    <w:basedOn w:val="a"/>
    <w:next w:val="a"/>
    <w:uiPriority w:val="39"/>
    <w:rsid w:val="00970A7B"/>
    <w:pPr>
      <w:spacing w:before="120" w:after="120" w:line="240" w:lineRule="auto"/>
    </w:pPr>
    <w:rPr>
      <w:rFonts w:ascii="Arial" w:eastAsia="Times New Roman" w:hAnsi="Arial" w:cs="Times New Roman"/>
      <w:szCs w:val="24"/>
      <w:lang w:val="en-GB" w:eastAsia="ro-RO"/>
    </w:rPr>
  </w:style>
  <w:style w:type="paragraph" w:styleId="21">
    <w:name w:val="toc 2"/>
    <w:basedOn w:val="a"/>
    <w:next w:val="a"/>
    <w:uiPriority w:val="39"/>
    <w:rsid w:val="00970A7B"/>
    <w:pPr>
      <w:spacing w:before="60" w:after="0" w:line="240" w:lineRule="auto"/>
      <w:ind w:left="238"/>
    </w:pPr>
    <w:rPr>
      <w:rFonts w:ascii="Arial" w:eastAsia="Times New Roman" w:hAnsi="Arial" w:cs="Times New Roman"/>
      <w:szCs w:val="24"/>
      <w:lang w:val="en-GB" w:eastAsia="ro-RO"/>
    </w:rPr>
  </w:style>
  <w:style w:type="paragraph" w:styleId="31">
    <w:name w:val="toc 3"/>
    <w:basedOn w:val="a"/>
    <w:next w:val="a"/>
    <w:rsid w:val="00970A7B"/>
    <w:pPr>
      <w:spacing w:after="0" w:line="240" w:lineRule="auto"/>
      <w:ind w:left="480"/>
    </w:pPr>
    <w:rPr>
      <w:rFonts w:ascii="Arial" w:eastAsia="Times New Roman" w:hAnsi="Arial" w:cs="Times New Roman"/>
      <w:szCs w:val="24"/>
      <w:lang w:val="en-GB" w:eastAsia="ro-RO"/>
    </w:rPr>
  </w:style>
  <w:style w:type="paragraph" w:styleId="41">
    <w:name w:val="toc 4"/>
    <w:basedOn w:val="a"/>
    <w:next w:val="a"/>
    <w:rsid w:val="00970A7B"/>
    <w:pPr>
      <w:spacing w:after="0" w:line="240" w:lineRule="auto"/>
      <w:ind w:left="720"/>
    </w:pPr>
    <w:rPr>
      <w:rFonts w:ascii="Arial" w:eastAsia="Times New Roman" w:hAnsi="Arial" w:cs="Times New Roman"/>
      <w:szCs w:val="24"/>
      <w:lang w:val="en-GB" w:eastAsia="ro-RO"/>
    </w:rPr>
  </w:style>
  <w:style w:type="paragraph" w:customStyle="1" w:styleId="Normal-klein">
    <w:name w:val="Normal-klein"/>
    <w:basedOn w:val="a"/>
    <w:rsid w:val="00970A7B"/>
    <w:pPr>
      <w:spacing w:after="0" w:line="240" w:lineRule="auto"/>
    </w:pPr>
    <w:rPr>
      <w:rFonts w:ascii="Times New Roman" w:eastAsia="Times New Roman" w:hAnsi="Times New Roman" w:cs="Times New Roman"/>
      <w:sz w:val="18"/>
      <w:szCs w:val="24"/>
      <w:lang w:val="en-GB" w:eastAsia="ro-RO"/>
    </w:rPr>
  </w:style>
  <w:style w:type="paragraph" w:styleId="a3">
    <w:name w:val="header"/>
    <w:basedOn w:val="a"/>
    <w:link w:val="a4"/>
    <w:uiPriority w:val="99"/>
    <w:rsid w:val="00970A7B"/>
    <w:pPr>
      <w:tabs>
        <w:tab w:val="center" w:pos="4536"/>
        <w:tab w:val="right" w:pos="9072"/>
      </w:tabs>
      <w:spacing w:after="0" w:line="240" w:lineRule="auto"/>
    </w:pPr>
    <w:rPr>
      <w:rFonts w:ascii="Times New Roman" w:eastAsia="Times New Roman" w:hAnsi="Times New Roman" w:cs="Times New Roman"/>
      <w:sz w:val="18"/>
      <w:szCs w:val="24"/>
      <w:lang w:val="en-GB" w:eastAsia="ro-RO"/>
    </w:rPr>
  </w:style>
  <w:style w:type="character" w:customStyle="1" w:styleId="a4">
    <w:name w:val="Верхний колонтитул Знак"/>
    <w:basedOn w:val="a0"/>
    <w:link w:val="a3"/>
    <w:uiPriority w:val="99"/>
    <w:rsid w:val="00970A7B"/>
    <w:rPr>
      <w:rFonts w:ascii="Times New Roman" w:eastAsia="Times New Roman" w:hAnsi="Times New Roman" w:cs="Times New Roman"/>
      <w:sz w:val="18"/>
      <w:szCs w:val="24"/>
      <w:lang w:val="en-GB" w:eastAsia="ro-RO"/>
    </w:rPr>
  </w:style>
  <w:style w:type="paragraph" w:styleId="a5">
    <w:name w:val="footer"/>
    <w:basedOn w:val="a"/>
    <w:link w:val="a6"/>
    <w:uiPriority w:val="99"/>
    <w:rsid w:val="00970A7B"/>
    <w:pPr>
      <w:tabs>
        <w:tab w:val="center" w:pos="4536"/>
        <w:tab w:val="right" w:pos="9072"/>
      </w:tabs>
      <w:spacing w:after="0" w:line="240" w:lineRule="auto"/>
    </w:pPr>
    <w:rPr>
      <w:rFonts w:ascii="Times New Roman" w:eastAsia="Times New Roman" w:hAnsi="Times New Roman" w:cs="Times New Roman"/>
      <w:sz w:val="18"/>
      <w:szCs w:val="24"/>
      <w:lang w:val="en-GB" w:eastAsia="ro-RO"/>
    </w:rPr>
  </w:style>
  <w:style w:type="character" w:customStyle="1" w:styleId="a6">
    <w:name w:val="Нижний колонтитул Знак"/>
    <w:basedOn w:val="a0"/>
    <w:link w:val="a5"/>
    <w:uiPriority w:val="99"/>
    <w:rsid w:val="00970A7B"/>
    <w:rPr>
      <w:rFonts w:ascii="Times New Roman" w:eastAsia="Times New Roman" w:hAnsi="Times New Roman" w:cs="Times New Roman"/>
      <w:sz w:val="18"/>
      <w:szCs w:val="24"/>
      <w:lang w:val="en-GB" w:eastAsia="ro-RO"/>
    </w:rPr>
  </w:style>
  <w:style w:type="paragraph" w:styleId="a7">
    <w:name w:val="Balloon Text"/>
    <w:basedOn w:val="a"/>
    <w:link w:val="a8"/>
    <w:uiPriority w:val="99"/>
    <w:semiHidden/>
    <w:rsid w:val="00970A7B"/>
    <w:pPr>
      <w:spacing w:after="0" w:line="240" w:lineRule="auto"/>
    </w:pPr>
    <w:rPr>
      <w:rFonts w:ascii="Tahoma" w:eastAsia="Times New Roman" w:hAnsi="Tahoma" w:cs="Tahoma"/>
      <w:sz w:val="16"/>
      <w:szCs w:val="16"/>
      <w:lang w:val="en-GB" w:eastAsia="ro-RO"/>
    </w:rPr>
  </w:style>
  <w:style w:type="character" w:customStyle="1" w:styleId="a8">
    <w:name w:val="Текст выноски Знак"/>
    <w:basedOn w:val="a0"/>
    <w:link w:val="a7"/>
    <w:uiPriority w:val="99"/>
    <w:semiHidden/>
    <w:rsid w:val="00970A7B"/>
    <w:rPr>
      <w:rFonts w:ascii="Tahoma" w:eastAsia="Times New Roman" w:hAnsi="Tahoma" w:cs="Tahoma"/>
      <w:sz w:val="16"/>
      <w:szCs w:val="16"/>
      <w:lang w:val="en-GB" w:eastAsia="ro-RO"/>
    </w:rPr>
  </w:style>
  <w:style w:type="character" w:styleId="a9">
    <w:name w:val="Hyperlink"/>
    <w:uiPriority w:val="99"/>
    <w:rsid w:val="00970A7B"/>
    <w:rPr>
      <w:rFonts w:cs="Times New Roman"/>
      <w:color w:val="0000FF"/>
      <w:u w:val="single"/>
    </w:rPr>
  </w:style>
  <w:style w:type="character" w:styleId="aa">
    <w:name w:val="footnote reference"/>
    <w:aliases w:val="Ref,de nota al pie,Heading 2 Char Char Char, Знак Знак Char Char, Char Char,ftref,Times 10 Point,Exposant 3 Point,Footnote symbol,Footnote reference number,EN Footnote Reference,note TESI,16 Point,Superscript 6 Point, BVI fnr,BVI fnr"/>
    <w:rsid w:val="00970A7B"/>
    <w:rPr>
      <w:rFonts w:ascii="Times New Roman" w:hAnsi="Times New Roman" w:cs="Times New Roman"/>
      <w:sz w:val="27"/>
      <w:szCs w:val="27"/>
      <w:vertAlign w:val="superscript"/>
      <w:lang w:val="en-US"/>
    </w:rPr>
  </w:style>
  <w:style w:type="paragraph" w:styleId="ab">
    <w:name w:val="footnote text"/>
    <w:aliases w:val="single space,Текст сноски Знак1,Fußnote Char Char,Fußnote Char,Fußnote Char Car Char Char,Fußnote Char Car Char Char Char Char Char Char Char Char Char Char,Текст сноски Знак1 Знак Знак,Текст сноски Знак1 Знак,FOOTNOTES,fn,A,ft Char,f Char"/>
    <w:basedOn w:val="a"/>
    <w:link w:val="ac"/>
    <w:rsid w:val="00970A7B"/>
    <w:pPr>
      <w:widowControl w:val="0"/>
      <w:tabs>
        <w:tab w:val="left" w:pos="-720"/>
      </w:tabs>
      <w:suppressAutoHyphens/>
      <w:spacing w:after="0" w:line="240" w:lineRule="auto"/>
      <w:jc w:val="both"/>
    </w:pPr>
    <w:rPr>
      <w:rFonts w:ascii="Times New Roman" w:eastAsia="Times New Roman" w:hAnsi="Times New Roman" w:cs="Times New Roman"/>
      <w:spacing w:val="-2"/>
      <w:sz w:val="24"/>
      <w:szCs w:val="24"/>
      <w:lang w:val="en-GB" w:eastAsia="ro-RO"/>
    </w:rPr>
  </w:style>
  <w:style w:type="character" w:customStyle="1" w:styleId="ac">
    <w:name w:val="Текст сноски Знак"/>
    <w:aliases w:val="single space Знак,Текст сноски Знак1 Знак1,Fußnote Char Char Знак,Fußnote Char Знак,Fußnote Char Car Char Char Знак,Fußnote Char Car Char Char Char Char Char Char Char Char Char Char Знак,Текст сноски Знак1 Знак Знак Знак,fn Знак"/>
    <w:basedOn w:val="a0"/>
    <w:link w:val="ab"/>
    <w:rsid w:val="00970A7B"/>
    <w:rPr>
      <w:rFonts w:ascii="Times New Roman" w:eastAsia="Times New Roman" w:hAnsi="Times New Roman" w:cs="Times New Roman"/>
      <w:spacing w:val="-2"/>
      <w:sz w:val="24"/>
      <w:szCs w:val="24"/>
      <w:lang w:val="en-GB" w:eastAsia="ro-RO"/>
    </w:rPr>
  </w:style>
  <w:style w:type="paragraph" w:customStyle="1" w:styleId="NormalArial">
    <w:name w:val="Normal + Arial"/>
    <w:aliases w:val="11 pt"/>
    <w:basedOn w:val="a"/>
    <w:rsid w:val="00970A7B"/>
    <w:pPr>
      <w:spacing w:after="0" w:line="240" w:lineRule="auto"/>
      <w:jc w:val="both"/>
    </w:pPr>
    <w:rPr>
      <w:rFonts w:ascii="Arial" w:eastAsia="Times New Roman" w:hAnsi="Arial" w:cs="Arial"/>
      <w:lang w:val="en-US" w:eastAsia="ro-RO"/>
    </w:rPr>
  </w:style>
  <w:style w:type="character" w:styleId="ad">
    <w:name w:val="annotation reference"/>
    <w:uiPriority w:val="99"/>
    <w:semiHidden/>
    <w:rsid w:val="00970A7B"/>
    <w:rPr>
      <w:rFonts w:cs="Times New Roman"/>
      <w:sz w:val="16"/>
      <w:szCs w:val="16"/>
    </w:rPr>
  </w:style>
  <w:style w:type="paragraph" w:styleId="ae">
    <w:name w:val="annotation text"/>
    <w:basedOn w:val="a"/>
    <w:link w:val="af"/>
    <w:uiPriority w:val="99"/>
    <w:semiHidden/>
    <w:rsid w:val="00970A7B"/>
    <w:pPr>
      <w:spacing w:after="0" w:line="240" w:lineRule="auto"/>
    </w:pPr>
    <w:rPr>
      <w:rFonts w:ascii="Times New Roman" w:eastAsia="Times New Roman" w:hAnsi="Times New Roman" w:cs="Times New Roman"/>
      <w:sz w:val="20"/>
      <w:szCs w:val="20"/>
      <w:lang w:val="en-GB" w:eastAsia="ro-RO"/>
    </w:rPr>
  </w:style>
  <w:style w:type="character" w:customStyle="1" w:styleId="af">
    <w:name w:val="Текст примечания Знак"/>
    <w:basedOn w:val="a0"/>
    <w:link w:val="ae"/>
    <w:uiPriority w:val="99"/>
    <w:semiHidden/>
    <w:rsid w:val="00970A7B"/>
    <w:rPr>
      <w:rFonts w:ascii="Times New Roman" w:eastAsia="Times New Roman" w:hAnsi="Times New Roman" w:cs="Times New Roman"/>
      <w:sz w:val="20"/>
      <w:szCs w:val="20"/>
      <w:lang w:val="en-GB" w:eastAsia="ro-RO"/>
    </w:rPr>
  </w:style>
  <w:style w:type="character" w:customStyle="1" w:styleId="docbody1">
    <w:name w:val="doc_body1"/>
    <w:rsid w:val="00970A7B"/>
    <w:rPr>
      <w:rFonts w:ascii="Times New Roman" w:hAnsi="Times New Roman"/>
      <w:color w:val="000000"/>
      <w:sz w:val="24"/>
    </w:rPr>
  </w:style>
  <w:style w:type="character" w:styleId="af0">
    <w:name w:val="endnote reference"/>
    <w:semiHidden/>
    <w:rsid w:val="00970A7B"/>
    <w:rPr>
      <w:rFonts w:cs="Times New Roman"/>
      <w:vertAlign w:val="superscript"/>
    </w:rPr>
  </w:style>
  <w:style w:type="paragraph" w:styleId="af1">
    <w:name w:val="Body Text"/>
    <w:basedOn w:val="a"/>
    <w:link w:val="af2"/>
    <w:uiPriority w:val="99"/>
    <w:rsid w:val="00970A7B"/>
    <w:pPr>
      <w:spacing w:after="0" w:line="240" w:lineRule="auto"/>
      <w:jc w:val="center"/>
    </w:pPr>
    <w:rPr>
      <w:rFonts w:ascii="Times New Roman" w:eastAsia="Times New Roman" w:hAnsi="Times New Roman" w:cs="Times New Roman"/>
      <w:sz w:val="24"/>
      <w:szCs w:val="24"/>
      <w:lang w:val="en-GB" w:eastAsia="ro-RO"/>
    </w:rPr>
  </w:style>
  <w:style w:type="character" w:customStyle="1" w:styleId="af2">
    <w:name w:val="Основной текст Знак"/>
    <w:basedOn w:val="a0"/>
    <w:link w:val="af1"/>
    <w:uiPriority w:val="99"/>
    <w:rsid w:val="00970A7B"/>
    <w:rPr>
      <w:rFonts w:ascii="Times New Roman" w:eastAsia="Times New Roman" w:hAnsi="Times New Roman" w:cs="Times New Roman"/>
      <w:sz w:val="24"/>
      <w:szCs w:val="24"/>
      <w:lang w:val="en-GB" w:eastAsia="ro-RO"/>
    </w:rPr>
  </w:style>
  <w:style w:type="paragraph" w:styleId="af3">
    <w:name w:val="List Paragraph"/>
    <w:basedOn w:val="a"/>
    <w:uiPriority w:val="34"/>
    <w:qFormat/>
    <w:rsid w:val="00970A7B"/>
    <w:pPr>
      <w:spacing w:line="240" w:lineRule="auto"/>
      <w:ind w:left="720"/>
    </w:pPr>
    <w:rPr>
      <w:rFonts w:ascii="Cambria" w:eastAsia="Times New Roman" w:hAnsi="Cambria" w:cs="Cambria"/>
      <w:sz w:val="24"/>
      <w:szCs w:val="24"/>
      <w:lang w:val="en-AU" w:eastAsia="en-US"/>
    </w:rPr>
  </w:style>
  <w:style w:type="character" w:styleId="af4">
    <w:name w:val="page number"/>
    <w:uiPriority w:val="99"/>
    <w:rsid w:val="00970A7B"/>
    <w:rPr>
      <w:rFonts w:cs="Times New Roman"/>
    </w:rPr>
  </w:style>
  <w:style w:type="paragraph" w:styleId="af5">
    <w:name w:val="annotation subject"/>
    <w:basedOn w:val="ae"/>
    <w:next w:val="ae"/>
    <w:link w:val="af6"/>
    <w:uiPriority w:val="99"/>
    <w:semiHidden/>
    <w:rsid w:val="00970A7B"/>
    <w:rPr>
      <w:b/>
      <w:bCs/>
    </w:rPr>
  </w:style>
  <w:style w:type="character" w:customStyle="1" w:styleId="af6">
    <w:name w:val="Тема примечания Знак"/>
    <w:basedOn w:val="af"/>
    <w:link w:val="af5"/>
    <w:uiPriority w:val="99"/>
    <w:semiHidden/>
    <w:rsid w:val="00970A7B"/>
    <w:rPr>
      <w:rFonts w:ascii="Times New Roman" w:eastAsia="Times New Roman" w:hAnsi="Times New Roman" w:cs="Times New Roman"/>
      <w:b/>
      <w:bCs/>
      <w:sz w:val="20"/>
      <w:szCs w:val="20"/>
      <w:lang w:val="en-GB" w:eastAsia="ro-RO"/>
    </w:rPr>
  </w:style>
  <w:style w:type="character" w:customStyle="1" w:styleId="hps">
    <w:name w:val="hps"/>
    <w:basedOn w:val="a0"/>
    <w:rsid w:val="00970A7B"/>
  </w:style>
  <w:style w:type="character" w:customStyle="1" w:styleId="shorttext">
    <w:name w:val="short_text"/>
    <w:basedOn w:val="a0"/>
    <w:rsid w:val="00970A7B"/>
  </w:style>
  <w:style w:type="paragraph" w:customStyle="1" w:styleId="12">
    <w:name w:val="1"/>
    <w:basedOn w:val="a"/>
    <w:rsid w:val="00970A7B"/>
    <w:pPr>
      <w:spacing w:after="160" w:line="240" w:lineRule="exact"/>
    </w:pPr>
    <w:rPr>
      <w:rFonts w:ascii="Times New Roman" w:eastAsia="Times New Roman" w:hAnsi="Times New Roman" w:cs="Arial"/>
      <w:sz w:val="20"/>
      <w:szCs w:val="20"/>
      <w:lang w:val="de-DE" w:eastAsia="de-CH"/>
    </w:rPr>
  </w:style>
  <w:style w:type="table" w:styleId="af7">
    <w:name w:val="Table Grid"/>
    <w:basedOn w:val="a1"/>
    <w:uiPriority w:val="59"/>
    <w:rsid w:val="00970A7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Emphasis"/>
    <w:uiPriority w:val="20"/>
    <w:qFormat/>
    <w:rsid w:val="00970A7B"/>
    <w:rPr>
      <w:i/>
      <w:iCs/>
    </w:rPr>
  </w:style>
  <w:style w:type="paragraph" w:styleId="af9">
    <w:name w:val="No Spacing"/>
    <w:uiPriority w:val="1"/>
    <w:qFormat/>
    <w:rsid w:val="00970A7B"/>
    <w:pPr>
      <w:spacing w:after="0" w:line="240" w:lineRule="auto"/>
    </w:pPr>
    <w:rPr>
      <w:rFonts w:ascii="Calibri" w:eastAsia="Calibri" w:hAnsi="Calibri" w:cs="Times New Roman"/>
      <w:lang w:val="en-GB" w:eastAsia="en-US"/>
    </w:rPr>
  </w:style>
  <w:style w:type="character" w:customStyle="1" w:styleId="FootnoteTextChar1">
    <w:name w:val="Footnote Text Char1"/>
    <w:aliases w:val="Footnote Text Char Char,Footnote Text Char1 Char Char,ft Char Char Char,Geneva 9 Char Char Char,Font: Geneva 9 Char Char Char,Boston 10 Char Char Char,f Char Char Char,Текст сноски Знак1 Char Char Char,ft Char1 Char,f Char1 Char"/>
    <w:uiPriority w:val="99"/>
    <w:rsid w:val="00970A7B"/>
    <w:rPr>
      <w:rFonts w:ascii="Times New Roman" w:eastAsia="Times New Roman" w:hAnsi="Times New Roman" w:cs="Times New Roman"/>
      <w:sz w:val="20"/>
      <w:szCs w:val="20"/>
      <w:lang w:val="en-US"/>
    </w:rPr>
  </w:style>
  <w:style w:type="paragraph" w:customStyle="1" w:styleId="CharCharCharCharZchnZchn">
    <w:name w:val="Char Char Знак Знак Char Char Zchn Zchn"/>
    <w:basedOn w:val="a"/>
    <w:rsid w:val="00970A7B"/>
    <w:pPr>
      <w:spacing w:after="160" w:line="240" w:lineRule="exact"/>
    </w:pPr>
    <w:rPr>
      <w:rFonts w:ascii="Arial" w:eastAsia="Batang" w:hAnsi="Arial" w:cs="Arial"/>
      <w:sz w:val="20"/>
      <w:szCs w:val="20"/>
      <w:lang w:val="en-US" w:eastAsia="en-US"/>
    </w:rPr>
  </w:style>
  <w:style w:type="paragraph" w:styleId="afa">
    <w:name w:val="Normal (Web)"/>
    <w:basedOn w:val="a"/>
    <w:uiPriority w:val="99"/>
    <w:semiHidden/>
    <w:unhideWhenUsed/>
    <w:rsid w:val="00970A7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afb">
    <w:name w:val="TOC Heading"/>
    <w:basedOn w:val="1"/>
    <w:next w:val="a"/>
    <w:uiPriority w:val="39"/>
    <w:semiHidden/>
    <w:unhideWhenUsed/>
    <w:qFormat/>
    <w:rsid w:val="00970A7B"/>
    <w:pPr>
      <w:keepLines/>
      <w:numPr>
        <w:numId w:val="0"/>
      </w:numPr>
      <w:spacing w:before="480" w:after="0" w:line="276" w:lineRule="auto"/>
      <w:outlineLvl w:val="9"/>
    </w:pPr>
    <w:rPr>
      <w:rFonts w:ascii="Cambria" w:eastAsia="MS Gothic" w:hAnsi="Cambria"/>
      <w:color w:val="365F91"/>
      <w:kern w:val="0"/>
      <w:sz w:val="28"/>
      <w:szCs w:val="28"/>
      <w:lang w:val="en-US" w:eastAsia="ja-JP"/>
    </w:rPr>
  </w:style>
  <w:style w:type="paragraph" w:customStyle="1" w:styleId="22">
    <w:name w:val="Знак Знак2"/>
    <w:basedOn w:val="a"/>
    <w:rsid w:val="00970A7B"/>
    <w:pPr>
      <w:autoSpaceDE w:val="0"/>
      <w:autoSpaceDN w:val="0"/>
      <w:spacing w:after="160" w:line="240" w:lineRule="exact"/>
    </w:pPr>
    <w:rPr>
      <w:rFonts w:ascii="Arial" w:eastAsia="Times New Roman" w:hAnsi="Arial" w:cs="Arial"/>
      <w:sz w:val="20"/>
      <w:szCs w:val="20"/>
      <w:lang w:val="de-CH" w:eastAsia="de-DE"/>
    </w:rPr>
  </w:style>
  <w:style w:type="paragraph" w:customStyle="1" w:styleId="Normal1">
    <w:name w:val="Normal1"/>
    <w:rsid w:val="00970A7B"/>
    <w:pPr>
      <w:spacing w:after="0" w:line="240" w:lineRule="auto"/>
    </w:pPr>
    <w:rPr>
      <w:rFonts w:ascii="Times New Roman" w:eastAsia="Times New Roman" w:hAnsi="Times New Roman" w:cs="Times New Roman"/>
      <w:color w:val="000000"/>
      <w:sz w:val="24"/>
      <w:szCs w:val="24"/>
      <w:lang w:val="en-US" w:eastAsia="ja-JP"/>
    </w:rPr>
  </w:style>
  <w:style w:type="character" w:styleId="afc">
    <w:name w:val="FollowedHyperlink"/>
    <w:uiPriority w:val="99"/>
    <w:semiHidden/>
    <w:unhideWhenUsed/>
    <w:rsid w:val="00970A7B"/>
    <w:rPr>
      <w:color w:val="800080"/>
      <w:u w:val="single"/>
    </w:rPr>
  </w:style>
  <w:style w:type="paragraph" w:customStyle="1" w:styleId="13">
    <w:name w:val="Çàãëàâèå 1 öåíòðèðàíî"/>
    <w:basedOn w:val="a"/>
    <w:uiPriority w:val="99"/>
    <w:rsid w:val="007526A5"/>
    <w:pPr>
      <w:spacing w:before="240" w:after="60" w:line="240" w:lineRule="auto"/>
      <w:jc w:val="center"/>
    </w:pPr>
    <w:rPr>
      <w:rFonts w:ascii="Timok" w:eastAsia="Times New Roman" w:hAnsi="Timok" w:cs="Timok"/>
      <w:b/>
      <w:bCs/>
      <w:sz w:val="28"/>
      <w:szCs w:val="28"/>
      <w:lang w:val="en-GB" w:eastAsia="de-DE"/>
    </w:rPr>
  </w:style>
  <w:style w:type="paragraph" w:customStyle="1" w:styleId="32">
    <w:name w:val="Çàãëàâèå 3 öåíòðèðàíî"/>
    <w:basedOn w:val="13"/>
    <w:next w:val="a"/>
    <w:uiPriority w:val="99"/>
    <w:rsid w:val="007526A5"/>
    <w:rPr>
      <w:sz w:val="24"/>
      <w:szCs w:val="24"/>
    </w:rPr>
  </w:style>
  <w:style w:type="paragraph" w:customStyle="1" w:styleId="afd">
    <w:name w:val="Îáèêí. ïàðàãðàô"/>
    <w:basedOn w:val="a"/>
    <w:uiPriority w:val="99"/>
    <w:rsid w:val="007526A5"/>
    <w:pPr>
      <w:spacing w:after="0" w:line="240" w:lineRule="auto"/>
    </w:pPr>
    <w:rPr>
      <w:rFonts w:ascii="Timok" w:eastAsia="Times New Roman" w:hAnsi="Timok" w:cs="Timok"/>
      <w:sz w:val="24"/>
      <w:szCs w:val="24"/>
      <w:lang w:val="en-GB" w:eastAsia="de-DE"/>
    </w:rPr>
  </w:style>
  <w:style w:type="paragraph" w:customStyle="1" w:styleId="afe">
    <w:name w:val="Çàãëàâèå íà äîêóìåíòà"/>
    <w:basedOn w:val="a"/>
    <w:uiPriority w:val="99"/>
    <w:rsid w:val="007526A5"/>
    <w:pPr>
      <w:keepNext/>
      <w:keepLines/>
      <w:spacing w:after="960" w:line="480" w:lineRule="exact"/>
      <w:jc w:val="center"/>
    </w:pPr>
    <w:rPr>
      <w:rFonts w:ascii="Timok" w:eastAsia="Times New Roman" w:hAnsi="Timok" w:cs="Timok"/>
      <w:b/>
      <w:bCs/>
      <w:sz w:val="32"/>
      <w:szCs w:val="32"/>
      <w:lang w:val="en-GB" w:eastAsia="de-DE"/>
    </w:rPr>
  </w:style>
  <w:style w:type="paragraph" w:styleId="aff">
    <w:name w:val="Block Text"/>
    <w:basedOn w:val="a"/>
    <w:uiPriority w:val="99"/>
    <w:rsid w:val="007526A5"/>
    <w:pPr>
      <w:spacing w:after="120" w:line="240" w:lineRule="auto"/>
      <w:ind w:right="1440"/>
    </w:pPr>
    <w:rPr>
      <w:rFonts w:ascii="Arial" w:eastAsia="Times New Roman" w:hAnsi="Arial" w:cs="Arial"/>
      <w:lang w:val="en-GB" w:eastAsia="de-DE"/>
    </w:rPr>
  </w:style>
  <w:style w:type="paragraph" w:styleId="23">
    <w:name w:val="Body Text 2"/>
    <w:basedOn w:val="a"/>
    <w:link w:val="24"/>
    <w:uiPriority w:val="99"/>
    <w:rsid w:val="007526A5"/>
    <w:pPr>
      <w:spacing w:after="120" w:line="480" w:lineRule="auto"/>
    </w:pPr>
    <w:rPr>
      <w:rFonts w:ascii="Arial" w:eastAsia="Times New Roman" w:hAnsi="Arial" w:cs="Times New Roman"/>
      <w:lang w:val="en-GB" w:eastAsia="de-DE"/>
    </w:rPr>
  </w:style>
  <w:style w:type="character" w:customStyle="1" w:styleId="24">
    <w:name w:val="Основной текст 2 Знак"/>
    <w:basedOn w:val="a0"/>
    <w:link w:val="23"/>
    <w:uiPriority w:val="99"/>
    <w:rsid w:val="007526A5"/>
    <w:rPr>
      <w:rFonts w:ascii="Arial" w:eastAsia="Times New Roman" w:hAnsi="Arial" w:cs="Times New Roman"/>
      <w:lang w:val="en-GB" w:eastAsia="de-DE"/>
    </w:rPr>
  </w:style>
  <w:style w:type="character" w:customStyle="1" w:styleId="BodyTextIndentChar">
    <w:name w:val="Body Text Indent Char"/>
    <w:uiPriority w:val="99"/>
    <w:semiHidden/>
    <w:rsid w:val="007526A5"/>
    <w:rPr>
      <w:rFonts w:ascii="Arial" w:hAnsi="Arial" w:cs="Arial"/>
      <w:sz w:val="22"/>
      <w:szCs w:val="22"/>
      <w:lang w:val="en-GB" w:eastAsia="de-DE"/>
    </w:rPr>
  </w:style>
  <w:style w:type="paragraph" w:customStyle="1" w:styleId="ArticleparagrAlt">
    <w:name w:val="Article paragr (Alt+.)"/>
    <w:basedOn w:val="a"/>
    <w:next w:val="a"/>
    <w:uiPriority w:val="99"/>
    <w:rsid w:val="007526A5"/>
    <w:pPr>
      <w:keepNext/>
      <w:tabs>
        <w:tab w:val="left" w:pos="-1134"/>
        <w:tab w:val="left" w:pos="0"/>
        <w:tab w:val="left" w:pos="1134"/>
        <w:tab w:val="left" w:pos="1418"/>
        <w:tab w:val="left" w:pos="2268"/>
        <w:tab w:val="left" w:pos="3402"/>
        <w:tab w:val="left" w:pos="4536"/>
        <w:tab w:val="left" w:pos="5670"/>
        <w:tab w:val="left" w:pos="6804"/>
        <w:tab w:val="left" w:pos="7938"/>
        <w:tab w:val="left" w:pos="9072"/>
        <w:tab w:val="left" w:pos="10206"/>
      </w:tabs>
      <w:spacing w:after="240" w:line="240" w:lineRule="auto"/>
      <w:ind w:left="1418" w:hanging="1418"/>
    </w:pPr>
    <w:rPr>
      <w:rFonts w:ascii="Arial" w:eastAsia="Times New Roman" w:hAnsi="Arial" w:cs="Arial"/>
      <w:caps/>
      <w:sz w:val="24"/>
      <w:szCs w:val="24"/>
      <w:lang w:val="en-US" w:eastAsia="sv-SE"/>
    </w:rPr>
  </w:style>
  <w:style w:type="paragraph" w:customStyle="1" w:styleId="Style">
    <w:name w:val="Style"/>
    <w:basedOn w:val="a"/>
    <w:uiPriority w:val="99"/>
    <w:rsid w:val="007526A5"/>
    <w:pPr>
      <w:spacing w:after="160" w:line="240" w:lineRule="exact"/>
    </w:pPr>
    <w:rPr>
      <w:rFonts w:ascii="Arial" w:eastAsia="Times New Roman" w:hAnsi="Arial" w:cs="Arial"/>
      <w:sz w:val="20"/>
      <w:szCs w:val="20"/>
      <w:lang w:val="de-CH" w:eastAsia="en-US"/>
    </w:rPr>
  </w:style>
  <w:style w:type="paragraph" w:customStyle="1" w:styleId="CharCharChar">
    <w:name w:val="Char Char Char Знак Знак Знак"/>
    <w:basedOn w:val="a"/>
    <w:uiPriority w:val="99"/>
    <w:rsid w:val="007526A5"/>
    <w:pPr>
      <w:spacing w:after="160" w:line="240" w:lineRule="exact"/>
    </w:pPr>
    <w:rPr>
      <w:rFonts w:ascii="Arial" w:eastAsia="Times New Roman" w:hAnsi="Arial" w:cs="Arial"/>
      <w:sz w:val="20"/>
      <w:szCs w:val="20"/>
      <w:lang w:val="de-CH" w:eastAsia="en-US"/>
    </w:rPr>
  </w:style>
  <w:style w:type="character" w:customStyle="1" w:styleId="st1">
    <w:name w:val="st1"/>
    <w:basedOn w:val="a0"/>
    <w:rsid w:val="007526A5"/>
  </w:style>
  <w:style w:type="paragraph" w:customStyle="1" w:styleId="CM11">
    <w:name w:val="CM11"/>
    <w:basedOn w:val="a"/>
    <w:next w:val="a"/>
    <w:uiPriority w:val="99"/>
    <w:rsid w:val="007526A5"/>
    <w:pPr>
      <w:autoSpaceDE w:val="0"/>
      <w:autoSpaceDN w:val="0"/>
      <w:adjustRightInd w:val="0"/>
      <w:spacing w:after="0" w:line="240" w:lineRule="auto"/>
    </w:pPr>
    <w:rPr>
      <w:rFonts w:ascii="Arial" w:eastAsia="Calibri" w:hAnsi="Arial" w:cs="Arial"/>
      <w:sz w:val="24"/>
      <w:szCs w:val="24"/>
      <w:lang w:val="en-US" w:eastAsia="en-US"/>
    </w:rPr>
  </w:style>
  <w:style w:type="paragraph" w:styleId="33">
    <w:name w:val="Body Text 3"/>
    <w:basedOn w:val="a"/>
    <w:link w:val="34"/>
    <w:rsid w:val="007526A5"/>
    <w:pPr>
      <w:spacing w:after="120" w:line="240" w:lineRule="auto"/>
    </w:pPr>
    <w:rPr>
      <w:rFonts w:ascii="Arial" w:eastAsia="Times New Roman" w:hAnsi="Arial" w:cs="Times New Roman"/>
      <w:sz w:val="16"/>
      <w:szCs w:val="16"/>
      <w:lang w:val="en-GB" w:eastAsia="de-DE"/>
    </w:rPr>
  </w:style>
  <w:style w:type="character" w:customStyle="1" w:styleId="34">
    <w:name w:val="Основной текст 3 Знак"/>
    <w:basedOn w:val="a0"/>
    <w:link w:val="33"/>
    <w:rsid w:val="007526A5"/>
    <w:rPr>
      <w:rFonts w:ascii="Arial" w:eastAsia="Times New Roman" w:hAnsi="Arial" w:cs="Times New Roman"/>
      <w:sz w:val="16"/>
      <w:szCs w:val="16"/>
      <w:lang w:val="en-GB" w:eastAsia="de-DE"/>
    </w:rPr>
  </w:style>
  <w:style w:type="character" w:customStyle="1" w:styleId="hpsatn">
    <w:name w:val="hps atn"/>
    <w:basedOn w:val="a0"/>
    <w:rsid w:val="007526A5"/>
  </w:style>
  <w:style w:type="character" w:customStyle="1" w:styleId="atn">
    <w:name w:val="atn"/>
    <w:basedOn w:val="a0"/>
    <w:rsid w:val="007526A5"/>
  </w:style>
  <w:style w:type="paragraph" w:customStyle="1" w:styleId="CM10">
    <w:name w:val="CM10"/>
    <w:basedOn w:val="a"/>
    <w:next w:val="a"/>
    <w:rsid w:val="007526A5"/>
    <w:pPr>
      <w:autoSpaceDE w:val="0"/>
      <w:autoSpaceDN w:val="0"/>
      <w:adjustRightInd w:val="0"/>
      <w:spacing w:after="0" w:line="240" w:lineRule="auto"/>
    </w:pPr>
    <w:rPr>
      <w:rFonts w:ascii="Arial" w:eastAsia="Calibri" w:hAnsi="Arial" w:cs="Arial"/>
      <w:sz w:val="24"/>
      <w:szCs w:val="24"/>
      <w:lang w:val="en-US" w:eastAsia="en-US"/>
    </w:rPr>
  </w:style>
  <w:style w:type="paragraph" w:styleId="aff0">
    <w:name w:val="Body Text Indent"/>
    <w:basedOn w:val="a"/>
    <w:link w:val="aff1"/>
    <w:uiPriority w:val="99"/>
    <w:unhideWhenUsed/>
    <w:rsid w:val="007526A5"/>
    <w:pPr>
      <w:spacing w:after="120" w:line="240" w:lineRule="auto"/>
      <w:ind w:left="360"/>
    </w:pPr>
    <w:rPr>
      <w:rFonts w:ascii="Arial" w:eastAsia="Times New Roman" w:hAnsi="Arial" w:cs="Times New Roman"/>
      <w:lang w:val="en-GB" w:eastAsia="de-DE"/>
    </w:rPr>
  </w:style>
  <w:style w:type="character" w:customStyle="1" w:styleId="aff1">
    <w:name w:val="Основной текст с отступом Знак"/>
    <w:basedOn w:val="a0"/>
    <w:link w:val="aff0"/>
    <w:uiPriority w:val="99"/>
    <w:rsid w:val="007526A5"/>
    <w:rPr>
      <w:rFonts w:ascii="Arial" w:eastAsia="Times New Roman" w:hAnsi="Arial" w:cs="Times New Roman"/>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icef.org/moldova" TargetMode="External"/><Relationship Id="rId18" Type="http://schemas.openxmlformats.org/officeDocument/2006/relationships/header" Target="header3.xml"/><Relationship Id="rId26" Type="http://schemas.openxmlformats.org/officeDocument/2006/relationships/hyperlink" Target="http://www.sspt.md" TargetMode="External"/><Relationship Id="rId3" Type="http://schemas.openxmlformats.org/officeDocument/2006/relationships/styles" Target="styles.xml"/><Relationship Id="rId21" Type="http://schemas.openxmlformats.org/officeDocument/2006/relationships/hyperlink" Target="http://www.neovita.md" TargetMode="External"/><Relationship Id="rId7" Type="http://schemas.openxmlformats.org/officeDocument/2006/relationships/endnotes" Target="endnotes.xml"/><Relationship Id="rId12" Type="http://schemas.openxmlformats.org/officeDocument/2006/relationships/hyperlink" Target="mailto:nmangasaryan@unicef.org" TargetMode="Externa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sspt.md" TargetMode="External"/><Relationship Id="rId29" Type="http://schemas.openxmlformats.org/officeDocument/2006/relationships/hyperlink" Target="http://www.teenslive.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ovita.md"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teenslive.info" TargetMode="External"/><Relationship Id="rId28" Type="http://schemas.openxmlformats.org/officeDocument/2006/relationships/hyperlink" Target="http://www.neovita.md" TargetMode="External"/><Relationship Id="rId10" Type="http://schemas.openxmlformats.org/officeDocument/2006/relationships/image" Target="media/image3.jpeg"/><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 Id="rId22" Type="http://schemas.openxmlformats.org/officeDocument/2006/relationships/hyperlink" Target="http://www.neovita.md" TargetMode="External"/><Relationship Id="rId27" Type="http://schemas.openxmlformats.org/officeDocument/2006/relationships/hyperlink" Target="http://www.neovita.md"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apps.who.int/iris/bitstream/10665/78067/1/9789241505000_eng.pdf" TargetMode="External"/><Relationship Id="rId2" Type="http://schemas.openxmlformats.org/officeDocument/2006/relationships/hyperlink" Target="http://reproductiverights.org/en/document/un-concluding-observations-the-republic-of-moldova" TargetMode="External"/><Relationship Id="rId1" Type="http://schemas.openxmlformats.org/officeDocument/2006/relationships/hyperlink" Target="http://www.statistica.md/newsview.php?l=ro&amp;idc=168&amp;id=44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B68CC-D042-4730-91F4-7C7687D40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70</Pages>
  <Words>25887</Words>
  <Characters>147557</Characters>
  <Application>Microsoft Office Word</Application>
  <DocSecurity>0</DocSecurity>
  <Lines>1229</Lines>
  <Paragraphs>346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Gheorghe GS. Samson</cp:lastModifiedBy>
  <cp:revision>2</cp:revision>
  <cp:lastPrinted>2015-06-29T07:59:00Z</cp:lastPrinted>
  <dcterms:created xsi:type="dcterms:W3CDTF">2015-07-07T10:45:00Z</dcterms:created>
  <dcterms:modified xsi:type="dcterms:W3CDTF">2015-07-07T10:45:00Z</dcterms:modified>
</cp:coreProperties>
</file>